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函数分类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"http://img.blog.csdn.net/20150719123618713"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71440" cy="3431540"/>
            <wp:effectExtent l="0" t="0" r="10160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HIVE CLI命令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显示当前会话有多少函数可用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SHOW FUNCTIONS;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显示函数的描述信息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DESC FUNCTION concat;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"http://img.blog.csdn.net/20150719124430120"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933950" cy="7524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显示函数的扩展描述信息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DESC FUNCTION EXTENDED concat;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简单函数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函数的计算粒度为单条记录。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关系运算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数学运算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逻辑运算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数值计算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类型转换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日期函数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条件函数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字符串函数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统计函数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聚合函数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函数处理的数据粒度为多条记录。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sum()—求和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count()—求数据量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avg()—求平均直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distinct—求不同值数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min—求最小值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max—求最人值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集合函数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复合类型构建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复杂类型访问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复杂类型长度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特殊函数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窗口函数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应用场景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用于分区排序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动态Group By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Top N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累计计算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层次查询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Windowing functions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lag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FIRST_VALUE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LAST_VALUE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分析函数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Analytics functions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ROW_NUMBER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DENSE_RANK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CUME_DIST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PERCENT_RANK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NTILE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混合函数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java_method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class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method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arg1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arg2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])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reflect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class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method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arg1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arg2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..]])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hash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a1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...])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UDTF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lateralView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LATERAL VIEW udtf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expression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tableAlias AS columnAlias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columnAlias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fromClause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FROM baseTable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lateralView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ateral view用于和split, explode等UDTF一起使用，它能够将一行数据拆成多行数据，在此基础上可以对拆分后的数据进行聚合。lateral view首先为原始表的每行调用UDTF，UTDF会把一行拆分成一或者多行，lateral view再把结果组合，产生一个支持别名表的虚拟表。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u w:val="none"/>
          <w:bdr w:val="none" w:color="auto" w:sz="0" w:space="0"/>
          <w:shd w:val="clear" w:fill="FFFFFF"/>
        </w:rPr>
        <w:t>常用函数Demo：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create table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id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money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double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type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row format delimited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fields terminated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\t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lines terminated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\n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stored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textfile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load data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local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inpath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‘/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/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/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data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into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table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优先级依次为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NOT AND OR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money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employee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where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1001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or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1002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100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"http://img.blog.csdn.net/20150719165523985"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4858385" cy="3423920"/>
            <wp:effectExtent l="0" t="0" r="18415" b="508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"http://img.blog.csdn.net/20150719165744299"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543550" cy="21812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cast类型转换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cast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1.5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int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"http://img.blog.csdn.net/20150719165753611"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610860" cy="2440305"/>
            <wp:effectExtent l="0" t="0" r="8890" b="1714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"http://img.blog.csdn.net/20150719170608237"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591810" cy="2435860"/>
            <wp:effectExtent l="0" t="0" r="8890" b="254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if判断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if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,‘‘,‘‘);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default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if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YES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NO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case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else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end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(‘‘里面类型要一样)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case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1001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v1001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when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=‘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1002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then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v1002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else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v1003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end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employee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"http://img.blog.csdn.net/20150720232850341"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21605" cy="2640965"/>
            <wp:effectExtent l="0" t="0" r="17145" b="6985"/>
            <wp:docPr id="2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8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get_json_object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get_json_object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json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解析函数，用来处理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json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，必须是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json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格式)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get_json_object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(‘{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"name"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"jack"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"age"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"20"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}‘,‘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$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.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name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instrText xml:space="preserve">INCLUDEPICTURE \d "http://img.blog.csdn.net/20150720232817411"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469255" cy="2047875"/>
            <wp:effectExtent l="0" t="0" r="17145" b="9525"/>
            <wp:docPr id="2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URL解析函数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parse_url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urlString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partToExtract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[,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keyToExtract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parse_url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http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:</w:t>
      </w:r>
      <w:r>
        <w:rPr>
          <w:rFonts w:hint="default" w:ascii="Arial" w:hAnsi="Arial" w:eastAsia="Consolas" w:cs="Arial"/>
          <w:b w:val="0"/>
          <w:i w:val="0"/>
          <w:caps w:val="0"/>
          <w:color w:val="880000"/>
          <w:spacing w:val="0"/>
          <w:sz w:val="22"/>
          <w:szCs w:val="22"/>
          <w:u w:val="none"/>
          <w:bdr w:val="none" w:color="auto" w:sz="0" w:space="0"/>
          <w:shd w:val="clear" w:fill="E9F5FC"/>
        </w:rPr>
        <w:t>//facebook.com/path1/p.php?k1=v1&amp;k2=v2#Ref1‘, ‘HOST‘) from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employee limit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"http://img.blog.csdn.net/20150719171940740"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372100" cy="2169795"/>
            <wp:effectExtent l="0" t="0" r="0" b="1905"/>
            <wp:docPr id="2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字符串连接函数： concat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语法: concat(string A, string B…)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返回值: string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说明：返回输入字符串连接后的结果，支持任意个输入字符串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concat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abc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def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’,‘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gh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lxw_dual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abcdefgh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带分隔符字符串连接函数： concat_ws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语法: concat_ws(string SEP, string A, string B…)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返回值: string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说明：返回输入字符串连接后的结果， SEP 表示各个字符串间的分隔符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concat_ws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string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SEP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array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&lt;string&gt;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concat_ws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(‘,‘,‘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abc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def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gh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lxw_dual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abc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def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"http://img.blog.csdn.net/20150721185840632"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63185" cy="2004060"/>
            <wp:effectExtent l="0" t="0" r="18415" b="15240"/>
            <wp:docPr id="2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列出该字段所有不重复的值，相当于去重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collect_set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880000"/>
          <w:spacing w:val="0"/>
          <w:sz w:val="22"/>
          <w:szCs w:val="22"/>
          <w:u w:val="none"/>
          <w:bdr w:val="none" w:color="auto" w:sz="0" w:space="0"/>
          <w:shd w:val="clear" w:fill="E9F5FC"/>
        </w:rPr>
        <w:t>//返回的是数组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列出该字段所有的值，列出来不去重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collect_list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 </w:t>
      </w:r>
      <w:r>
        <w:rPr>
          <w:rFonts w:hint="default" w:ascii="Arial" w:hAnsi="Arial" w:eastAsia="Consolas" w:cs="Arial"/>
          <w:b w:val="0"/>
          <w:i w:val="0"/>
          <w:caps w:val="0"/>
          <w:color w:val="880000"/>
          <w:spacing w:val="0"/>
          <w:sz w:val="22"/>
          <w:szCs w:val="22"/>
          <w:u w:val="none"/>
          <w:bdr w:val="none" w:color="auto" w:sz="0" w:space="0"/>
          <w:shd w:val="clear" w:fill="E9F5FC"/>
        </w:rPr>
        <w:t>//返回的是数组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collect_set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"http://img.blog.csdn.net/20150721191041701"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086350" cy="3175635"/>
            <wp:effectExtent l="0" t="0" r="0" b="5715"/>
            <wp:docPr id="2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"http://img.blog.csdn.net/20150721191051856"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527040" cy="3503930"/>
            <wp:effectExtent l="0" t="0" r="16510" b="1270"/>
            <wp:docPr id="2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求和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sum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统计列数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count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(*)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sum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count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(*)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"http://img.blog.csdn.net/20150721191102050"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48910" cy="2696845"/>
            <wp:effectExtent l="0" t="0" r="8890" b="8255"/>
            <wp:docPr id="2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窗口函数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(第一行值)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"http://img.blog.csdn.net/20150721192218665"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197215" cy="2275840"/>
            <wp:effectExtent l="0" t="0" r="13335" b="10160"/>
            <wp:docPr id="1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721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"http://img.blog.csdn.net/20150721192316545"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72000" cy="2724150"/>
            <wp:effectExtent l="0" t="0" r="0" b="0"/>
            <wp:docPr id="1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rows between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preceding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and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following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(当前行以及当前行的前一行与后一行)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first_value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 ROWS BETWEEN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PRECEDING AND CURRENT ROW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"http://img.blog.csdn.net/20150721194543524"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438525" cy="2743200"/>
            <wp:effectExtent l="0" t="0" r="9525" b="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last_value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最后一行值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last_value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"http://img.blog.csdn.net/20150721194741250"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457575" cy="2695575"/>
            <wp:effectExtent l="0" t="0" r="9525" b="9525"/>
            <wp:docPr id="1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去当前行后面的第二行的值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lead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lag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去当前行前面的第二行的值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lag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```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```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lead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"http://img.blog.csdn.net/20150721195604445"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57525" cy="2714625"/>
            <wp:effectExtent l="0" t="0" r="9525" b="9525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lag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"http://img.blog.csdn.net/20150721195849561"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971800" cy="2657475"/>
            <wp:effectExtent l="0" t="0" r="0" b="9525"/>
            <wp:docPr id="1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4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rank排名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rank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"http://img.blog.csdn.net/20150721201549064"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752725" cy="2733675"/>
            <wp:effectExtent l="0" t="0" r="9525" b="9525"/>
            <wp:docPr id="1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dense_rank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dense_rank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"http://img.blog.csdn.net/20150721201605791"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714625" cy="2686050"/>
            <wp:effectExtent l="0" t="0" r="9525" b="0"/>
            <wp:docPr id="1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6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cume_dist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cume_dist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(相同值的最大行号/行数)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cume_dist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percent_rank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(相同值的最小行号-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)/(行数-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第一个总是从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开始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percent_rank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cume_dist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cume_dist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percent_rank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partition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 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percent_rank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"http://img.blog.csdn.net/20150721202659235"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72150" cy="2943225"/>
            <wp:effectExtent l="0" t="0" r="0" b="9525"/>
            <wp:docPr id="1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 descr="IMG_277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ntile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分片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ntile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money desc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分两份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ch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num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ntile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2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over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order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by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num desc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taborder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"http://img.blog.csdn.net/20150721203144205"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81375" cy="2752725"/>
            <wp:effectExtent l="0" t="0" r="9525" b="9525"/>
            <wp:docPr id="10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" descr="IMG_278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混合函数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java_method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"java.lang,Math"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8800"/>
          <w:spacing w:val="0"/>
          <w:sz w:val="22"/>
          <w:szCs w:val="22"/>
          <w:u w:val="none"/>
          <w:bdr w:val="none" w:color="auto" w:sz="0" w:space="0"/>
          <w:shd w:val="clear" w:fill="E9F5FC"/>
        </w:rPr>
        <w:t>"sqrt"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cast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id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double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sqrt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hiveTest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UDTF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adid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employee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lateral view explode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split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type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B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‘))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tt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adid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explode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把一列转成多行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hive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liguodong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adid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            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hiveDemo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             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 lateral view explode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split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str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,‘,‘))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tt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as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adid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"http://img.blog.csdn.net/20150721205158721"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587625" cy="1687195"/>
            <wp:effectExtent l="0" t="0" r="3175" b="8255"/>
            <wp:docPr id="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IMG_279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正则表达式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使用正则表达式的函数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regexp_replace(string subject A,string B,string C)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t>regexp_extract(string subject,string pattern,int index)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regexp_replace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foobar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oo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ar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‘‘)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lxw_dual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fb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regexp_replace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979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7.10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.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80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8684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‘.*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\\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|(.*)‘,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hiveDemo limit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"http://img.blog.csdn.net/20150721212908321"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007610" cy="2263775"/>
            <wp:effectExtent l="0" t="0" r="2540" b="3175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CCCCCC" w:sz="18" w:space="5"/>
          <w:bottom w:val="none" w:color="auto" w:sz="0" w:space="0"/>
          <w:right w:val="none" w:color="auto" w:sz="0" w:space="0"/>
        </w:pBdr>
        <w:shd w:val="clear" w:fill="E9F5FC"/>
        <w:spacing w:before="210" w:beforeAutospacing="0" w:after="210" w:afterAutospacing="0" w:line="450" w:lineRule="atLeast"/>
        <w:ind w:left="0" w:right="0"/>
        <w:jc w:val="left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hive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&gt;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select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regexp_replace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(‘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979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7.10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.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80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|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8684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‘,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‘(.*?)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>\\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|(.*)‘,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)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</w:t>
      </w:r>
      <w:r>
        <w:rPr>
          <w:rFonts w:hint="default" w:ascii="Arial" w:hAnsi="Arial" w:eastAsia="Consolas" w:cs="Arial"/>
          <w:b w:val="0"/>
          <w:i w:val="0"/>
          <w:caps w:val="0"/>
          <w:color w:val="000088"/>
          <w:spacing w:val="0"/>
          <w:sz w:val="22"/>
          <w:szCs w:val="22"/>
          <w:u w:val="none"/>
          <w:bdr w:val="none" w:color="auto" w:sz="0" w:space="0"/>
          <w:shd w:val="clear" w:fill="E9F5FC"/>
        </w:rPr>
        <w:t>from</w:t>
      </w:r>
      <w:r>
        <w:rPr>
          <w:rFonts w:hint="default" w:ascii="Arial" w:hAnsi="Arial" w:eastAsia="Consolas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E9F5FC"/>
        </w:rPr>
        <w:t xml:space="preserve"> hiveDemo limit </w:t>
      </w:r>
      <w:r>
        <w:rPr>
          <w:rFonts w:hint="default" w:ascii="Arial" w:hAnsi="Arial" w:eastAsia="Consolas" w:cs="Arial"/>
          <w:b w:val="0"/>
          <w:i w:val="0"/>
          <w:caps w:val="0"/>
          <w:color w:val="006666"/>
          <w:spacing w:val="0"/>
          <w:sz w:val="22"/>
          <w:szCs w:val="22"/>
          <w:u w:val="none"/>
          <w:bdr w:val="none" w:color="auto" w:sz="0" w:space="0"/>
          <w:shd w:val="clear" w:fill="E9F5FC"/>
        </w:rPr>
        <w:t>1</w:t>
      </w:r>
      <w:r>
        <w:rPr>
          <w:rFonts w:hint="default" w:ascii="Arial" w:hAnsi="Arial" w:eastAsia="Consolas" w:cs="Arial"/>
          <w:b w:val="0"/>
          <w:i w:val="0"/>
          <w:caps w:val="0"/>
          <w:color w:val="666600"/>
          <w:spacing w:val="0"/>
          <w:sz w:val="22"/>
          <w:szCs w:val="22"/>
          <w:u w:val="none"/>
          <w:bdr w:val="none" w:color="auto" w:sz="0" w:space="0"/>
          <w:shd w:val="clear" w:fill="E9F5FC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jc w:val="left"/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"http://img.blog.csdn.net/20150721213015999" \* MERGEFORMATINET </w:instrText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010025" cy="1492885"/>
            <wp:effectExtent l="0" t="0" r="9525" b="12065"/>
            <wp:docPr id="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 descr="IMG_281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A3955"/>
    <w:rsid w:val="7CEA64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50719165523985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50719124430120" TargetMode="External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http://img.blog.csdn.net/20150721213015999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img.blog.csdn.net/20150721212908321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img.blog.csdn.net/20150721205158721" TargetMode="External"/><Relationship Id="rId50" Type="http://schemas.openxmlformats.org/officeDocument/2006/relationships/image" Target="media/image24.png"/><Relationship Id="rId5" Type="http://schemas.openxmlformats.org/officeDocument/2006/relationships/image" Target="http://img.blog.csdn.net/20150719123618713" TargetMode="External"/><Relationship Id="rId49" Type="http://schemas.openxmlformats.org/officeDocument/2006/relationships/image" Target="http://img.blog.csdn.net/20150721203144205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img.blog.csdn.net/20150721202659235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img.blog.csdn.net/20150721201605791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img.blog.csdn.net/20150721201549064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img.blog.csdn.net/20150721195849561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img.blog.csdn.net/20150721195604445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img.blog.csdn.net/20150721194741250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img.blog.csdn.net/20150721194543524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img.blog.csdn.net/20150721192316545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img.blog.csdn.net/20150721192218665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img.blog.csdn.net/20150721191102050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img.blog.csdn.net/20150721191051856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img.blog.csdn.net/20150721191041701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g.blog.csdn.net/20150721185840632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g.blog.csdn.net/20150719171940740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g.blog.csdn.net/20150720232817411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g.blog.csdn.net/20150720232850341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g.blog.csdn.net/20150719170608237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50719165753611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50719165744299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2016-04-16T14:51:47Z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