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943D" w14:textId="52C2D496" w:rsidR="007B5871" w:rsidRDefault="00264F95">
      <w:pPr>
        <w:rPr>
          <w:rFonts w:ascii="Arial" w:hAnsi="Arial" w:cs="Arial"/>
          <w:sz w:val="24"/>
          <w:szCs w:val="24"/>
        </w:rPr>
      </w:pPr>
      <w:r w:rsidRPr="008C7FD7">
        <w:rPr>
          <w:rFonts w:ascii="Arial" w:hAnsi="Arial" w:cs="Arial"/>
          <w:b/>
          <w:bCs/>
          <w:sz w:val="24"/>
          <w:szCs w:val="24"/>
        </w:rPr>
        <w:t>Supplemental Figure 1.</w:t>
      </w:r>
      <w:r w:rsidRPr="008C7FD7">
        <w:rPr>
          <w:rFonts w:ascii="Arial" w:hAnsi="Arial" w:cs="Arial"/>
          <w:sz w:val="24"/>
          <w:szCs w:val="24"/>
        </w:rPr>
        <w:t xml:space="preserve"> Directed Acyclic Graph </w:t>
      </w:r>
      <w:r w:rsidR="00BC7AB7" w:rsidRPr="008C7FD7">
        <w:rPr>
          <w:rFonts w:ascii="Arial" w:hAnsi="Arial" w:cs="Arial"/>
          <w:sz w:val="24"/>
          <w:szCs w:val="24"/>
        </w:rPr>
        <w:t>depicting the</w:t>
      </w:r>
      <w:r w:rsidR="008C7FD7" w:rsidRPr="008C7FD7">
        <w:rPr>
          <w:rFonts w:ascii="Arial" w:hAnsi="Arial" w:cs="Arial"/>
          <w:sz w:val="24"/>
          <w:szCs w:val="24"/>
        </w:rPr>
        <w:t xml:space="preserve"> hypothesized</w:t>
      </w:r>
      <w:r w:rsidR="00BC7AB7" w:rsidRPr="008C7FD7">
        <w:rPr>
          <w:rFonts w:ascii="Arial" w:hAnsi="Arial" w:cs="Arial"/>
          <w:sz w:val="24"/>
          <w:szCs w:val="24"/>
        </w:rPr>
        <w:t xml:space="preserve"> interrelationships between </w:t>
      </w:r>
      <w:r w:rsidR="008C7FD7" w:rsidRPr="008C7FD7">
        <w:rPr>
          <w:rFonts w:ascii="Arial" w:hAnsi="Arial" w:cs="Arial"/>
          <w:sz w:val="24"/>
          <w:szCs w:val="24"/>
        </w:rPr>
        <w:t>variables examined in the current study.</w:t>
      </w:r>
      <w:r w:rsidR="00BC7AB7" w:rsidRPr="008C7FD7">
        <w:rPr>
          <w:rFonts w:ascii="Arial" w:hAnsi="Arial" w:cs="Arial"/>
          <w:sz w:val="24"/>
          <w:szCs w:val="24"/>
        </w:rPr>
        <w:t xml:space="preserve"> </w:t>
      </w:r>
    </w:p>
    <w:p w14:paraId="4410838C" w14:textId="7D3E5E72" w:rsidR="008C7FD7" w:rsidRDefault="008C7FD7">
      <w:pPr>
        <w:rPr>
          <w:rFonts w:ascii="Arial" w:hAnsi="Arial" w:cs="Arial"/>
          <w:sz w:val="24"/>
          <w:szCs w:val="24"/>
        </w:rPr>
      </w:pPr>
    </w:p>
    <w:p w14:paraId="5C62F07C" w14:textId="3D1C70EB" w:rsidR="009A61BA" w:rsidRDefault="009821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C53B69" wp14:editId="602A4302">
            <wp:extent cx="8258022" cy="5156791"/>
            <wp:effectExtent l="0" t="0" r="0" b="6350"/>
            <wp:docPr id="18811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1655" cy="5165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B74EB" w14:textId="77777777" w:rsidR="008966F7" w:rsidRDefault="008966F7">
      <w:pPr>
        <w:rPr>
          <w:rFonts w:ascii="Arial" w:hAnsi="Arial" w:cs="Arial"/>
          <w:sz w:val="24"/>
          <w:szCs w:val="24"/>
        </w:rPr>
        <w:sectPr w:rsidR="008966F7" w:rsidSect="00CB104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E412E63" w14:textId="77777777" w:rsidR="008966F7" w:rsidRPr="00866CE7" w:rsidRDefault="008966F7" w:rsidP="008966F7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Supplemental Table 1</w:t>
      </w:r>
      <w:r w:rsidRPr="00866CE7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r w:rsidRPr="00866CE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66CE7">
        <w:rPr>
          <w:rFonts w:ascii="Arial" w:hAnsi="Arial" w:cs="Arial"/>
          <w:sz w:val="24"/>
          <w:szCs w:val="24"/>
        </w:rPr>
        <w:t>Compositional model estimates of the a</w:t>
      </w:r>
      <w:r w:rsidRPr="00866CE7">
        <w:rPr>
          <w:rFonts w:ascii="Arial" w:eastAsia="Times New Roman" w:hAnsi="Arial" w:cs="Arial"/>
          <w:color w:val="000000"/>
          <w:sz w:val="24"/>
          <w:szCs w:val="24"/>
        </w:rPr>
        <w:t>ssociation (</w:t>
      </w:r>
      <w:proofErr w:type="gramStart"/>
      <w:r w:rsidRPr="00866CE7">
        <w:rPr>
          <w:rFonts w:ascii="Arial" w:eastAsia="Times New Roman" w:hAnsi="Arial" w:cs="Arial"/>
          <w:color w:val="000000"/>
          <w:sz w:val="24"/>
          <w:szCs w:val="24"/>
        </w:rPr>
        <w:t>β[</w:t>
      </w:r>
      <w:proofErr w:type="gramEnd"/>
      <w:r w:rsidRPr="00866CE7">
        <w:rPr>
          <w:rFonts w:ascii="Arial" w:eastAsia="Times New Roman" w:hAnsi="Arial" w:cs="Arial"/>
          <w:color w:val="000000"/>
          <w:sz w:val="24"/>
          <w:szCs w:val="24"/>
        </w:rPr>
        <w:t xml:space="preserve">95% CI]) between baseline behavioral composition and follow-up BMI </w:t>
      </w:r>
      <w:r w:rsidRPr="00866CE7">
        <w:rPr>
          <w:rFonts w:ascii="Arial" w:eastAsia="Times New Roman" w:hAnsi="Arial" w:cs="Arial"/>
          <w:i/>
          <w:iCs/>
          <w:color w:val="000000"/>
          <w:sz w:val="24"/>
          <w:szCs w:val="24"/>
        </w:rPr>
        <w:t>z</w:t>
      </w:r>
      <w:r w:rsidRPr="00866CE7">
        <w:rPr>
          <w:rFonts w:ascii="Arial" w:eastAsia="Times New Roman" w:hAnsi="Arial" w:cs="Arial"/>
          <w:color w:val="000000"/>
          <w:sz w:val="24"/>
          <w:szCs w:val="24"/>
        </w:rPr>
        <w:t>-score by sex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2B3B87">
        <w:rPr>
          <w:rFonts w:ascii="Arial" w:eastAsia="Times New Roman" w:hAnsi="Arial" w:cs="Arial"/>
          <w:sz w:val="24"/>
          <w:szCs w:val="24"/>
        </w:rPr>
        <w:t xml:space="preserve">without 30-second assignments for PA (N=4,590). </w:t>
      </w:r>
    </w:p>
    <w:tbl>
      <w:tblPr>
        <w:tblpPr w:leftFromText="180" w:rightFromText="180" w:vertAnchor="page" w:horzAnchor="margin" w:tblpY="2761"/>
        <w:tblW w:w="8409" w:type="dxa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7"/>
        <w:gridCol w:w="1842"/>
        <w:gridCol w:w="3150"/>
        <w:gridCol w:w="3240"/>
      </w:tblGrid>
      <w:tr w:rsidR="008966F7" w:rsidRPr="00866CE7" w14:paraId="4A7467CA" w14:textId="77777777" w:rsidTr="00F4241E">
        <w:trPr>
          <w:trHeight w:val="320"/>
        </w:trPr>
        <w:tc>
          <w:tcPr>
            <w:tcW w:w="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59D960F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29928E4C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7669D312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6C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Females (</w:t>
            </w:r>
            <w:r w:rsidRPr="00866CE7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</w:rPr>
              <w:t>n</w:t>
            </w:r>
            <w:r w:rsidRPr="00866C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=2,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233</w:t>
            </w:r>
            <w:r w:rsidRPr="00866C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54D35518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6C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Males (</w:t>
            </w:r>
            <w:r w:rsidRPr="00866CE7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</w:rPr>
              <w:t>n</w:t>
            </w:r>
            <w:r w:rsidRPr="00866C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=2,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357</w:t>
            </w:r>
            <w:r w:rsidRPr="00866C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8966F7" w:rsidRPr="00866CE7" w14:paraId="1CBD4F06" w14:textId="77777777" w:rsidTr="00F4241E">
        <w:trPr>
          <w:trHeight w:val="320"/>
        </w:trPr>
        <w:tc>
          <w:tcPr>
            <w:tcW w:w="177" w:type="dxa"/>
            <w:tcBorders>
              <w:top w:val="single" w:sz="4" w:space="0" w:color="auto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6EBE83B3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  <w:hideMark/>
          </w:tcPr>
          <w:p w14:paraId="1DCF69A2" w14:textId="77777777" w:rsidR="008966F7" w:rsidRPr="0017668A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1766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Socializing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  <w:hideMark/>
          </w:tcPr>
          <w:p w14:paraId="39142C37" w14:textId="77777777" w:rsidR="008966F7" w:rsidRPr="0017668A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1766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-0.01 (-0.02, 0.02)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  <w:hideMark/>
          </w:tcPr>
          <w:p w14:paraId="55F114F1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highlight w:val="yellow"/>
              </w:rPr>
            </w:pPr>
            <w:r w:rsidRPr="00276FB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0.06 (0.02, 0.09)</w:t>
            </w:r>
          </w:p>
        </w:tc>
      </w:tr>
      <w:tr w:rsidR="008966F7" w:rsidRPr="00866CE7" w14:paraId="4AC9DA12" w14:textId="77777777" w:rsidTr="00F4241E">
        <w:trPr>
          <w:trHeight w:val="359"/>
        </w:trPr>
        <w:tc>
          <w:tcPr>
            <w:tcW w:w="177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258D5B1E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3AED61BE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866CE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Streaming</w:t>
            </w:r>
          </w:p>
        </w:tc>
        <w:tc>
          <w:tcPr>
            <w:tcW w:w="3150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  <w:hideMark/>
          </w:tcPr>
          <w:p w14:paraId="3FCB99AE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265B9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0.01 (-0.02, 0.05)</w:t>
            </w:r>
          </w:p>
        </w:tc>
        <w:tc>
          <w:tcPr>
            <w:tcW w:w="3240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  <w:hideMark/>
          </w:tcPr>
          <w:p w14:paraId="00D37205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037DB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0.01 (-0.03, 0.05)</w:t>
            </w:r>
          </w:p>
        </w:tc>
      </w:tr>
      <w:tr w:rsidR="008966F7" w:rsidRPr="00866CE7" w14:paraId="1C29997D" w14:textId="77777777" w:rsidTr="00F4241E">
        <w:trPr>
          <w:trHeight w:val="320"/>
        </w:trPr>
        <w:tc>
          <w:tcPr>
            <w:tcW w:w="177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FBD7B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D4EDEE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866CE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Gaming</w:t>
            </w:r>
          </w:p>
        </w:tc>
        <w:tc>
          <w:tcPr>
            <w:tcW w:w="315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8798F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6D6A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0.01 (-0.02, 0.05)</w:t>
            </w:r>
          </w:p>
        </w:tc>
        <w:tc>
          <w:tcPr>
            <w:tcW w:w="324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C4256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CE76C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0.01 (-0.01, 0.04)</w:t>
            </w:r>
          </w:p>
        </w:tc>
      </w:tr>
      <w:tr w:rsidR="008966F7" w:rsidRPr="00866CE7" w14:paraId="255D1BB3" w14:textId="77777777" w:rsidTr="00F4241E">
        <w:trPr>
          <w:trHeight w:val="320"/>
        </w:trPr>
        <w:tc>
          <w:tcPr>
            <w:tcW w:w="177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20563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19C56A8E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6CE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Physical Activity</w:t>
            </w:r>
          </w:p>
        </w:tc>
        <w:tc>
          <w:tcPr>
            <w:tcW w:w="3150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459576EB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AC146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-0.04 (-0.08, 0.01)</w:t>
            </w:r>
          </w:p>
        </w:tc>
        <w:tc>
          <w:tcPr>
            <w:tcW w:w="3240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12000218" w14:textId="77777777" w:rsidR="008966F7" w:rsidRPr="00A33AEF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33A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0.002 (-0.04, 0.04)</w:t>
            </w:r>
          </w:p>
        </w:tc>
      </w:tr>
      <w:tr w:rsidR="008966F7" w:rsidRPr="00866CE7" w14:paraId="57A86B71" w14:textId="77777777" w:rsidTr="00F4241E">
        <w:trPr>
          <w:trHeight w:val="320"/>
        </w:trPr>
        <w:tc>
          <w:tcPr>
            <w:tcW w:w="177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C78B7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13B00AC1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6CE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Sleep</w:t>
            </w:r>
          </w:p>
        </w:tc>
        <w:tc>
          <w:tcPr>
            <w:tcW w:w="3150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639954C5" w14:textId="77777777" w:rsidR="008966F7" w:rsidRPr="00A6149F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6149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0.01 (-0.10, 0.12)</w:t>
            </w:r>
          </w:p>
        </w:tc>
        <w:tc>
          <w:tcPr>
            <w:tcW w:w="3240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  <w:noWrap/>
            <w:vAlign w:val="center"/>
          </w:tcPr>
          <w:p w14:paraId="0C55EE6C" w14:textId="77777777" w:rsidR="008966F7" w:rsidRPr="00773095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7309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-0.13 (-0.23, -0.03)</w:t>
            </w:r>
          </w:p>
        </w:tc>
      </w:tr>
      <w:tr w:rsidR="008966F7" w:rsidRPr="00866CE7" w14:paraId="49337E26" w14:textId="77777777" w:rsidTr="00F4241E">
        <w:trPr>
          <w:trHeight w:val="320"/>
        </w:trPr>
        <w:tc>
          <w:tcPr>
            <w:tcW w:w="177" w:type="dxa"/>
            <w:tcBorders>
              <w:top w:val="single" w:sz="4" w:space="0" w:color="D0CECE" w:themeColor="background2" w:themeShade="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2EAF74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D0CECE" w:themeColor="background2" w:themeShade="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0DFA70" w14:textId="77777777" w:rsidR="008966F7" w:rsidRPr="00866CE7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6CE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Other Activities</w:t>
            </w:r>
          </w:p>
        </w:tc>
        <w:tc>
          <w:tcPr>
            <w:tcW w:w="3150" w:type="dxa"/>
            <w:tcBorders>
              <w:top w:val="single" w:sz="4" w:space="0" w:color="D0CECE" w:themeColor="background2" w:themeShade="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4D79EB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C6106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0.01 (-0.07, 0.09)</w:t>
            </w:r>
          </w:p>
        </w:tc>
        <w:tc>
          <w:tcPr>
            <w:tcW w:w="3240" w:type="dxa"/>
            <w:tcBorders>
              <w:top w:val="single" w:sz="4" w:space="0" w:color="D0CECE" w:themeColor="background2" w:themeShade="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74B2767" w14:textId="77777777" w:rsidR="008966F7" w:rsidRPr="00965B1B" w:rsidRDefault="008966F7" w:rsidP="00F424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</w:pPr>
            <w:r w:rsidRPr="007B7DE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0.04 (-0.02, 0.10)</w:t>
            </w:r>
          </w:p>
        </w:tc>
      </w:tr>
    </w:tbl>
    <w:p w14:paraId="577B4894" w14:textId="77777777" w:rsidR="008966F7" w:rsidRDefault="008966F7" w:rsidP="008966F7">
      <w:pPr>
        <w:spacing w:line="240" w:lineRule="auto"/>
        <w:rPr>
          <w:rFonts w:ascii="Arial" w:hAnsi="Arial" w:cs="Arial"/>
          <w:sz w:val="24"/>
          <w:szCs w:val="24"/>
        </w:rPr>
      </w:pPr>
    </w:p>
    <w:p w14:paraId="2F9C2843" w14:textId="77777777" w:rsidR="008966F7" w:rsidRDefault="008966F7" w:rsidP="008966F7">
      <w:pPr>
        <w:spacing w:line="240" w:lineRule="auto"/>
        <w:rPr>
          <w:rFonts w:ascii="Arial" w:hAnsi="Arial" w:cs="Arial"/>
          <w:sz w:val="24"/>
          <w:szCs w:val="24"/>
        </w:rPr>
      </w:pPr>
    </w:p>
    <w:p w14:paraId="14C16BA8" w14:textId="77777777" w:rsidR="008966F7" w:rsidRDefault="008966F7" w:rsidP="008966F7">
      <w:pPr>
        <w:spacing w:line="240" w:lineRule="auto"/>
        <w:rPr>
          <w:rFonts w:ascii="Arial" w:hAnsi="Arial" w:cs="Arial"/>
          <w:sz w:val="24"/>
          <w:szCs w:val="24"/>
        </w:rPr>
      </w:pPr>
    </w:p>
    <w:p w14:paraId="5B4BD349" w14:textId="77777777" w:rsidR="008966F7" w:rsidRDefault="008966F7" w:rsidP="008966F7">
      <w:pPr>
        <w:spacing w:line="240" w:lineRule="auto"/>
        <w:rPr>
          <w:rFonts w:ascii="Arial" w:hAnsi="Arial" w:cs="Arial"/>
          <w:sz w:val="24"/>
          <w:szCs w:val="24"/>
        </w:rPr>
      </w:pPr>
    </w:p>
    <w:p w14:paraId="06F58DC3" w14:textId="77777777" w:rsidR="008966F7" w:rsidRDefault="008966F7" w:rsidP="008966F7">
      <w:pPr>
        <w:spacing w:line="240" w:lineRule="auto"/>
        <w:rPr>
          <w:rFonts w:ascii="Arial" w:hAnsi="Arial" w:cs="Arial"/>
          <w:sz w:val="24"/>
          <w:szCs w:val="24"/>
        </w:rPr>
      </w:pPr>
    </w:p>
    <w:p w14:paraId="154C1715" w14:textId="77777777" w:rsidR="008966F7" w:rsidRPr="002561B1" w:rsidRDefault="008966F7" w:rsidP="008966F7">
      <w:pPr>
        <w:spacing w:line="240" w:lineRule="auto"/>
        <w:rPr>
          <w:rFonts w:ascii="Arial" w:hAnsi="Arial" w:cs="Arial"/>
          <w:sz w:val="24"/>
          <w:szCs w:val="24"/>
        </w:rPr>
      </w:pPr>
    </w:p>
    <w:p w14:paraId="231E3EAC" w14:textId="77777777" w:rsidR="008966F7" w:rsidRDefault="008966F7" w:rsidP="008966F7">
      <w:pPr>
        <w:rPr>
          <w:rFonts w:ascii="Arial" w:hAnsi="Arial" w:cs="Arial"/>
          <w:i/>
          <w:iCs/>
          <w:sz w:val="24"/>
          <w:szCs w:val="24"/>
        </w:rPr>
      </w:pPr>
    </w:p>
    <w:p w14:paraId="5A570F3F" w14:textId="77777777" w:rsidR="008966F7" w:rsidRPr="002561B1" w:rsidRDefault="008966F7" w:rsidP="008966F7">
      <w:pPr>
        <w:rPr>
          <w:rFonts w:ascii="Arial" w:hAnsi="Arial" w:cs="Arial"/>
          <w:sz w:val="24"/>
          <w:szCs w:val="24"/>
        </w:rPr>
      </w:pPr>
      <w:r w:rsidRPr="002561B1">
        <w:rPr>
          <w:rFonts w:ascii="Arial" w:hAnsi="Arial" w:cs="Arial"/>
          <w:i/>
          <w:iCs/>
          <w:sz w:val="24"/>
          <w:szCs w:val="24"/>
        </w:rPr>
        <w:t>Note.</w:t>
      </w:r>
      <w:r w:rsidRPr="002561B1">
        <w:rPr>
          <w:rFonts w:ascii="Arial" w:hAnsi="Arial" w:cs="Arial"/>
          <w:sz w:val="24"/>
          <w:szCs w:val="24"/>
        </w:rPr>
        <w:t xml:space="preserve"> </w:t>
      </w:r>
      <w:r w:rsidRPr="002561B1">
        <w:rPr>
          <w:rFonts w:ascii="Arial" w:eastAsia="Times New Roman" w:hAnsi="Arial" w:cs="Arial"/>
          <w:color w:val="000000"/>
          <w:sz w:val="24"/>
          <w:szCs w:val="24"/>
        </w:rPr>
        <w:t xml:space="preserve">Models were adjusted for </w:t>
      </w:r>
      <w:r w:rsidRPr="002561B1">
        <w:rPr>
          <w:rFonts w:ascii="Arial" w:hAnsi="Arial" w:cs="Arial"/>
          <w:sz w:val="24"/>
          <w:szCs w:val="24"/>
        </w:rPr>
        <w:t xml:space="preserve">participant age, race/ethnicity, socioeconomic status, internalizing symptoms, and BMI </w:t>
      </w:r>
      <w:r w:rsidRPr="002561B1">
        <w:rPr>
          <w:rFonts w:ascii="Arial" w:hAnsi="Arial" w:cs="Arial"/>
          <w:i/>
          <w:iCs/>
          <w:sz w:val="24"/>
          <w:szCs w:val="24"/>
        </w:rPr>
        <w:t>z</w:t>
      </w:r>
      <w:r w:rsidRPr="002561B1">
        <w:rPr>
          <w:rFonts w:ascii="Arial" w:hAnsi="Arial" w:cs="Arial"/>
          <w:sz w:val="24"/>
          <w:szCs w:val="24"/>
        </w:rPr>
        <w:t xml:space="preserve">-score at baseline. </w:t>
      </w:r>
      <w:r>
        <w:rPr>
          <w:rFonts w:ascii="Arial" w:eastAsia="Times New Roman" w:hAnsi="Arial" w:cs="Arial"/>
          <w:color w:val="000000"/>
          <w:sz w:val="24"/>
          <w:szCs w:val="24"/>
        </w:rPr>
        <w:t>We report the</w:t>
      </w:r>
      <w:r w:rsidRPr="002561B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730294">
        <w:rPr>
          <w:rFonts w:ascii="Arial" w:hAnsi="Arial" w:cs="Arial"/>
          <w:sz w:val="24"/>
          <w:szCs w:val="24"/>
        </w:rPr>
        <w:t xml:space="preserve">isometric logarithmic ratio </w:t>
      </w:r>
      <w:r>
        <w:rPr>
          <w:rFonts w:ascii="Arial" w:hAnsi="Arial" w:cs="Arial"/>
          <w:sz w:val="24"/>
          <w:szCs w:val="24"/>
        </w:rPr>
        <w:t>(ILR) 1</w:t>
      </w:r>
      <w:r w:rsidRPr="002561B1">
        <w:rPr>
          <w:rFonts w:ascii="Arial" w:eastAsia="Times New Roman" w:hAnsi="Arial" w:cs="Arial"/>
          <w:color w:val="000000"/>
          <w:sz w:val="24"/>
          <w:szCs w:val="24"/>
        </w:rPr>
        <w:t xml:space="preserve"> of each behavior rotation (12 total models).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analytic sample does not contain participants with 0 minutes per day of </w:t>
      </w:r>
      <w:r w:rsidRPr="002B3B87">
        <w:rPr>
          <w:rFonts w:ascii="Arial" w:hAnsi="Arial" w:cs="Arial"/>
          <w:sz w:val="24"/>
          <w:szCs w:val="24"/>
        </w:rPr>
        <w:t>physical activity</w:t>
      </w:r>
      <w:r>
        <w:rPr>
          <w:rFonts w:ascii="Arial" w:hAnsi="Arial" w:cs="Arial"/>
          <w:sz w:val="24"/>
          <w:szCs w:val="24"/>
        </w:rPr>
        <w:t xml:space="preserve">, socializing, streaming, or gaming. Bolded estimates are statistically significant as indicated by a confidence interval that does not overlap with 0. </w:t>
      </w:r>
    </w:p>
    <w:p w14:paraId="5AC20411" w14:textId="77777777" w:rsidR="008966F7" w:rsidRPr="008C7FD7" w:rsidRDefault="008966F7">
      <w:pPr>
        <w:rPr>
          <w:rFonts w:ascii="Arial" w:hAnsi="Arial" w:cs="Arial"/>
          <w:sz w:val="24"/>
          <w:szCs w:val="24"/>
        </w:rPr>
      </w:pPr>
    </w:p>
    <w:sectPr w:rsidR="008966F7" w:rsidRPr="008C7FD7" w:rsidSect="00CB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5E"/>
    <w:rsid w:val="00103448"/>
    <w:rsid w:val="00173CE6"/>
    <w:rsid w:val="00264F95"/>
    <w:rsid w:val="002B3B87"/>
    <w:rsid w:val="004A5C8D"/>
    <w:rsid w:val="004C07AA"/>
    <w:rsid w:val="005A1469"/>
    <w:rsid w:val="005E5F2C"/>
    <w:rsid w:val="007B5871"/>
    <w:rsid w:val="008966F7"/>
    <w:rsid w:val="008C7FD7"/>
    <w:rsid w:val="0095165E"/>
    <w:rsid w:val="0098212E"/>
    <w:rsid w:val="009A61BA"/>
    <w:rsid w:val="009C274F"/>
    <w:rsid w:val="00A33AEF"/>
    <w:rsid w:val="00BC7AB7"/>
    <w:rsid w:val="00C7065E"/>
    <w:rsid w:val="00CB1043"/>
    <w:rsid w:val="00E665A8"/>
    <w:rsid w:val="00FF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6FCF"/>
  <w15:chartTrackingRefBased/>
  <w15:docId w15:val="{D8E2DFA6-6214-4BA1-8D2D-66F3070F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46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Zink, Jennifer (NIH/NCI) [F]</dc:creator>
  <cp:keywords/>
  <dc:description/>
  <cp:lastModifiedBy>Zink, Jennifer (NIH/NCI) [F]</cp:lastModifiedBy>
  <cp:revision>14</cp:revision>
  <dcterms:created xsi:type="dcterms:W3CDTF">2024-02-24T15:37:00Z</dcterms:created>
  <dcterms:modified xsi:type="dcterms:W3CDTF">2024-03-12T20:41:00Z</dcterms:modified>
</cp:coreProperties>
</file>