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Distribution of Crime Involvement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084"/>
        <w:gridCol w:w="973"/>
        <w:gridCol w:w="1316"/>
        <w:gridCol w:w="151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1,226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1,530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1,697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5,806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11,532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12,932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22,279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2025-05-30T18:44:58Z</dcterms:modified>
  <cp:category/>
</cp:coreProperties>
</file>