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DA0F" w14:textId="77777777" w:rsidR="00915D87" w:rsidRDefault="005B3672" w:rsidP="005B3672">
      <w:pPr>
        <w:pStyle w:val="NormalWeb"/>
        <w:rPr>
          <w:rStyle w:val="Emphasis"/>
          <w:rFonts w:eastAsiaTheme="majorEastAsia"/>
        </w:rPr>
      </w:pPr>
      <w:r>
        <w:rPr>
          <w:rStyle w:val="Strong"/>
          <w:rFonts w:eastAsiaTheme="majorEastAsia"/>
        </w:rPr>
        <w:t>Title:</w:t>
      </w:r>
      <w:r>
        <w:t xml:space="preserve"> </w:t>
      </w:r>
      <w:r w:rsidR="00915D87" w:rsidRPr="00915D87">
        <w:rPr>
          <w:rStyle w:val="Emphasis"/>
          <w:rFonts w:eastAsiaTheme="majorEastAsia"/>
        </w:rPr>
        <w:t>Substance-Specific Cognitive Mechanisms Underlying Drug and Alcohol Use Across Development in a Low-Use Sample</w:t>
      </w:r>
    </w:p>
    <w:p w14:paraId="6226FA4C" w14:textId="77777777" w:rsidR="00EA59E1" w:rsidRDefault="005B3672" w:rsidP="00EA59E1">
      <w:pPr>
        <w:pStyle w:val="NormalWeb"/>
      </w:pPr>
      <w:r>
        <w:rPr>
          <w:rStyle w:val="Strong"/>
          <w:rFonts w:eastAsiaTheme="majorEastAsia"/>
        </w:rPr>
        <w:t>Abstract:</w:t>
      </w:r>
    </w:p>
    <w:p w14:paraId="6D559EC9" w14:textId="729E5D79" w:rsidR="001752DD" w:rsidRPr="001752DD" w:rsidRDefault="001752DD" w:rsidP="001752DD">
      <w:r w:rsidRPr="001752DD">
        <w:t xml:space="preserve">We examined cognitive predictors (executive function, EF; impulsivity; delay discounting; sensation seeking, SS) of substance use in teens and young adults in a low-use sample. Alcohol use was correlated with SS in both age groups, while cannabis and nicotine use were linked to lower EF and higher impulsivity in adults. Shapley regressions addressing potential collinearity among variables confirmed that SS contributes strongly to alcohol use in both teens (87.9%) and adults (79.5%). In contrast, cannabis use is explained by mixed contributions from EF (37.5% in teens, 23.2% in adults), impulsivity (26.8% in teens, 55.3% in adults), and delay discounting (30.8% in teens). Nicotine use in teens was primarily tied to impulsivity (68.6%), with smaller contributions from delay discounting (14.1%) and EF (12.7%), while in adults, EF was the strongest predictor (50.8%), followed by impulsivity (25.3%) and delay discounting (23.4%). MANCOVAs controlling for use frequency showed an age-moderated alcohol–SS link (p=.022) strongest in teens (B=1.06, p &lt; .001), age-invariant cognitive differences for cannabis, and no effects for nicotine. Findings suggest dissociable correlates of specific substances habits at different points in development.  </w:t>
      </w:r>
    </w:p>
    <w:p w14:paraId="164B82FC" w14:textId="7A6005F8" w:rsidR="002A2E3D" w:rsidRDefault="002651FD" w:rsidP="002651FD">
      <w:pPr>
        <w:pStyle w:val="NormalWeb"/>
        <w:rPr>
          <w:rFonts w:eastAsiaTheme="minorHAnsi"/>
          <w:b/>
          <w:bCs/>
        </w:rPr>
      </w:pPr>
      <w:r>
        <w:rPr>
          <w:rFonts w:eastAsiaTheme="minorHAnsi"/>
          <w:b/>
          <w:bCs/>
        </w:rPr>
        <w:t xml:space="preserve">More Info for Kirsten: </w:t>
      </w:r>
    </w:p>
    <w:p w14:paraId="1F9A4747" w14:textId="1844E597" w:rsidR="002651FD" w:rsidRDefault="002651FD" w:rsidP="002651FD">
      <w:pPr>
        <w:pStyle w:val="NormalWeb"/>
        <w:ind w:firstLine="720"/>
        <w:rPr>
          <w:rFonts w:eastAsiaTheme="minorHAnsi"/>
          <w:b/>
          <w:bCs/>
        </w:rPr>
      </w:pPr>
      <w:r>
        <w:rPr>
          <w:rStyle w:val="Strong"/>
          <w:rFonts w:eastAsiaTheme="majorEastAsia"/>
        </w:rPr>
        <w:t>Shapley value regression</w:t>
      </w:r>
      <w:r>
        <w:t xml:space="preserve"> lets us determine how much each cognitive variable </w:t>
      </w:r>
      <w:r>
        <w:rPr>
          <w:rStyle w:val="Emphasis"/>
          <w:rFonts w:eastAsiaTheme="majorEastAsia"/>
        </w:rPr>
        <w:t>uniquely</w:t>
      </w:r>
      <w:r>
        <w:t xml:space="preserve"> contributes to predicting substance use by testing every possible combination of predictors. Unlike standard regression, it isn’t distorted by collinearity</w:t>
      </w:r>
      <w:r>
        <w:t xml:space="preserve">, </w:t>
      </w:r>
      <w:r>
        <w:t>when predictors overlap (e.g., EF, impulsivity, and delay discounting), Shapley fairly divides shared variance and reveals each variable’s true weight. We used it to identify substance-specific cognitive signatures even in a low-use sample where effects are subtle and predictors are interrelated.</w:t>
      </w:r>
    </w:p>
    <w:p w14:paraId="1A08573B" w14:textId="1C798C24" w:rsidR="002651FD" w:rsidRDefault="0011600E" w:rsidP="002651FD">
      <w:pPr>
        <w:pStyle w:val="NormalWeb"/>
        <w:rPr>
          <w:rFonts w:eastAsiaTheme="minorHAnsi"/>
        </w:rPr>
      </w:pPr>
      <w:r>
        <w:rPr>
          <w:rFonts w:eastAsiaTheme="minorHAnsi"/>
        </w:rPr>
        <w:t xml:space="preserve">The </w:t>
      </w:r>
      <w:proofErr w:type="spellStart"/>
      <w:r>
        <w:rPr>
          <w:rFonts w:eastAsiaTheme="minorHAnsi"/>
        </w:rPr>
        <w:t>Manocvas</w:t>
      </w:r>
      <w:proofErr w:type="spellEnd"/>
      <w:r>
        <w:rPr>
          <w:rFonts w:eastAsiaTheme="minorHAnsi"/>
        </w:rPr>
        <w:t xml:space="preserve">: </w:t>
      </w:r>
    </w:p>
    <w:p w14:paraId="2116CA9B" w14:textId="7D84D3AE" w:rsidR="0011600E" w:rsidRPr="0011600E" w:rsidRDefault="0011600E" w:rsidP="002651FD">
      <w:pPr>
        <w:pStyle w:val="NormalWeb"/>
        <w:rPr>
          <w:rFonts w:eastAsiaTheme="minorHAnsi"/>
        </w:rPr>
      </w:pPr>
      <w:r>
        <w:t>We</w:t>
      </w:r>
      <w:r>
        <w:t xml:space="preserve"> converted continuous substance scores into </w:t>
      </w:r>
      <w:r>
        <w:rPr>
          <w:rStyle w:val="Strong"/>
          <w:rFonts w:eastAsiaTheme="majorEastAsia"/>
        </w:rPr>
        <w:t>high vs. low use categories</w:t>
      </w:r>
      <w:r>
        <w:t xml:space="preserve">, then tested whether these substance groups differed on four cognitive traits (delay discounting, executive function, impulsivity, sensation seeking). </w:t>
      </w:r>
      <w:r>
        <w:t>The main question was to test</w:t>
      </w:r>
      <w:r>
        <w:t xml:space="preserve"> </w:t>
      </w:r>
      <w:r>
        <w:rPr>
          <w:rStyle w:val="Strong"/>
          <w:rFonts w:eastAsiaTheme="majorEastAsia"/>
        </w:rPr>
        <w:t>age moderated</w:t>
      </w:r>
      <w:r>
        <w:t xml:space="preserve"> those relationships.</w:t>
      </w:r>
    </w:p>
    <w:sectPr w:rsidR="0011600E" w:rsidRPr="00116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D40"/>
    <w:multiLevelType w:val="hybridMultilevel"/>
    <w:tmpl w:val="4C0E40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05D13"/>
    <w:multiLevelType w:val="hybridMultilevel"/>
    <w:tmpl w:val="60CAA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B103B"/>
    <w:multiLevelType w:val="hybridMultilevel"/>
    <w:tmpl w:val="1F545FB2"/>
    <w:lvl w:ilvl="0" w:tplc="04090015">
      <w:start w:val="1"/>
      <w:numFmt w:val="upperLetter"/>
      <w:lvlText w:val="%1."/>
      <w:lvlJc w:val="left"/>
      <w:pPr>
        <w:ind w:left="720" w:hanging="360"/>
      </w:pPr>
      <w:rPr>
        <w:rFonts w:hint="default"/>
        <w:b w:val="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1D61D9"/>
    <w:multiLevelType w:val="multilevel"/>
    <w:tmpl w:val="FA4E0F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E3A5E"/>
    <w:multiLevelType w:val="hybridMultilevel"/>
    <w:tmpl w:val="616CC1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342F41"/>
    <w:multiLevelType w:val="hybridMultilevel"/>
    <w:tmpl w:val="E1A89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E2427D"/>
    <w:multiLevelType w:val="hybridMultilevel"/>
    <w:tmpl w:val="61A675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E0F08C7"/>
    <w:multiLevelType w:val="multilevel"/>
    <w:tmpl w:val="BF70D1C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E1CE6"/>
    <w:multiLevelType w:val="hybridMultilevel"/>
    <w:tmpl w:val="C69E42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932605"/>
    <w:multiLevelType w:val="hybridMultilevel"/>
    <w:tmpl w:val="01E89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2360E4"/>
    <w:multiLevelType w:val="hybridMultilevel"/>
    <w:tmpl w:val="AA78325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7C6A67"/>
    <w:multiLevelType w:val="hybridMultilevel"/>
    <w:tmpl w:val="15363BC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1336A8A"/>
    <w:multiLevelType w:val="hybridMultilevel"/>
    <w:tmpl w:val="ABD47158"/>
    <w:lvl w:ilvl="0" w:tplc="A3E64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1D5B5C"/>
    <w:multiLevelType w:val="hybridMultilevel"/>
    <w:tmpl w:val="4CDE5C86"/>
    <w:lvl w:ilvl="0" w:tplc="3C2A797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EC671E"/>
    <w:multiLevelType w:val="hybridMultilevel"/>
    <w:tmpl w:val="3902500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090410"/>
    <w:multiLevelType w:val="hybridMultilevel"/>
    <w:tmpl w:val="6E3A213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BDD7060"/>
    <w:multiLevelType w:val="multilevel"/>
    <w:tmpl w:val="B82AC3A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9B2A44"/>
    <w:multiLevelType w:val="hybridMultilevel"/>
    <w:tmpl w:val="25AA56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F0E59E3"/>
    <w:multiLevelType w:val="hybridMultilevel"/>
    <w:tmpl w:val="F3D2505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FEA6322"/>
    <w:multiLevelType w:val="hybridMultilevel"/>
    <w:tmpl w:val="4C585F8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31E3FC7"/>
    <w:multiLevelType w:val="hybridMultilevel"/>
    <w:tmpl w:val="58D8C4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3B86871"/>
    <w:multiLevelType w:val="hybridMultilevel"/>
    <w:tmpl w:val="D9E6C4DA"/>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5AD6D57"/>
    <w:multiLevelType w:val="hybridMultilevel"/>
    <w:tmpl w:val="D7B842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74505A3"/>
    <w:multiLevelType w:val="hybridMultilevel"/>
    <w:tmpl w:val="BB74F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6151B8"/>
    <w:multiLevelType w:val="hybridMultilevel"/>
    <w:tmpl w:val="EE4C947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E015F94"/>
    <w:multiLevelType w:val="hybridMultilevel"/>
    <w:tmpl w:val="5D26140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F571AD5"/>
    <w:multiLevelType w:val="hybridMultilevel"/>
    <w:tmpl w:val="857C6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4307CD"/>
    <w:multiLevelType w:val="hybridMultilevel"/>
    <w:tmpl w:val="0374C43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1435A48"/>
    <w:multiLevelType w:val="multilevel"/>
    <w:tmpl w:val="8FA42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7525D2"/>
    <w:multiLevelType w:val="hybridMultilevel"/>
    <w:tmpl w:val="8688750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5285240"/>
    <w:multiLevelType w:val="hybridMultilevel"/>
    <w:tmpl w:val="5AA86FEE"/>
    <w:lvl w:ilvl="0" w:tplc="F7FE7B58">
      <w:start w:val="1"/>
      <w:numFmt w:val="decimal"/>
      <w:lvlText w:val="%1."/>
      <w:lvlJc w:val="left"/>
      <w:pPr>
        <w:ind w:left="360" w:hanging="360"/>
      </w:pPr>
      <w:rPr>
        <w:rFonts w:hint="default"/>
        <w:color w:val="auto"/>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8CB4BE8"/>
    <w:multiLevelType w:val="hybridMultilevel"/>
    <w:tmpl w:val="A9C2F8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9114EA7"/>
    <w:multiLevelType w:val="hybridMultilevel"/>
    <w:tmpl w:val="D97289D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D5153F3"/>
    <w:multiLevelType w:val="hybridMultilevel"/>
    <w:tmpl w:val="B18CE43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E140E98"/>
    <w:multiLevelType w:val="hybridMultilevel"/>
    <w:tmpl w:val="75E8D410"/>
    <w:lvl w:ilvl="0" w:tplc="E020B13A">
      <w:start w:val="1"/>
      <w:numFmt w:val="decimal"/>
      <w:lvlText w:val="%1."/>
      <w:lvlJc w:val="left"/>
      <w:pPr>
        <w:ind w:left="360" w:hanging="360"/>
      </w:pPr>
      <w:rPr>
        <w:rFonts w:eastAsiaTheme="majorEastAsi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FA93EA1"/>
    <w:multiLevelType w:val="hybridMultilevel"/>
    <w:tmpl w:val="AF001188"/>
    <w:lvl w:ilvl="0" w:tplc="64A2174A">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C06B28"/>
    <w:multiLevelType w:val="hybridMultilevel"/>
    <w:tmpl w:val="725E0146"/>
    <w:lvl w:ilvl="0" w:tplc="801085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F24D2E"/>
    <w:multiLevelType w:val="hybridMultilevel"/>
    <w:tmpl w:val="62188C96"/>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8247A56"/>
    <w:multiLevelType w:val="hybridMultilevel"/>
    <w:tmpl w:val="0BF65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AE5A8C"/>
    <w:multiLevelType w:val="hybridMultilevel"/>
    <w:tmpl w:val="5BB254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09D7C3D"/>
    <w:multiLevelType w:val="hybridMultilevel"/>
    <w:tmpl w:val="08CCCE10"/>
    <w:lvl w:ilvl="0" w:tplc="28186E54">
      <w:start w:val="1"/>
      <w:numFmt w:val="decimal"/>
      <w:lvlText w:val="%1."/>
      <w:lvlJc w:val="left"/>
      <w:pPr>
        <w:ind w:left="360" w:hanging="360"/>
      </w:pPr>
      <w:rPr>
        <w:rFonts w:eastAsiaTheme="majorEastAsi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12D2E04"/>
    <w:multiLevelType w:val="hybridMultilevel"/>
    <w:tmpl w:val="B4B625D6"/>
    <w:lvl w:ilvl="0" w:tplc="9FC23D28">
      <w:start w:val="1"/>
      <w:numFmt w:val="decimal"/>
      <w:lvlText w:val="%1."/>
      <w:lvlJc w:val="left"/>
      <w:pPr>
        <w:ind w:left="360" w:hanging="360"/>
      </w:pPr>
      <w:rPr>
        <w:rFonts w:hint="default"/>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A3510AD"/>
    <w:multiLevelType w:val="hybridMultilevel"/>
    <w:tmpl w:val="8E2A53DC"/>
    <w:lvl w:ilvl="0" w:tplc="F3A465D2">
      <w:start w:val="1"/>
      <w:numFmt w:val="decimal"/>
      <w:lvlText w:val="%1."/>
      <w:lvlJc w:val="left"/>
      <w:pPr>
        <w:ind w:left="360" w:hanging="360"/>
      </w:pPr>
      <w:rPr>
        <w:rFonts w:eastAsiaTheme="majorEastAsi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B0A107E"/>
    <w:multiLevelType w:val="hybridMultilevel"/>
    <w:tmpl w:val="BA920DF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60C873B0">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B5C4883"/>
    <w:multiLevelType w:val="hybridMultilevel"/>
    <w:tmpl w:val="C9E26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9317B0"/>
    <w:multiLevelType w:val="hybridMultilevel"/>
    <w:tmpl w:val="EBF60592"/>
    <w:lvl w:ilvl="0" w:tplc="7396C772">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E51035"/>
    <w:multiLevelType w:val="hybridMultilevel"/>
    <w:tmpl w:val="31A84056"/>
    <w:lvl w:ilvl="0" w:tplc="1FFA3540">
      <w:start w:val="1"/>
      <w:numFmt w:val="decimal"/>
      <w:lvlText w:val="%1."/>
      <w:lvlJc w:val="left"/>
      <w:pPr>
        <w:ind w:left="360" w:hanging="360"/>
      </w:pPr>
      <w:rPr>
        <w:rFonts w:hint="default"/>
        <w:i w:val="0"/>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997153">
    <w:abstractNumId w:val="38"/>
  </w:num>
  <w:num w:numId="2" w16cid:durableId="1070541380">
    <w:abstractNumId w:val="1"/>
  </w:num>
  <w:num w:numId="3" w16cid:durableId="2115595261">
    <w:abstractNumId w:val="2"/>
  </w:num>
  <w:num w:numId="4" w16cid:durableId="1300106735">
    <w:abstractNumId w:val="26"/>
  </w:num>
  <w:num w:numId="5" w16cid:durableId="2145006082">
    <w:abstractNumId w:val="37"/>
  </w:num>
  <w:num w:numId="6" w16cid:durableId="1581406947">
    <w:abstractNumId w:val="46"/>
  </w:num>
  <w:num w:numId="7" w16cid:durableId="1933977581">
    <w:abstractNumId w:val="21"/>
  </w:num>
  <w:num w:numId="8" w16cid:durableId="479427333">
    <w:abstractNumId w:val="43"/>
  </w:num>
  <w:num w:numId="9" w16cid:durableId="1624188999">
    <w:abstractNumId w:val="10"/>
  </w:num>
  <w:num w:numId="10" w16cid:durableId="969632324">
    <w:abstractNumId w:val="18"/>
  </w:num>
  <w:num w:numId="11" w16cid:durableId="290867280">
    <w:abstractNumId w:val="34"/>
  </w:num>
  <w:num w:numId="12" w16cid:durableId="2040429264">
    <w:abstractNumId w:val="8"/>
  </w:num>
  <w:num w:numId="13" w16cid:durableId="1648313954">
    <w:abstractNumId w:val="31"/>
  </w:num>
  <w:num w:numId="14" w16cid:durableId="1425875720">
    <w:abstractNumId w:val="17"/>
  </w:num>
  <w:num w:numId="15" w16cid:durableId="1440762817">
    <w:abstractNumId w:val="22"/>
  </w:num>
  <w:num w:numId="16" w16cid:durableId="1925987055">
    <w:abstractNumId w:val="20"/>
  </w:num>
  <w:num w:numId="17" w16cid:durableId="725908509">
    <w:abstractNumId w:val="29"/>
  </w:num>
  <w:num w:numId="18" w16cid:durableId="835876989">
    <w:abstractNumId w:val="4"/>
  </w:num>
  <w:num w:numId="19" w16cid:durableId="209852153">
    <w:abstractNumId w:val="27"/>
  </w:num>
  <w:num w:numId="20" w16cid:durableId="1222598373">
    <w:abstractNumId w:val="45"/>
  </w:num>
  <w:num w:numId="21" w16cid:durableId="564533255">
    <w:abstractNumId w:val="30"/>
  </w:num>
  <w:num w:numId="22" w16cid:durableId="1652103555">
    <w:abstractNumId w:val="42"/>
  </w:num>
  <w:num w:numId="23" w16cid:durableId="1866793322">
    <w:abstractNumId w:val="9"/>
  </w:num>
  <w:num w:numId="24" w16cid:durableId="1496385082">
    <w:abstractNumId w:val="11"/>
  </w:num>
  <w:num w:numId="25" w16cid:durableId="2070306258">
    <w:abstractNumId w:val="40"/>
  </w:num>
  <w:num w:numId="26" w16cid:durableId="755594950">
    <w:abstractNumId w:val="32"/>
  </w:num>
  <w:num w:numId="27" w16cid:durableId="1163159651">
    <w:abstractNumId w:val="24"/>
  </w:num>
  <w:num w:numId="28" w16cid:durableId="1902862940">
    <w:abstractNumId w:val="14"/>
  </w:num>
  <w:num w:numId="29" w16cid:durableId="1410924672">
    <w:abstractNumId w:val="41"/>
  </w:num>
  <w:num w:numId="30" w16cid:durableId="1512641998">
    <w:abstractNumId w:val="19"/>
  </w:num>
  <w:num w:numId="31" w16cid:durableId="1495992668">
    <w:abstractNumId w:val="15"/>
  </w:num>
  <w:num w:numId="32" w16cid:durableId="538321990">
    <w:abstractNumId w:val="0"/>
  </w:num>
  <w:num w:numId="33" w16cid:durableId="478377349">
    <w:abstractNumId w:val="39"/>
  </w:num>
  <w:num w:numId="34" w16cid:durableId="961379100">
    <w:abstractNumId w:val="25"/>
  </w:num>
  <w:num w:numId="35" w16cid:durableId="1440292052">
    <w:abstractNumId w:val="6"/>
  </w:num>
  <w:num w:numId="36" w16cid:durableId="1212376356">
    <w:abstractNumId w:val="5"/>
  </w:num>
  <w:num w:numId="37" w16cid:durableId="1338726210">
    <w:abstractNumId w:val="12"/>
  </w:num>
  <w:num w:numId="38" w16cid:durableId="1570967908">
    <w:abstractNumId w:val="44"/>
  </w:num>
  <w:num w:numId="39" w16cid:durableId="1560359963">
    <w:abstractNumId w:val="13"/>
  </w:num>
  <w:num w:numId="40" w16cid:durableId="1196388294">
    <w:abstractNumId w:val="23"/>
  </w:num>
  <w:num w:numId="41" w16cid:durableId="711881363">
    <w:abstractNumId w:val="36"/>
  </w:num>
  <w:num w:numId="42" w16cid:durableId="277375170">
    <w:abstractNumId w:val="35"/>
  </w:num>
  <w:num w:numId="43" w16cid:durableId="1996257413">
    <w:abstractNumId w:val="33"/>
  </w:num>
  <w:num w:numId="44" w16cid:durableId="2130975183">
    <w:abstractNumId w:val="28"/>
  </w:num>
  <w:num w:numId="45" w16cid:durableId="1069303128">
    <w:abstractNumId w:val="3"/>
  </w:num>
  <w:num w:numId="46" w16cid:durableId="241110217">
    <w:abstractNumId w:val="7"/>
  </w:num>
  <w:num w:numId="47" w16cid:durableId="13075870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7B"/>
    <w:rsid w:val="00006997"/>
    <w:rsid w:val="00011AB5"/>
    <w:rsid w:val="000453E6"/>
    <w:rsid w:val="00052894"/>
    <w:rsid w:val="0005353A"/>
    <w:rsid w:val="0007124B"/>
    <w:rsid w:val="000A2462"/>
    <w:rsid w:val="000A4DE2"/>
    <w:rsid w:val="000B6615"/>
    <w:rsid w:val="000C3DF7"/>
    <w:rsid w:val="0011600E"/>
    <w:rsid w:val="00150A7B"/>
    <w:rsid w:val="001752DD"/>
    <w:rsid w:val="001944B5"/>
    <w:rsid w:val="001A58FC"/>
    <w:rsid w:val="001B1787"/>
    <w:rsid w:val="001E28DE"/>
    <w:rsid w:val="001F1B28"/>
    <w:rsid w:val="002001A1"/>
    <w:rsid w:val="00200F64"/>
    <w:rsid w:val="0020257A"/>
    <w:rsid w:val="00250351"/>
    <w:rsid w:val="00257737"/>
    <w:rsid w:val="002651FD"/>
    <w:rsid w:val="00271570"/>
    <w:rsid w:val="00274583"/>
    <w:rsid w:val="00274C67"/>
    <w:rsid w:val="002864A4"/>
    <w:rsid w:val="002A2E3D"/>
    <w:rsid w:val="002A4BC9"/>
    <w:rsid w:val="002F1132"/>
    <w:rsid w:val="002F5F98"/>
    <w:rsid w:val="00300C04"/>
    <w:rsid w:val="00381B60"/>
    <w:rsid w:val="003A65F0"/>
    <w:rsid w:val="003C234E"/>
    <w:rsid w:val="003C5D6D"/>
    <w:rsid w:val="003E0240"/>
    <w:rsid w:val="0041196D"/>
    <w:rsid w:val="00473B0A"/>
    <w:rsid w:val="004759F8"/>
    <w:rsid w:val="0048457A"/>
    <w:rsid w:val="00491E08"/>
    <w:rsid w:val="00514BE1"/>
    <w:rsid w:val="00531CB3"/>
    <w:rsid w:val="005448FE"/>
    <w:rsid w:val="00546514"/>
    <w:rsid w:val="00565C2E"/>
    <w:rsid w:val="00566EBD"/>
    <w:rsid w:val="00576466"/>
    <w:rsid w:val="00580FFF"/>
    <w:rsid w:val="00590BF0"/>
    <w:rsid w:val="005A1419"/>
    <w:rsid w:val="005B3672"/>
    <w:rsid w:val="005C6B9B"/>
    <w:rsid w:val="00620FEE"/>
    <w:rsid w:val="00622A8F"/>
    <w:rsid w:val="00625355"/>
    <w:rsid w:val="00633ADD"/>
    <w:rsid w:val="00645A97"/>
    <w:rsid w:val="0065144B"/>
    <w:rsid w:val="00654EB8"/>
    <w:rsid w:val="006D3A7D"/>
    <w:rsid w:val="006E7907"/>
    <w:rsid w:val="006F5025"/>
    <w:rsid w:val="006F612B"/>
    <w:rsid w:val="007071EA"/>
    <w:rsid w:val="007318B6"/>
    <w:rsid w:val="007412F8"/>
    <w:rsid w:val="007646B1"/>
    <w:rsid w:val="00766763"/>
    <w:rsid w:val="0078754D"/>
    <w:rsid w:val="007A6FCB"/>
    <w:rsid w:val="007F2767"/>
    <w:rsid w:val="00802D44"/>
    <w:rsid w:val="00802E16"/>
    <w:rsid w:val="00820B74"/>
    <w:rsid w:val="008226AE"/>
    <w:rsid w:val="0083210C"/>
    <w:rsid w:val="0084100D"/>
    <w:rsid w:val="00841106"/>
    <w:rsid w:val="0084792E"/>
    <w:rsid w:val="00891C6B"/>
    <w:rsid w:val="008A7EF2"/>
    <w:rsid w:val="008B1BEE"/>
    <w:rsid w:val="008F44F1"/>
    <w:rsid w:val="008F7BC7"/>
    <w:rsid w:val="00904DE6"/>
    <w:rsid w:val="00915D87"/>
    <w:rsid w:val="00916F36"/>
    <w:rsid w:val="00930797"/>
    <w:rsid w:val="00935767"/>
    <w:rsid w:val="00956094"/>
    <w:rsid w:val="00966BDC"/>
    <w:rsid w:val="009711B2"/>
    <w:rsid w:val="00992579"/>
    <w:rsid w:val="009A4F92"/>
    <w:rsid w:val="009B11BB"/>
    <w:rsid w:val="009C3325"/>
    <w:rsid w:val="009C36F2"/>
    <w:rsid w:val="009D4FF7"/>
    <w:rsid w:val="009D5944"/>
    <w:rsid w:val="009F638D"/>
    <w:rsid w:val="009F7925"/>
    <w:rsid w:val="00A019E1"/>
    <w:rsid w:val="00A05F0B"/>
    <w:rsid w:val="00A16B32"/>
    <w:rsid w:val="00A216BF"/>
    <w:rsid w:val="00A40645"/>
    <w:rsid w:val="00A8174D"/>
    <w:rsid w:val="00A9575E"/>
    <w:rsid w:val="00AD2C9A"/>
    <w:rsid w:val="00AF128C"/>
    <w:rsid w:val="00B07FFE"/>
    <w:rsid w:val="00B1061C"/>
    <w:rsid w:val="00B157B5"/>
    <w:rsid w:val="00B16D89"/>
    <w:rsid w:val="00B20ADC"/>
    <w:rsid w:val="00B473CE"/>
    <w:rsid w:val="00B5044A"/>
    <w:rsid w:val="00B76DD0"/>
    <w:rsid w:val="00B94186"/>
    <w:rsid w:val="00BA72DE"/>
    <w:rsid w:val="00BC30DF"/>
    <w:rsid w:val="00BF2938"/>
    <w:rsid w:val="00C0033E"/>
    <w:rsid w:val="00C37C42"/>
    <w:rsid w:val="00C55F86"/>
    <w:rsid w:val="00C6121D"/>
    <w:rsid w:val="00C81DBC"/>
    <w:rsid w:val="00C8412E"/>
    <w:rsid w:val="00CE2D15"/>
    <w:rsid w:val="00CE4499"/>
    <w:rsid w:val="00CE6872"/>
    <w:rsid w:val="00CF5BCC"/>
    <w:rsid w:val="00D104D0"/>
    <w:rsid w:val="00D20A21"/>
    <w:rsid w:val="00D37C2B"/>
    <w:rsid w:val="00D63B22"/>
    <w:rsid w:val="00D654F8"/>
    <w:rsid w:val="00D75F06"/>
    <w:rsid w:val="00D779E1"/>
    <w:rsid w:val="00DB7AA3"/>
    <w:rsid w:val="00DE4C60"/>
    <w:rsid w:val="00DF1EF2"/>
    <w:rsid w:val="00DF5B93"/>
    <w:rsid w:val="00DF5F6C"/>
    <w:rsid w:val="00DF7287"/>
    <w:rsid w:val="00E034FB"/>
    <w:rsid w:val="00E134A7"/>
    <w:rsid w:val="00E42949"/>
    <w:rsid w:val="00E46B93"/>
    <w:rsid w:val="00E61561"/>
    <w:rsid w:val="00E73375"/>
    <w:rsid w:val="00E93963"/>
    <w:rsid w:val="00EA59E1"/>
    <w:rsid w:val="00EC2E26"/>
    <w:rsid w:val="00EE4B21"/>
    <w:rsid w:val="00F101B1"/>
    <w:rsid w:val="00F143D5"/>
    <w:rsid w:val="00F216A5"/>
    <w:rsid w:val="00F26553"/>
    <w:rsid w:val="00F619C0"/>
    <w:rsid w:val="00F94AC2"/>
    <w:rsid w:val="00FB1B23"/>
    <w:rsid w:val="00FC761C"/>
    <w:rsid w:val="00FC7F58"/>
    <w:rsid w:val="00FD4670"/>
    <w:rsid w:val="00FF1571"/>
    <w:rsid w:val="00FF6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4FEB"/>
  <w15:chartTrackingRefBased/>
  <w15:docId w15:val="{75A01D64-0BE6-5D41-A46C-4205CECF3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E3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50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A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A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A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A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A7B"/>
    <w:rPr>
      <w:rFonts w:eastAsiaTheme="majorEastAsia" w:cstheme="majorBidi"/>
      <w:color w:val="272727" w:themeColor="text1" w:themeTint="D8"/>
    </w:rPr>
  </w:style>
  <w:style w:type="paragraph" w:styleId="Title">
    <w:name w:val="Title"/>
    <w:basedOn w:val="Normal"/>
    <w:next w:val="Normal"/>
    <w:link w:val="TitleChar"/>
    <w:uiPriority w:val="10"/>
    <w:qFormat/>
    <w:rsid w:val="00150A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A7B"/>
    <w:pPr>
      <w:spacing w:before="160"/>
      <w:jc w:val="center"/>
    </w:pPr>
    <w:rPr>
      <w:i/>
      <w:iCs/>
      <w:color w:val="404040" w:themeColor="text1" w:themeTint="BF"/>
    </w:rPr>
  </w:style>
  <w:style w:type="character" w:customStyle="1" w:styleId="QuoteChar">
    <w:name w:val="Quote Char"/>
    <w:basedOn w:val="DefaultParagraphFont"/>
    <w:link w:val="Quote"/>
    <w:uiPriority w:val="29"/>
    <w:rsid w:val="00150A7B"/>
    <w:rPr>
      <w:i/>
      <w:iCs/>
      <w:color w:val="404040" w:themeColor="text1" w:themeTint="BF"/>
    </w:rPr>
  </w:style>
  <w:style w:type="paragraph" w:styleId="ListParagraph">
    <w:name w:val="List Paragraph"/>
    <w:basedOn w:val="Normal"/>
    <w:uiPriority w:val="34"/>
    <w:qFormat/>
    <w:rsid w:val="00150A7B"/>
    <w:pPr>
      <w:ind w:left="720"/>
      <w:contextualSpacing/>
    </w:pPr>
  </w:style>
  <w:style w:type="character" w:styleId="IntenseEmphasis">
    <w:name w:val="Intense Emphasis"/>
    <w:basedOn w:val="DefaultParagraphFont"/>
    <w:uiPriority w:val="21"/>
    <w:qFormat/>
    <w:rsid w:val="00150A7B"/>
    <w:rPr>
      <w:i/>
      <w:iCs/>
      <w:color w:val="0F4761" w:themeColor="accent1" w:themeShade="BF"/>
    </w:rPr>
  </w:style>
  <w:style w:type="paragraph" w:styleId="IntenseQuote">
    <w:name w:val="Intense Quote"/>
    <w:basedOn w:val="Normal"/>
    <w:next w:val="Normal"/>
    <w:link w:val="IntenseQuoteChar"/>
    <w:uiPriority w:val="30"/>
    <w:qFormat/>
    <w:rsid w:val="00150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A7B"/>
    <w:rPr>
      <w:i/>
      <w:iCs/>
      <w:color w:val="0F4761" w:themeColor="accent1" w:themeShade="BF"/>
    </w:rPr>
  </w:style>
  <w:style w:type="character" w:styleId="IntenseReference">
    <w:name w:val="Intense Reference"/>
    <w:basedOn w:val="DefaultParagraphFont"/>
    <w:uiPriority w:val="32"/>
    <w:qFormat/>
    <w:rsid w:val="00150A7B"/>
    <w:rPr>
      <w:b/>
      <w:bCs/>
      <w:smallCaps/>
      <w:color w:val="0F4761" w:themeColor="accent1" w:themeShade="BF"/>
      <w:spacing w:val="5"/>
    </w:rPr>
  </w:style>
  <w:style w:type="character" w:styleId="Strong">
    <w:name w:val="Strong"/>
    <w:basedOn w:val="DefaultParagraphFont"/>
    <w:uiPriority w:val="22"/>
    <w:qFormat/>
    <w:rsid w:val="00C37C42"/>
    <w:rPr>
      <w:b/>
      <w:bCs/>
    </w:rPr>
  </w:style>
  <w:style w:type="character" w:styleId="Emphasis">
    <w:name w:val="Emphasis"/>
    <w:basedOn w:val="DefaultParagraphFont"/>
    <w:uiPriority w:val="20"/>
    <w:qFormat/>
    <w:rsid w:val="00590BF0"/>
    <w:rPr>
      <w:i/>
      <w:iCs/>
    </w:rPr>
  </w:style>
  <w:style w:type="character" w:styleId="Hyperlink">
    <w:name w:val="Hyperlink"/>
    <w:basedOn w:val="DefaultParagraphFont"/>
    <w:uiPriority w:val="99"/>
    <w:unhideWhenUsed/>
    <w:rsid w:val="006D3A7D"/>
    <w:rPr>
      <w:color w:val="467886" w:themeColor="hyperlink"/>
      <w:u w:val="single"/>
    </w:rPr>
  </w:style>
  <w:style w:type="character" w:styleId="UnresolvedMention">
    <w:name w:val="Unresolved Mention"/>
    <w:basedOn w:val="DefaultParagraphFont"/>
    <w:uiPriority w:val="99"/>
    <w:semiHidden/>
    <w:unhideWhenUsed/>
    <w:rsid w:val="006D3A7D"/>
    <w:rPr>
      <w:color w:val="605E5C"/>
      <w:shd w:val="clear" w:color="auto" w:fill="E1DFDD"/>
    </w:rPr>
  </w:style>
  <w:style w:type="character" w:styleId="FollowedHyperlink">
    <w:name w:val="FollowedHyperlink"/>
    <w:basedOn w:val="DefaultParagraphFont"/>
    <w:uiPriority w:val="99"/>
    <w:semiHidden/>
    <w:unhideWhenUsed/>
    <w:rsid w:val="006D3A7D"/>
    <w:rPr>
      <w:color w:val="96607D" w:themeColor="followedHyperlink"/>
      <w:u w:val="single"/>
    </w:rPr>
  </w:style>
  <w:style w:type="paragraph" w:styleId="NormalWeb">
    <w:name w:val="Normal (Web)"/>
    <w:basedOn w:val="Normal"/>
    <w:uiPriority w:val="99"/>
    <w:unhideWhenUsed/>
    <w:rsid w:val="008B1BE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5292">
      <w:bodyDiv w:val="1"/>
      <w:marLeft w:val="0"/>
      <w:marRight w:val="0"/>
      <w:marTop w:val="0"/>
      <w:marBottom w:val="0"/>
      <w:divBdr>
        <w:top w:val="none" w:sz="0" w:space="0" w:color="auto"/>
        <w:left w:val="none" w:sz="0" w:space="0" w:color="auto"/>
        <w:bottom w:val="none" w:sz="0" w:space="0" w:color="auto"/>
        <w:right w:val="none" w:sz="0" w:space="0" w:color="auto"/>
      </w:divBdr>
      <w:divsChild>
        <w:div w:id="1263535384">
          <w:marLeft w:val="0"/>
          <w:marRight w:val="0"/>
          <w:marTop w:val="0"/>
          <w:marBottom w:val="0"/>
          <w:divBdr>
            <w:top w:val="none" w:sz="0" w:space="0" w:color="auto"/>
            <w:left w:val="none" w:sz="0" w:space="0" w:color="auto"/>
            <w:bottom w:val="none" w:sz="0" w:space="0" w:color="auto"/>
            <w:right w:val="none" w:sz="0" w:space="0" w:color="auto"/>
          </w:divBdr>
          <w:divsChild>
            <w:div w:id="2133597154">
              <w:marLeft w:val="0"/>
              <w:marRight w:val="0"/>
              <w:marTop w:val="0"/>
              <w:marBottom w:val="0"/>
              <w:divBdr>
                <w:top w:val="none" w:sz="0" w:space="0" w:color="auto"/>
                <w:left w:val="none" w:sz="0" w:space="0" w:color="auto"/>
                <w:bottom w:val="none" w:sz="0" w:space="0" w:color="auto"/>
                <w:right w:val="none" w:sz="0" w:space="0" w:color="auto"/>
              </w:divBdr>
              <w:divsChild>
                <w:div w:id="1184785024">
                  <w:marLeft w:val="0"/>
                  <w:marRight w:val="0"/>
                  <w:marTop w:val="0"/>
                  <w:marBottom w:val="0"/>
                  <w:divBdr>
                    <w:top w:val="none" w:sz="0" w:space="0" w:color="auto"/>
                    <w:left w:val="none" w:sz="0" w:space="0" w:color="auto"/>
                    <w:bottom w:val="none" w:sz="0" w:space="0" w:color="auto"/>
                    <w:right w:val="none" w:sz="0" w:space="0" w:color="auto"/>
                  </w:divBdr>
                  <w:divsChild>
                    <w:div w:id="1268200203">
                      <w:marLeft w:val="0"/>
                      <w:marRight w:val="0"/>
                      <w:marTop w:val="0"/>
                      <w:marBottom w:val="0"/>
                      <w:divBdr>
                        <w:top w:val="none" w:sz="0" w:space="0" w:color="auto"/>
                        <w:left w:val="none" w:sz="0" w:space="0" w:color="auto"/>
                        <w:bottom w:val="none" w:sz="0" w:space="0" w:color="auto"/>
                        <w:right w:val="none" w:sz="0" w:space="0" w:color="auto"/>
                      </w:divBdr>
                      <w:divsChild>
                        <w:div w:id="702824594">
                          <w:marLeft w:val="0"/>
                          <w:marRight w:val="0"/>
                          <w:marTop w:val="0"/>
                          <w:marBottom w:val="0"/>
                          <w:divBdr>
                            <w:top w:val="none" w:sz="0" w:space="0" w:color="auto"/>
                            <w:left w:val="none" w:sz="0" w:space="0" w:color="auto"/>
                            <w:bottom w:val="none" w:sz="0" w:space="0" w:color="auto"/>
                            <w:right w:val="none" w:sz="0" w:space="0" w:color="auto"/>
                          </w:divBdr>
                          <w:divsChild>
                            <w:div w:id="912161311">
                              <w:marLeft w:val="0"/>
                              <w:marRight w:val="0"/>
                              <w:marTop w:val="0"/>
                              <w:marBottom w:val="0"/>
                              <w:divBdr>
                                <w:top w:val="none" w:sz="0" w:space="0" w:color="auto"/>
                                <w:left w:val="none" w:sz="0" w:space="0" w:color="auto"/>
                                <w:bottom w:val="none" w:sz="0" w:space="0" w:color="auto"/>
                                <w:right w:val="none" w:sz="0" w:space="0" w:color="auto"/>
                              </w:divBdr>
                              <w:divsChild>
                                <w:div w:id="1488009428">
                                  <w:marLeft w:val="0"/>
                                  <w:marRight w:val="0"/>
                                  <w:marTop w:val="0"/>
                                  <w:marBottom w:val="0"/>
                                  <w:divBdr>
                                    <w:top w:val="none" w:sz="0" w:space="0" w:color="auto"/>
                                    <w:left w:val="none" w:sz="0" w:space="0" w:color="auto"/>
                                    <w:bottom w:val="none" w:sz="0" w:space="0" w:color="auto"/>
                                    <w:right w:val="none" w:sz="0" w:space="0" w:color="auto"/>
                                  </w:divBdr>
                                  <w:divsChild>
                                    <w:div w:id="20850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31009">
      <w:bodyDiv w:val="1"/>
      <w:marLeft w:val="0"/>
      <w:marRight w:val="0"/>
      <w:marTop w:val="0"/>
      <w:marBottom w:val="0"/>
      <w:divBdr>
        <w:top w:val="none" w:sz="0" w:space="0" w:color="auto"/>
        <w:left w:val="none" w:sz="0" w:space="0" w:color="auto"/>
        <w:bottom w:val="none" w:sz="0" w:space="0" w:color="auto"/>
        <w:right w:val="none" w:sz="0" w:space="0" w:color="auto"/>
      </w:divBdr>
    </w:div>
    <w:div w:id="109476500">
      <w:bodyDiv w:val="1"/>
      <w:marLeft w:val="0"/>
      <w:marRight w:val="0"/>
      <w:marTop w:val="0"/>
      <w:marBottom w:val="0"/>
      <w:divBdr>
        <w:top w:val="none" w:sz="0" w:space="0" w:color="auto"/>
        <w:left w:val="none" w:sz="0" w:space="0" w:color="auto"/>
        <w:bottom w:val="none" w:sz="0" w:space="0" w:color="auto"/>
        <w:right w:val="none" w:sz="0" w:space="0" w:color="auto"/>
      </w:divBdr>
      <w:divsChild>
        <w:div w:id="1606574013">
          <w:marLeft w:val="0"/>
          <w:marRight w:val="0"/>
          <w:marTop w:val="0"/>
          <w:marBottom w:val="0"/>
          <w:divBdr>
            <w:top w:val="none" w:sz="0" w:space="0" w:color="auto"/>
            <w:left w:val="none" w:sz="0" w:space="0" w:color="auto"/>
            <w:bottom w:val="none" w:sz="0" w:space="0" w:color="auto"/>
            <w:right w:val="none" w:sz="0" w:space="0" w:color="auto"/>
          </w:divBdr>
          <w:divsChild>
            <w:div w:id="145248221">
              <w:marLeft w:val="0"/>
              <w:marRight w:val="0"/>
              <w:marTop w:val="0"/>
              <w:marBottom w:val="0"/>
              <w:divBdr>
                <w:top w:val="none" w:sz="0" w:space="0" w:color="auto"/>
                <w:left w:val="none" w:sz="0" w:space="0" w:color="auto"/>
                <w:bottom w:val="none" w:sz="0" w:space="0" w:color="auto"/>
                <w:right w:val="none" w:sz="0" w:space="0" w:color="auto"/>
              </w:divBdr>
              <w:divsChild>
                <w:div w:id="1429497760">
                  <w:marLeft w:val="0"/>
                  <w:marRight w:val="0"/>
                  <w:marTop w:val="0"/>
                  <w:marBottom w:val="0"/>
                  <w:divBdr>
                    <w:top w:val="none" w:sz="0" w:space="0" w:color="auto"/>
                    <w:left w:val="none" w:sz="0" w:space="0" w:color="auto"/>
                    <w:bottom w:val="none" w:sz="0" w:space="0" w:color="auto"/>
                    <w:right w:val="none" w:sz="0" w:space="0" w:color="auto"/>
                  </w:divBdr>
                  <w:divsChild>
                    <w:div w:id="1612013880">
                      <w:marLeft w:val="0"/>
                      <w:marRight w:val="0"/>
                      <w:marTop w:val="0"/>
                      <w:marBottom w:val="0"/>
                      <w:divBdr>
                        <w:top w:val="none" w:sz="0" w:space="0" w:color="auto"/>
                        <w:left w:val="none" w:sz="0" w:space="0" w:color="auto"/>
                        <w:bottom w:val="none" w:sz="0" w:space="0" w:color="auto"/>
                        <w:right w:val="none" w:sz="0" w:space="0" w:color="auto"/>
                      </w:divBdr>
                      <w:divsChild>
                        <w:div w:id="453645663">
                          <w:marLeft w:val="0"/>
                          <w:marRight w:val="0"/>
                          <w:marTop w:val="0"/>
                          <w:marBottom w:val="0"/>
                          <w:divBdr>
                            <w:top w:val="none" w:sz="0" w:space="0" w:color="auto"/>
                            <w:left w:val="none" w:sz="0" w:space="0" w:color="auto"/>
                            <w:bottom w:val="none" w:sz="0" w:space="0" w:color="auto"/>
                            <w:right w:val="none" w:sz="0" w:space="0" w:color="auto"/>
                          </w:divBdr>
                          <w:divsChild>
                            <w:div w:id="181631332">
                              <w:marLeft w:val="0"/>
                              <w:marRight w:val="0"/>
                              <w:marTop w:val="0"/>
                              <w:marBottom w:val="0"/>
                              <w:divBdr>
                                <w:top w:val="none" w:sz="0" w:space="0" w:color="auto"/>
                                <w:left w:val="none" w:sz="0" w:space="0" w:color="auto"/>
                                <w:bottom w:val="none" w:sz="0" w:space="0" w:color="auto"/>
                                <w:right w:val="none" w:sz="0" w:space="0" w:color="auto"/>
                              </w:divBdr>
                              <w:divsChild>
                                <w:div w:id="415175915">
                                  <w:marLeft w:val="0"/>
                                  <w:marRight w:val="0"/>
                                  <w:marTop w:val="0"/>
                                  <w:marBottom w:val="0"/>
                                  <w:divBdr>
                                    <w:top w:val="none" w:sz="0" w:space="0" w:color="auto"/>
                                    <w:left w:val="none" w:sz="0" w:space="0" w:color="auto"/>
                                    <w:bottom w:val="none" w:sz="0" w:space="0" w:color="auto"/>
                                    <w:right w:val="none" w:sz="0" w:space="0" w:color="auto"/>
                                  </w:divBdr>
                                  <w:divsChild>
                                    <w:div w:id="15941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69125">
      <w:bodyDiv w:val="1"/>
      <w:marLeft w:val="0"/>
      <w:marRight w:val="0"/>
      <w:marTop w:val="0"/>
      <w:marBottom w:val="0"/>
      <w:divBdr>
        <w:top w:val="none" w:sz="0" w:space="0" w:color="auto"/>
        <w:left w:val="none" w:sz="0" w:space="0" w:color="auto"/>
        <w:bottom w:val="none" w:sz="0" w:space="0" w:color="auto"/>
        <w:right w:val="none" w:sz="0" w:space="0" w:color="auto"/>
      </w:divBdr>
    </w:div>
    <w:div w:id="397676476">
      <w:bodyDiv w:val="1"/>
      <w:marLeft w:val="0"/>
      <w:marRight w:val="0"/>
      <w:marTop w:val="0"/>
      <w:marBottom w:val="0"/>
      <w:divBdr>
        <w:top w:val="none" w:sz="0" w:space="0" w:color="auto"/>
        <w:left w:val="none" w:sz="0" w:space="0" w:color="auto"/>
        <w:bottom w:val="none" w:sz="0" w:space="0" w:color="auto"/>
        <w:right w:val="none" w:sz="0" w:space="0" w:color="auto"/>
      </w:divBdr>
    </w:div>
    <w:div w:id="416943701">
      <w:bodyDiv w:val="1"/>
      <w:marLeft w:val="0"/>
      <w:marRight w:val="0"/>
      <w:marTop w:val="0"/>
      <w:marBottom w:val="0"/>
      <w:divBdr>
        <w:top w:val="none" w:sz="0" w:space="0" w:color="auto"/>
        <w:left w:val="none" w:sz="0" w:space="0" w:color="auto"/>
        <w:bottom w:val="none" w:sz="0" w:space="0" w:color="auto"/>
        <w:right w:val="none" w:sz="0" w:space="0" w:color="auto"/>
      </w:divBdr>
    </w:div>
    <w:div w:id="564724302">
      <w:bodyDiv w:val="1"/>
      <w:marLeft w:val="0"/>
      <w:marRight w:val="0"/>
      <w:marTop w:val="0"/>
      <w:marBottom w:val="0"/>
      <w:divBdr>
        <w:top w:val="none" w:sz="0" w:space="0" w:color="auto"/>
        <w:left w:val="none" w:sz="0" w:space="0" w:color="auto"/>
        <w:bottom w:val="none" w:sz="0" w:space="0" w:color="auto"/>
        <w:right w:val="none" w:sz="0" w:space="0" w:color="auto"/>
      </w:divBdr>
    </w:div>
    <w:div w:id="716272703">
      <w:bodyDiv w:val="1"/>
      <w:marLeft w:val="0"/>
      <w:marRight w:val="0"/>
      <w:marTop w:val="0"/>
      <w:marBottom w:val="0"/>
      <w:divBdr>
        <w:top w:val="none" w:sz="0" w:space="0" w:color="auto"/>
        <w:left w:val="none" w:sz="0" w:space="0" w:color="auto"/>
        <w:bottom w:val="none" w:sz="0" w:space="0" w:color="auto"/>
        <w:right w:val="none" w:sz="0" w:space="0" w:color="auto"/>
      </w:divBdr>
    </w:div>
    <w:div w:id="746345673">
      <w:bodyDiv w:val="1"/>
      <w:marLeft w:val="0"/>
      <w:marRight w:val="0"/>
      <w:marTop w:val="0"/>
      <w:marBottom w:val="0"/>
      <w:divBdr>
        <w:top w:val="none" w:sz="0" w:space="0" w:color="auto"/>
        <w:left w:val="none" w:sz="0" w:space="0" w:color="auto"/>
        <w:bottom w:val="none" w:sz="0" w:space="0" w:color="auto"/>
        <w:right w:val="none" w:sz="0" w:space="0" w:color="auto"/>
      </w:divBdr>
    </w:div>
    <w:div w:id="798962749">
      <w:bodyDiv w:val="1"/>
      <w:marLeft w:val="0"/>
      <w:marRight w:val="0"/>
      <w:marTop w:val="0"/>
      <w:marBottom w:val="0"/>
      <w:divBdr>
        <w:top w:val="none" w:sz="0" w:space="0" w:color="auto"/>
        <w:left w:val="none" w:sz="0" w:space="0" w:color="auto"/>
        <w:bottom w:val="none" w:sz="0" w:space="0" w:color="auto"/>
        <w:right w:val="none" w:sz="0" w:space="0" w:color="auto"/>
      </w:divBdr>
    </w:div>
    <w:div w:id="898783933">
      <w:bodyDiv w:val="1"/>
      <w:marLeft w:val="0"/>
      <w:marRight w:val="0"/>
      <w:marTop w:val="0"/>
      <w:marBottom w:val="0"/>
      <w:divBdr>
        <w:top w:val="none" w:sz="0" w:space="0" w:color="auto"/>
        <w:left w:val="none" w:sz="0" w:space="0" w:color="auto"/>
        <w:bottom w:val="none" w:sz="0" w:space="0" w:color="auto"/>
        <w:right w:val="none" w:sz="0" w:space="0" w:color="auto"/>
      </w:divBdr>
    </w:div>
    <w:div w:id="1029991900">
      <w:bodyDiv w:val="1"/>
      <w:marLeft w:val="0"/>
      <w:marRight w:val="0"/>
      <w:marTop w:val="0"/>
      <w:marBottom w:val="0"/>
      <w:divBdr>
        <w:top w:val="none" w:sz="0" w:space="0" w:color="auto"/>
        <w:left w:val="none" w:sz="0" w:space="0" w:color="auto"/>
        <w:bottom w:val="none" w:sz="0" w:space="0" w:color="auto"/>
        <w:right w:val="none" w:sz="0" w:space="0" w:color="auto"/>
      </w:divBdr>
    </w:div>
    <w:div w:id="1094326031">
      <w:bodyDiv w:val="1"/>
      <w:marLeft w:val="0"/>
      <w:marRight w:val="0"/>
      <w:marTop w:val="0"/>
      <w:marBottom w:val="0"/>
      <w:divBdr>
        <w:top w:val="none" w:sz="0" w:space="0" w:color="auto"/>
        <w:left w:val="none" w:sz="0" w:space="0" w:color="auto"/>
        <w:bottom w:val="none" w:sz="0" w:space="0" w:color="auto"/>
        <w:right w:val="none" w:sz="0" w:space="0" w:color="auto"/>
      </w:divBdr>
    </w:div>
    <w:div w:id="1139880214">
      <w:bodyDiv w:val="1"/>
      <w:marLeft w:val="0"/>
      <w:marRight w:val="0"/>
      <w:marTop w:val="0"/>
      <w:marBottom w:val="0"/>
      <w:divBdr>
        <w:top w:val="none" w:sz="0" w:space="0" w:color="auto"/>
        <w:left w:val="none" w:sz="0" w:space="0" w:color="auto"/>
        <w:bottom w:val="none" w:sz="0" w:space="0" w:color="auto"/>
        <w:right w:val="none" w:sz="0" w:space="0" w:color="auto"/>
      </w:divBdr>
      <w:divsChild>
        <w:div w:id="366565320">
          <w:marLeft w:val="0"/>
          <w:marRight w:val="0"/>
          <w:marTop w:val="0"/>
          <w:marBottom w:val="0"/>
          <w:divBdr>
            <w:top w:val="none" w:sz="0" w:space="0" w:color="auto"/>
            <w:left w:val="none" w:sz="0" w:space="0" w:color="auto"/>
            <w:bottom w:val="none" w:sz="0" w:space="0" w:color="auto"/>
            <w:right w:val="none" w:sz="0" w:space="0" w:color="auto"/>
          </w:divBdr>
          <w:divsChild>
            <w:div w:id="2089185275">
              <w:marLeft w:val="0"/>
              <w:marRight w:val="0"/>
              <w:marTop w:val="0"/>
              <w:marBottom w:val="0"/>
              <w:divBdr>
                <w:top w:val="none" w:sz="0" w:space="0" w:color="auto"/>
                <w:left w:val="none" w:sz="0" w:space="0" w:color="auto"/>
                <w:bottom w:val="none" w:sz="0" w:space="0" w:color="auto"/>
                <w:right w:val="none" w:sz="0" w:space="0" w:color="auto"/>
              </w:divBdr>
              <w:divsChild>
                <w:div w:id="2093504822">
                  <w:marLeft w:val="0"/>
                  <w:marRight w:val="0"/>
                  <w:marTop w:val="0"/>
                  <w:marBottom w:val="0"/>
                  <w:divBdr>
                    <w:top w:val="none" w:sz="0" w:space="0" w:color="auto"/>
                    <w:left w:val="none" w:sz="0" w:space="0" w:color="auto"/>
                    <w:bottom w:val="none" w:sz="0" w:space="0" w:color="auto"/>
                    <w:right w:val="none" w:sz="0" w:space="0" w:color="auto"/>
                  </w:divBdr>
                  <w:divsChild>
                    <w:div w:id="1560559467">
                      <w:marLeft w:val="0"/>
                      <w:marRight w:val="0"/>
                      <w:marTop w:val="0"/>
                      <w:marBottom w:val="0"/>
                      <w:divBdr>
                        <w:top w:val="none" w:sz="0" w:space="0" w:color="auto"/>
                        <w:left w:val="none" w:sz="0" w:space="0" w:color="auto"/>
                        <w:bottom w:val="none" w:sz="0" w:space="0" w:color="auto"/>
                        <w:right w:val="none" w:sz="0" w:space="0" w:color="auto"/>
                      </w:divBdr>
                      <w:divsChild>
                        <w:div w:id="710804579">
                          <w:marLeft w:val="0"/>
                          <w:marRight w:val="0"/>
                          <w:marTop w:val="0"/>
                          <w:marBottom w:val="0"/>
                          <w:divBdr>
                            <w:top w:val="none" w:sz="0" w:space="0" w:color="auto"/>
                            <w:left w:val="none" w:sz="0" w:space="0" w:color="auto"/>
                            <w:bottom w:val="none" w:sz="0" w:space="0" w:color="auto"/>
                            <w:right w:val="none" w:sz="0" w:space="0" w:color="auto"/>
                          </w:divBdr>
                          <w:divsChild>
                            <w:div w:id="1380126375">
                              <w:marLeft w:val="0"/>
                              <w:marRight w:val="0"/>
                              <w:marTop w:val="0"/>
                              <w:marBottom w:val="0"/>
                              <w:divBdr>
                                <w:top w:val="none" w:sz="0" w:space="0" w:color="auto"/>
                                <w:left w:val="none" w:sz="0" w:space="0" w:color="auto"/>
                                <w:bottom w:val="none" w:sz="0" w:space="0" w:color="auto"/>
                                <w:right w:val="none" w:sz="0" w:space="0" w:color="auto"/>
                              </w:divBdr>
                              <w:divsChild>
                                <w:div w:id="1806583505">
                                  <w:marLeft w:val="0"/>
                                  <w:marRight w:val="0"/>
                                  <w:marTop w:val="0"/>
                                  <w:marBottom w:val="0"/>
                                  <w:divBdr>
                                    <w:top w:val="none" w:sz="0" w:space="0" w:color="auto"/>
                                    <w:left w:val="none" w:sz="0" w:space="0" w:color="auto"/>
                                    <w:bottom w:val="none" w:sz="0" w:space="0" w:color="auto"/>
                                    <w:right w:val="none" w:sz="0" w:space="0" w:color="auto"/>
                                  </w:divBdr>
                                  <w:divsChild>
                                    <w:div w:id="15451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418680">
      <w:bodyDiv w:val="1"/>
      <w:marLeft w:val="0"/>
      <w:marRight w:val="0"/>
      <w:marTop w:val="0"/>
      <w:marBottom w:val="0"/>
      <w:divBdr>
        <w:top w:val="none" w:sz="0" w:space="0" w:color="auto"/>
        <w:left w:val="none" w:sz="0" w:space="0" w:color="auto"/>
        <w:bottom w:val="none" w:sz="0" w:space="0" w:color="auto"/>
        <w:right w:val="none" w:sz="0" w:space="0" w:color="auto"/>
      </w:divBdr>
    </w:div>
    <w:div w:id="1167939255">
      <w:bodyDiv w:val="1"/>
      <w:marLeft w:val="0"/>
      <w:marRight w:val="0"/>
      <w:marTop w:val="0"/>
      <w:marBottom w:val="0"/>
      <w:divBdr>
        <w:top w:val="none" w:sz="0" w:space="0" w:color="auto"/>
        <w:left w:val="none" w:sz="0" w:space="0" w:color="auto"/>
        <w:bottom w:val="none" w:sz="0" w:space="0" w:color="auto"/>
        <w:right w:val="none" w:sz="0" w:space="0" w:color="auto"/>
      </w:divBdr>
    </w:div>
    <w:div w:id="1266771442">
      <w:bodyDiv w:val="1"/>
      <w:marLeft w:val="0"/>
      <w:marRight w:val="0"/>
      <w:marTop w:val="0"/>
      <w:marBottom w:val="0"/>
      <w:divBdr>
        <w:top w:val="none" w:sz="0" w:space="0" w:color="auto"/>
        <w:left w:val="none" w:sz="0" w:space="0" w:color="auto"/>
        <w:bottom w:val="none" w:sz="0" w:space="0" w:color="auto"/>
        <w:right w:val="none" w:sz="0" w:space="0" w:color="auto"/>
      </w:divBdr>
      <w:divsChild>
        <w:div w:id="649288522">
          <w:marLeft w:val="0"/>
          <w:marRight w:val="0"/>
          <w:marTop w:val="0"/>
          <w:marBottom w:val="0"/>
          <w:divBdr>
            <w:top w:val="none" w:sz="0" w:space="0" w:color="auto"/>
            <w:left w:val="none" w:sz="0" w:space="0" w:color="auto"/>
            <w:bottom w:val="none" w:sz="0" w:space="0" w:color="auto"/>
            <w:right w:val="none" w:sz="0" w:space="0" w:color="auto"/>
          </w:divBdr>
          <w:divsChild>
            <w:div w:id="143551533">
              <w:marLeft w:val="0"/>
              <w:marRight w:val="0"/>
              <w:marTop w:val="0"/>
              <w:marBottom w:val="0"/>
              <w:divBdr>
                <w:top w:val="none" w:sz="0" w:space="0" w:color="auto"/>
                <w:left w:val="none" w:sz="0" w:space="0" w:color="auto"/>
                <w:bottom w:val="none" w:sz="0" w:space="0" w:color="auto"/>
                <w:right w:val="none" w:sz="0" w:space="0" w:color="auto"/>
              </w:divBdr>
              <w:divsChild>
                <w:div w:id="585189738">
                  <w:marLeft w:val="0"/>
                  <w:marRight w:val="0"/>
                  <w:marTop w:val="0"/>
                  <w:marBottom w:val="0"/>
                  <w:divBdr>
                    <w:top w:val="none" w:sz="0" w:space="0" w:color="auto"/>
                    <w:left w:val="none" w:sz="0" w:space="0" w:color="auto"/>
                    <w:bottom w:val="none" w:sz="0" w:space="0" w:color="auto"/>
                    <w:right w:val="none" w:sz="0" w:space="0" w:color="auto"/>
                  </w:divBdr>
                  <w:divsChild>
                    <w:div w:id="1571233982">
                      <w:marLeft w:val="0"/>
                      <w:marRight w:val="0"/>
                      <w:marTop w:val="0"/>
                      <w:marBottom w:val="0"/>
                      <w:divBdr>
                        <w:top w:val="none" w:sz="0" w:space="0" w:color="auto"/>
                        <w:left w:val="none" w:sz="0" w:space="0" w:color="auto"/>
                        <w:bottom w:val="none" w:sz="0" w:space="0" w:color="auto"/>
                        <w:right w:val="none" w:sz="0" w:space="0" w:color="auto"/>
                      </w:divBdr>
                      <w:divsChild>
                        <w:div w:id="806698955">
                          <w:marLeft w:val="0"/>
                          <w:marRight w:val="0"/>
                          <w:marTop w:val="0"/>
                          <w:marBottom w:val="0"/>
                          <w:divBdr>
                            <w:top w:val="none" w:sz="0" w:space="0" w:color="auto"/>
                            <w:left w:val="none" w:sz="0" w:space="0" w:color="auto"/>
                            <w:bottom w:val="none" w:sz="0" w:space="0" w:color="auto"/>
                            <w:right w:val="none" w:sz="0" w:space="0" w:color="auto"/>
                          </w:divBdr>
                          <w:divsChild>
                            <w:div w:id="121770437">
                              <w:marLeft w:val="0"/>
                              <w:marRight w:val="0"/>
                              <w:marTop w:val="0"/>
                              <w:marBottom w:val="0"/>
                              <w:divBdr>
                                <w:top w:val="none" w:sz="0" w:space="0" w:color="auto"/>
                                <w:left w:val="none" w:sz="0" w:space="0" w:color="auto"/>
                                <w:bottom w:val="none" w:sz="0" w:space="0" w:color="auto"/>
                                <w:right w:val="none" w:sz="0" w:space="0" w:color="auto"/>
                              </w:divBdr>
                              <w:divsChild>
                                <w:div w:id="682441672">
                                  <w:marLeft w:val="0"/>
                                  <w:marRight w:val="0"/>
                                  <w:marTop w:val="0"/>
                                  <w:marBottom w:val="0"/>
                                  <w:divBdr>
                                    <w:top w:val="none" w:sz="0" w:space="0" w:color="auto"/>
                                    <w:left w:val="none" w:sz="0" w:space="0" w:color="auto"/>
                                    <w:bottom w:val="none" w:sz="0" w:space="0" w:color="auto"/>
                                    <w:right w:val="none" w:sz="0" w:space="0" w:color="auto"/>
                                  </w:divBdr>
                                  <w:divsChild>
                                    <w:div w:id="14431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163144">
      <w:bodyDiv w:val="1"/>
      <w:marLeft w:val="0"/>
      <w:marRight w:val="0"/>
      <w:marTop w:val="0"/>
      <w:marBottom w:val="0"/>
      <w:divBdr>
        <w:top w:val="none" w:sz="0" w:space="0" w:color="auto"/>
        <w:left w:val="none" w:sz="0" w:space="0" w:color="auto"/>
        <w:bottom w:val="none" w:sz="0" w:space="0" w:color="auto"/>
        <w:right w:val="none" w:sz="0" w:space="0" w:color="auto"/>
      </w:divBdr>
    </w:div>
    <w:div w:id="1416321094">
      <w:bodyDiv w:val="1"/>
      <w:marLeft w:val="0"/>
      <w:marRight w:val="0"/>
      <w:marTop w:val="0"/>
      <w:marBottom w:val="0"/>
      <w:divBdr>
        <w:top w:val="none" w:sz="0" w:space="0" w:color="auto"/>
        <w:left w:val="none" w:sz="0" w:space="0" w:color="auto"/>
        <w:bottom w:val="none" w:sz="0" w:space="0" w:color="auto"/>
        <w:right w:val="none" w:sz="0" w:space="0" w:color="auto"/>
      </w:divBdr>
    </w:div>
    <w:div w:id="1427071500">
      <w:bodyDiv w:val="1"/>
      <w:marLeft w:val="0"/>
      <w:marRight w:val="0"/>
      <w:marTop w:val="0"/>
      <w:marBottom w:val="0"/>
      <w:divBdr>
        <w:top w:val="none" w:sz="0" w:space="0" w:color="auto"/>
        <w:left w:val="none" w:sz="0" w:space="0" w:color="auto"/>
        <w:bottom w:val="none" w:sz="0" w:space="0" w:color="auto"/>
        <w:right w:val="none" w:sz="0" w:space="0" w:color="auto"/>
      </w:divBdr>
    </w:div>
    <w:div w:id="1562784438">
      <w:bodyDiv w:val="1"/>
      <w:marLeft w:val="0"/>
      <w:marRight w:val="0"/>
      <w:marTop w:val="0"/>
      <w:marBottom w:val="0"/>
      <w:divBdr>
        <w:top w:val="none" w:sz="0" w:space="0" w:color="auto"/>
        <w:left w:val="none" w:sz="0" w:space="0" w:color="auto"/>
        <w:bottom w:val="none" w:sz="0" w:space="0" w:color="auto"/>
        <w:right w:val="none" w:sz="0" w:space="0" w:color="auto"/>
      </w:divBdr>
    </w:div>
    <w:div w:id="1579056651">
      <w:bodyDiv w:val="1"/>
      <w:marLeft w:val="0"/>
      <w:marRight w:val="0"/>
      <w:marTop w:val="0"/>
      <w:marBottom w:val="0"/>
      <w:divBdr>
        <w:top w:val="none" w:sz="0" w:space="0" w:color="auto"/>
        <w:left w:val="none" w:sz="0" w:space="0" w:color="auto"/>
        <w:bottom w:val="none" w:sz="0" w:space="0" w:color="auto"/>
        <w:right w:val="none" w:sz="0" w:space="0" w:color="auto"/>
      </w:divBdr>
    </w:div>
    <w:div w:id="1669602301">
      <w:bodyDiv w:val="1"/>
      <w:marLeft w:val="0"/>
      <w:marRight w:val="0"/>
      <w:marTop w:val="0"/>
      <w:marBottom w:val="0"/>
      <w:divBdr>
        <w:top w:val="none" w:sz="0" w:space="0" w:color="auto"/>
        <w:left w:val="none" w:sz="0" w:space="0" w:color="auto"/>
        <w:bottom w:val="none" w:sz="0" w:space="0" w:color="auto"/>
        <w:right w:val="none" w:sz="0" w:space="0" w:color="auto"/>
      </w:divBdr>
    </w:div>
    <w:div w:id="1829130725">
      <w:bodyDiv w:val="1"/>
      <w:marLeft w:val="0"/>
      <w:marRight w:val="0"/>
      <w:marTop w:val="0"/>
      <w:marBottom w:val="0"/>
      <w:divBdr>
        <w:top w:val="none" w:sz="0" w:space="0" w:color="auto"/>
        <w:left w:val="none" w:sz="0" w:space="0" w:color="auto"/>
        <w:bottom w:val="none" w:sz="0" w:space="0" w:color="auto"/>
        <w:right w:val="none" w:sz="0" w:space="0" w:color="auto"/>
      </w:divBdr>
      <w:divsChild>
        <w:div w:id="1108768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023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137143">
      <w:bodyDiv w:val="1"/>
      <w:marLeft w:val="0"/>
      <w:marRight w:val="0"/>
      <w:marTop w:val="0"/>
      <w:marBottom w:val="0"/>
      <w:divBdr>
        <w:top w:val="none" w:sz="0" w:space="0" w:color="auto"/>
        <w:left w:val="none" w:sz="0" w:space="0" w:color="auto"/>
        <w:bottom w:val="none" w:sz="0" w:space="0" w:color="auto"/>
        <w:right w:val="none" w:sz="0" w:space="0" w:color="auto"/>
      </w:divBdr>
    </w:div>
    <w:div w:id="199263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7E5D8-7B4D-2B45-95B8-CADD3C787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Zweben</dc:creator>
  <cp:keywords/>
  <dc:description/>
  <cp:lastModifiedBy>Daniel Zweben</cp:lastModifiedBy>
  <cp:revision>14</cp:revision>
  <dcterms:created xsi:type="dcterms:W3CDTF">2025-06-01T08:21:00Z</dcterms:created>
  <dcterms:modified xsi:type="dcterms:W3CDTF">2025-11-15T20:22:00Z</dcterms:modified>
</cp:coreProperties>
</file>