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C51A" w14:textId="6263689F" w:rsidR="7B8074CC" w:rsidRDefault="7B8074CC" w:rsidP="7F1D21B2">
      <w:pPr>
        <w:spacing w:line="480" w:lineRule="auto"/>
        <w:rPr>
          <w:rFonts w:ascii="Times New Roman" w:eastAsia="Times New Roman" w:hAnsi="Times New Roman" w:cs="Times New Roman"/>
        </w:rPr>
      </w:pPr>
    </w:p>
    <w:p w14:paraId="03F64A09" w14:textId="40AA73B2" w:rsidR="7B8074CC" w:rsidRDefault="7B8074CC" w:rsidP="7F1D21B2">
      <w:pPr>
        <w:spacing w:line="480" w:lineRule="auto"/>
        <w:rPr>
          <w:rFonts w:ascii="Times New Roman" w:eastAsia="Times New Roman" w:hAnsi="Times New Roman" w:cs="Times New Roman"/>
        </w:rPr>
      </w:pPr>
    </w:p>
    <w:p w14:paraId="558CC345" w14:textId="5614059D" w:rsidR="7B8074CC" w:rsidRDefault="7B8074CC" w:rsidP="32262F89">
      <w:pPr>
        <w:spacing w:after="0" w:line="480" w:lineRule="auto"/>
        <w:ind w:firstLine="720"/>
        <w:rPr>
          <w:rFonts w:ascii="Times New Roman" w:eastAsia="Times New Roman" w:hAnsi="Times New Roman" w:cs="Times New Roman"/>
          <w:color w:val="000000" w:themeColor="text1"/>
        </w:rPr>
      </w:pPr>
    </w:p>
    <w:p w14:paraId="1E73BA12" w14:textId="3D6FDBDF" w:rsidR="7B8074CC" w:rsidRDefault="7B8074CC" w:rsidP="32262F89">
      <w:pPr>
        <w:spacing w:after="0" w:line="480" w:lineRule="auto"/>
        <w:ind w:firstLine="720"/>
        <w:rPr>
          <w:rFonts w:ascii="Times New Roman" w:eastAsia="Times New Roman" w:hAnsi="Times New Roman" w:cs="Times New Roman"/>
          <w:color w:val="000000" w:themeColor="text1"/>
        </w:rPr>
      </w:pPr>
    </w:p>
    <w:p w14:paraId="2C925FB2" w14:textId="12427CC5" w:rsidR="7B8074CC" w:rsidRDefault="7B8074CC" w:rsidP="32262F89">
      <w:pPr>
        <w:spacing w:after="0" w:line="480" w:lineRule="auto"/>
        <w:ind w:firstLine="720"/>
        <w:rPr>
          <w:rFonts w:ascii="Times New Roman" w:eastAsia="Times New Roman" w:hAnsi="Times New Roman" w:cs="Times New Roman"/>
          <w:color w:val="000000" w:themeColor="text1"/>
        </w:rPr>
      </w:pPr>
    </w:p>
    <w:p w14:paraId="67A3120E" w14:textId="10B29F2D" w:rsidR="7B8074CC" w:rsidRDefault="7B8074CC" w:rsidP="32262F89">
      <w:pPr>
        <w:spacing w:after="0" w:line="480" w:lineRule="auto"/>
        <w:ind w:firstLine="720"/>
        <w:rPr>
          <w:rFonts w:ascii="Times New Roman" w:eastAsia="Times New Roman" w:hAnsi="Times New Roman" w:cs="Times New Roman"/>
          <w:color w:val="000000" w:themeColor="text1"/>
        </w:rPr>
      </w:pPr>
    </w:p>
    <w:p w14:paraId="7C6AF7A1" w14:textId="5DA68549" w:rsidR="7B8074CC" w:rsidRDefault="7B8074CC" w:rsidP="32262F89">
      <w:pPr>
        <w:spacing w:after="0" w:line="480" w:lineRule="auto"/>
        <w:ind w:firstLine="720"/>
        <w:rPr>
          <w:rFonts w:ascii="Times New Roman" w:eastAsia="Times New Roman" w:hAnsi="Times New Roman" w:cs="Times New Roman"/>
          <w:color w:val="000000" w:themeColor="text1"/>
        </w:rPr>
      </w:pPr>
    </w:p>
    <w:p w14:paraId="459C9C70" w14:textId="17295E0A" w:rsidR="7B8074CC" w:rsidRDefault="7B8074CC" w:rsidP="32262F89">
      <w:pPr>
        <w:spacing w:after="0" w:line="480" w:lineRule="auto"/>
        <w:ind w:firstLine="720"/>
        <w:rPr>
          <w:rFonts w:ascii="Times New Roman" w:eastAsia="Times New Roman" w:hAnsi="Times New Roman" w:cs="Times New Roman"/>
          <w:color w:val="000000" w:themeColor="text1"/>
        </w:rPr>
      </w:pPr>
    </w:p>
    <w:p w14:paraId="669F5F44" w14:textId="47ED83B7" w:rsidR="7B8074CC" w:rsidRDefault="7B8074CC" w:rsidP="32262F89">
      <w:pPr>
        <w:spacing w:after="0" w:line="480" w:lineRule="auto"/>
        <w:ind w:firstLine="720"/>
        <w:rPr>
          <w:rFonts w:ascii="Times New Roman" w:eastAsia="Times New Roman" w:hAnsi="Times New Roman" w:cs="Times New Roman"/>
          <w:color w:val="000000" w:themeColor="text1"/>
        </w:rPr>
      </w:pPr>
    </w:p>
    <w:p w14:paraId="3D8424EE" w14:textId="469241EC" w:rsidR="1A40909A" w:rsidRDefault="1A40909A" w:rsidP="2F8F114D">
      <w:pPr>
        <w:spacing w:after="0" w:line="480" w:lineRule="auto"/>
        <w:ind w:firstLine="720"/>
        <w:jc w:val="center"/>
        <w:rPr>
          <w:rFonts w:ascii="Times New Roman" w:eastAsia="Times New Roman" w:hAnsi="Times New Roman" w:cs="Times New Roman"/>
          <w:b/>
          <w:bCs/>
        </w:rPr>
      </w:pPr>
      <w:r w:rsidRPr="32262F89">
        <w:rPr>
          <w:rFonts w:ascii="Times New Roman" w:eastAsia="Times New Roman" w:hAnsi="Times New Roman" w:cs="Times New Roman"/>
          <w:b/>
          <w:bCs/>
        </w:rPr>
        <w:t>Cognitive Mechanisms and Social Media Dimensions Underlying the Relationship Between Digital Engagement and Risk-Taking</w:t>
      </w:r>
    </w:p>
    <w:p w14:paraId="02EEDA25" w14:textId="7F5F529E" w:rsidR="6EC04AEA" w:rsidRDefault="6EC04AEA" w:rsidP="15FE72AB">
      <w:pPr>
        <w:tabs>
          <w:tab w:val="left" w:pos="3526"/>
          <w:tab w:val="center" w:pos="4680"/>
        </w:tabs>
        <w:spacing w:after="0" w:line="480" w:lineRule="auto"/>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rPr>
        <w:t>Daniel Zweben</w:t>
      </w:r>
    </w:p>
    <w:p w14:paraId="6451EB80" w14:textId="3CD95549" w:rsidR="1761A8FA" w:rsidRDefault="1761A8FA" w:rsidP="7F1D21B2">
      <w:pPr>
        <w:tabs>
          <w:tab w:val="left" w:pos="3526"/>
          <w:tab w:val="center" w:pos="4680"/>
        </w:tabs>
        <w:spacing w:after="0" w:line="480" w:lineRule="auto"/>
        <w:jc w:val="center"/>
        <w:rPr>
          <w:rFonts w:ascii="Times New Roman" w:eastAsia="Times New Roman" w:hAnsi="Times New Roman" w:cs="Times New Roman"/>
        </w:rPr>
      </w:pPr>
      <w:r w:rsidRPr="32262F89">
        <w:rPr>
          <w:rFonts w:ascii="Times New Roman" w:eastAsia="Times New Roman" w:hAnsi="Times New Roman" w:cs="Times New Roman"/>
        </w:rPr>
        <w:t>Laura Zanenski</w:t>
      </w:r>
    </w:p>
    <w:p w14:paraId="2BA4FAF1" w14:textId="5DFB436B" w:rsidR="1761A8FA" w:rsidRDefault="7D57ABBA" w:rsidP="7F1D21B2">
      <w:pPr>
        <w:tabs>
          <w:tab w:val="left" w:pos="3526"/>
          <w:tab w:val="center" w:pos="4680"/>
        </w:tabs>
        <w:spacing w:after="0" w:line="480" w:lineRule="auto"/>
        <w:jc w:val="center"/>
        <w:rPr>
          <w:rFonts w:ascii="Times New Roman" w:eastAsia="Times New Roman" w:hAnsi="Times New Roman" w:cs="Times New Roman"/>
        </w:rPr>
      </w:pPr>
      <w:r w:rsidRPr="32262F89">
        <w:rPr>
          <w:rFonts w:ascii="Times New Roman" w:eastAsia="Times New Roman" w:hAnsi="Times New Roman" w:cs="Times New Roman"/>
        </w:rPr>
        <w:t>Michelle Chiu</w:t>
      </w:r>
    </w:p>
    <w:p w14:paraId="79A24938" w14:textId="1314DE1B" w:rsidR="3B81E789" w:rsidRDefault="3B81E789" w:rsidP="2F8F114D">
      <w:pPr>
        <w:tabs>
          <w:tab w:val="left" w:pos="3526"/>
          <w:tab w:val="center" w:pos="4680"/>
        </w:tabs>
        <w:spacing w:after="0" w:line="480" w:lineRule="auto"/>
        <w:jc w:val="center"/>
        <w:rPr>
          <w:rFonts w:ascii="Times New Roman" w:eastAsia="Times New Roman" w:hAnsi="Times New Roman" w:cs="Times New Roman"/>
        </w:rPr>
      </w:pPr>
      <w:r w:rsidRPr="32262F89">
        <w:rPr>
          <w:rFonts w:ascii="Times New Roman" w:eastAsia="Times New Roman" w:hAnsi="Times New Roman" w:cs="Times New Roman"/>
        </w:rPr>
        <w:t>Harry Green</w:t>
      </w:r>
    </w:p>
    <w:p w14:paraId="3D3C0D0C" w14:textId="7630A723" w:rsidR="3B81E789" w:rsidRDefault="3B81E789" w:rsidP="2F8F114D">
      <w:pPr>
        <w:tabs>
          <w:tab w:val="left" w:pos="3526"/>
          <w:tab w:val="center" w:pos="4680"/>
        </w:tabs>
        <w:spacing w:after="0" w:line="480" w:lineRule="auto"/>
        <w:jc w:val="center"/>
        <w:rPr>
          <w:rFonts w:ascii="Times New Roman" w:eastAsia="Times New Roman" w:hAnsi="Times New Roman" w:cs="Times New Roman"/>
        </w:rPr>
      </w:pPr>
      <w:r w:rsidRPr="32262F89">
        <w:rPr>
          <w:rFonts w:ascii="Times New Roman" w:eastAsia="Times New Roman" w:hAnsi="Times New Roman" w:cs="Times New Roman"/>
        </w:rPr>
        <w:t>Jason Chein</w:t>
      </w:r>
    </w:p>
    <w:p w14:paraId="387AE03C" w14:textId="158D2F73" w:rsidR="7B8074CC" w:rsidRDefault="53040CAC" w:rsidP="7F1D21B2">
      <w:pPr>
        <w:tabs>
          <w:tab w:val="left" w:pos="3526"/>
          <w:tab w:val="center" w:pos="4680"/>
        </w:tabs>
        <w:spacing w:after="0" w:line="480" w:lineRule="auto"/>
        <w:jc w:val="center"/>
        <w:rPr>
          <w:rFonts w:ascii="Times New Roman" w:eastAsia="Times New Roman" w:hAnsi="Times New Roman" w:cs="Times New Roman"/>
        </w:rPr>
      </w:pPr>
      <w:r w:rsidRPr="32262F89">
        <w:rPr>
          <w:rFonts w:ascii="Times New Roman" w:eastAsia="Times New Roman" w:hAnsi="Times New Roman" w:cs="Times New Roman"/>
        </w:rPr>
        <w:t>Temple University</w:t>
      </w:r>
    </w:p>
    <w:p w14:paraId="2E06121D" w14:textId="3E3D43D5" w:rsidR="7B8074CC" w:rsidRDefault="014A3455" w:rsidP="7F1D21B2">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rPr>
        <w:t xml:space="preserve"> </w:t>
      </w:r>
    </w:p>
    <w:p w14:paraId="0FFE2011" w14:textId="5A89AE60" w:rsidR="6555EBF6" w:rsidRDefault="67B867DA" w:rsidP="2F8F114D">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rPr>
        <w:t xml:space="preserve"> </w:t>
      </w:r>
    </w:p>
    <w:p w14:paraId="2D12094B" w14:textId="2B28ECC3" w:rsidR="2F8F114D" w:rsidRDefault="2F8F114D" w:rsidP="2F8F114D">
      <w:pPr>
        <w:spacing w:after="0" w:line="480" w:lineRule="auto"/>
        <w:ind w:firstLine="720"/>
        <w:rPr>
          <w:rFonts w:ascii="Times New Roman" w:eastAsia="Times New Roman" w:hAnsi="Times New Roman" w:cs="Times New Roman"/>
        </w:rPr>
      </w:pPr>
    </w:p>
    <w:p w14:paraId="57A520FF" w14:textId="536CDF7B" w:rsidR="6555EBF6" w:rsidRDefault="6555EBF6" w:rsidP="7F1D21B2">
      <w:pPr>
        <w:spacing w:after="0" w:line="480" w:lineRule="auto"/>
        <w:ind w:firstLine="720"/>
        <w:jc w:val="center"/>
        <w:rPr>
          <w:rFonts w:ascii="Times New Roman" w:eastAsia="Times New Roman" w:hAnsi="Times New Roman" w:cs="Times New Roman"/>
        </w:rPr>
      </w:pPr>
    </w:p>
    <w:p w14:paraId="06174B4E" w14:textId="369F45AE" w:rsidR="2D246AFE" w:rsidRDefault="2D246AFE" w:rsidP="2D246AFE">
      <w:pPr>
        <w:spacing w:after="0" w:line="480" w:lineRule="auto"/>
        <w:ind w:firstLine="720"/>
        <w:jc w:val="center"/>
        <w:rPr>
          <w:rFonts w:ascii="Times New Roman" w:eastAsia="Times New Roman" w:hAnsi="Times New Roman" w:cs="Times New Roman"/>
        </w:rPr>
      </w:pPr>
    </w:p>
    <w:p w14:paraId="3B6BC630" w14:textId="50D398CE" w:rsidR="7B8074CC" w:rsidRDefault="402749CE" w:rsidP="7F1D21B2">
      <w:pPr>
        <w:spacing w:after="0" w:line="480" w:lineRule="auto"/>
        <w:ind w:firstLine="720"/>
        <w:jc w:val="center"/>
        <w:rPr>
          <w:rFonts w:ascii="Times New Roman" w:eastAsia="Times New Roman" w:hAnsi="Times New Roman" w:cs="Times New Roman"/>
        </w:rPr>
      </w:pPr>
      <w:r w:rsidRPr="32262F89">
        <w:rPr>
          <w:rFonts w:ascii="Times New Roman" w:eastAsia="Times New Roman" w:hAnsi="Times New Roman" w:cs="Times New Roman"/>
        </w:rPr>
        <w:lastRenderedPageBreak/>
        <w:t>Abstrac</w:t>
      </w:r>
      <w:r w:rsidR="00EE7460">
        <w:rPr>
          <w:rFonts w:ascii="Times New Roman" w:eastAsia="Times New Roman" w:hAnsi="Times New Roman" w:cs="Times New Roman"/>
        </w:rPr>
        <w:t>t</w:t>
      </w:r>
    </w:p>
    <w:p w14:paraId="4E28A263" w14:textId="1A183D81" w:rsidR="7B8074CC" w:rsidRDefault="19514193" w:rsidP="2F8F114D">
      <w:pPr>
        <w:spacing w:after="0" w:line="480" w:lineRule="auto"/>
        <w:ind w:firstLine="720"/>
        <w:rPr>
          <w:rFonts w:ascii="Times New Roman" w:eastAsia="Times New Roman" w:hAnsi="Times New Roman" w:cs="Times New Roman"/>
        </w:rPr>
      </w:pPr>
      <w:commentRangeStart w:id="0"/>
      <w:r w:rsidRPr="32262F89">
        <w:rPr>
          <w:rFonts w:ascii="Times New Roman" w:eastAsia="Times New Roman" w:hAnsi="Times New Roman" w:cs="Times New Roman"/>
        </w:rPr>
        <w:t>We</w:t>
      </w:r>
      <w:commentRangeEnd w:id="0"/>
      <w:r w:rsidR="31F4C2AB">
        <w:commentReference w:id="0"/>
      </w:r>
      <w:r w:rsidRPr="32262F89">
        <w:rPr>
          <w:rFonts w:ascii="Times New Roman" w:eastAsia="Times New Roman" w:hAnsi="Times New Roman" w:cs="Times New Roman"/>
        </w:rPr>
        <w:t xml:space="preserve"> examined the link between social media and smartphone use (SSM) and risk-taking behavior, with a focus on both the cognitive mechanisms and specific dimensions of media engagement underpinning this association. In Study 1, we tested </w:t>
      </w:r>
      <w:r w:rsidR="33EFBD42" w:rsidRPr="32262F89">
        <w:rPr>
          <w:rFonts w:ascii="Times New Roman" w:eastAsia="Times New Roman" w:hAnsi="Times New Roman" w:cs="Times New Roman"/>
        </w:rPr>
        <w:t xml:space="preserve">the degree to which </w:t>
      </w:r>
      <w:r w:rsidRPr="32262F89">
        <w:rPr>
          <w:rFonts w:ascii="Times New Roman" w:eastAsia="Times New Roman" w:hAnsi="Times New Roman" w:cs="Times New Roman"/>
        </w:rPr>
        <w:t xml:space="preserve">differences in executive functioning, reward responsivity, and exploration </w:t>
      </w:r>
      <w:r w:rsidR="024FFD55" w:rsidRPr="32262F89">
        <w:rPr>
          <w:rFonts w:ascii="Times New Roman" w:eastAsia="Times New Roman" w:hAnsi="Times New Roman" w:cs="Times New Roman"/>
        </w:rPr>
        <w:t xml:space="preserve">tendencies </w:t>
      </w:r>
      <w:r w:rsidRPr="32262F89">
        <w:rPr>
          <w:rFonts w:ascii="Times New Roman" w:eastAsia="Times New Roman" w:hAnsi="Times New Roman" w:cs="Times New Roman"/>
        </w:rPr>
        <w:t xml:space="preserve">accounted for the relationship between SSM and </w:t>
      </w:r>
      <w:r w:rsidR="20577906" w:rsidRPr="32262F89">
        <w:rPr>
          <w:rFonts w:ascii="Times New Roman" w:eastAsia="Times New Roman" w:hAnsi="Times New Roman" w:cs="Times New Roman"/>
        </w:rPr>
        <w:t>various</w:t>
      </w:r>
      <w:r w:rsidRPr="32262F89">
        <w:rPr>
          <w:rFonts w:ascii="Times New Roman" w:eastAsia="Times New Roman" w:hAnsi="Times New Roman" w:cs="Times New Roman"/>
        </w:rPr>
        <w:t xml:space="preserve"> forms of risk-taking</w:t>
      </w:r>
      <w:r w:rsidR="3AAE0C50" w:rsidRPr="32262F89">
        <w:rPr>
          <w:rFonts w:ascii="Times New Roman" w:eastAsia="Times New Roman" w:hAnsi="Times New Roman" w:cs="Times New Roman"/>
        </w:rPr>
        <w:t>,</w:t>
      </w:r>
      <w:r w:rsidR="06503C3A" w:rsidRPr="32262F89">
        <w:rPr>
          <w:rFonts w:ascii="Times New Roman" w:eastAsia="Times New Roman" w:hAnsi="Times New Roman" w:cs="Times New Roman"/>
        </w:rPr>
        <w:t xml:space="preserve"> and</w:t>
      </w:r>
      <w:r w:rsidRPr="32262F89">
        <w:rPr>
          <w:rFonts w:ascii="Times New Roman" w:eastAsia="Times New Roman" w:hAnsi="Times New Roman" w:cs="Times New Roman"/>
        </w:rPr>
        <w:t xml:space="preserve"> whether engagement </w:t>
      </w:r>
      <w:r w:rsidR="21F7C4F9" w:rsidRPr="32262F89">
        <w:rPr>
          <w:rFonts w:ascii="Times New Roman" w:eastAsia="Times New Roman" w:hAnsi="Times New Roman" w:cs="Times New Roman"/>
        </w:rPr>
        <w:t xml:space="preserve">in </w:t>
      </w:r>
      <w:r w:rsidRPr="32262F89">
        <w:rPr>
          <w:rFonts w:ascii="Times New Roman" w:eastAsia="Times New Roman" w:hAnsi="Times New Roman" w:cs="Times New Roman"/>
        </w:rPr>
        <w:t>parasocial platforms (e.g.</w:t>
      </w:r>
      <w:r w:rsidR="2A456F26" w:rsidRPr="32262F89">
        <w:rPr>
          <w:rFonts w:ascii="Times New Roman" w:eastAsia="Times New Roman" w:hAnsi="Times New Roman" w:cs="Times New Roman"/>
        </w:rPr>
        <w:t xml:space="preserve"> </w:t>
      </w:r>
      <w:r w:rsidRPr="32262F89">
        <w:rPr>
          <w:rFonts w:ascii="Times New Roman" w:eastAsia="Times New Roman" w:hAnsi="Times New Roman" w:cs="Times New Roman"/>
        </w:rPr>
        <w:t>YouTube) versus socially interactive platforms (e.g., Snapchat)</w:t>
      </w:r>
      <w:r w:rsidR="141FD6EB" w:rsidRPr="32262F89">
        <w:rPr>
          <w:rFonts w:ascii="Times New Roman" w:eastAsia="Times New Roman" w:hAnsi="Times New Roman" w:cs="Times New Roman"/>
        </w:rPr>
        <w:t xml:space="preserve"> differentially</w:t>
      </w:r>
      <w:r w:rsidRPr="32262F89">
        <w:rPr>
          <w:rFonts w:ascii="Times New Roman" w:eastAsia="Times New Roman" w:hAnsi="Times New Roman" w:cs="Times New Roman"/>
        </w:rPr>
        <w:t xml:space="preserve"> </w:t>
      </w:r>
      <w:r w:rsidR="529A5DBE" w:rsidRPr="32262F89">
        <w:rPr>
          <w:rFonts w:ascii="Times New Roman" w:eastAsia="Times New Roman" w:hAnsi="Times New Roman" w:cs="Times New Roman"/>
        </w:rPr>
        <w:t>related to</w:t>
      </w:r>
      <w:r w:rsidRPr="32262F89">
        <w:rPr>
          <w:rFonts w:ascii="Times New Roman" w:eastAsia="Times New Roman" w:hAnsi="Times New Roman" w:cs="Times New Roman"/>
        </w:rPr>
        <w:t xml:space="preserve"> risk behavior</w:t>
      </w:r>
      <w:r w:rsidR="7B25E4AE" w:rsidRPr="32262F89">
        <w:rPr>
          <w:rFonts w:ascii="Times New Roman" w:eastAsia="Times New Roman" w:hAnsi="Times New Roman" w:cs="Times New Roman"/>
        </w:rPr>
        <w:t>s</w:t>
      </w:r>
      <w:r w:rsidRPr="32262F89">
        <w:rPr>
          <w:rFonts w:ascii="Times New Roman" w:eastAsia="Times New Roman" w:hAnsi="Times New Roman" w:cs="Times New Roman"/>
        </w:rPr>
        <w:t xml:space="preserve">. Findings indicated that </w:t>
      </w:r>
      <w:r w:rsidR="63E6F91D" w:rsidRPr="32262F89">
        <w:rPr>
          <w:rFonts w:ascii="Times New Roman" w:eastAsia="Times New Roman" w:hAnsi="Times New Roman" w:cs="Times New Roman"/>
        </w:rPr>
        <w:t>risk-taking predicted SSM above and beyond related cognitive traits</w:t>
      </w:r>
      <w:r w:rsidR="430B50B2" w:rsidRPr="32262F89">
        <w:rPr>
          <w:rFonts w:ascii="Times New Roman" w:eastAsia="Times New Roman" w:hAnsi="Times New Roman" w:cs="Times New Roman"/>
        </w:rPr>
        <w:t>,</w:t>
      </w:r>
      <w:r w:rsidR="7000651B" w:rsidRPr="32262F89">
        <w:rPr>
          <w:rFonts w:ascii="Times New Roman" w:eastAsia="Times New Roman" w:hAnsi="Times New Roman" w:cs="Times New Roman"/>
        </w:rPr>
        <w:t xml:space="preserve"> and that risk</w:t>
      </w:r>
      <w:r w:rsidR="197BCC1A" w:rsidRPr="32262F89">
        <w:rPr>
          <w:rFonts w:ascii="Times New Roman" w:eastAsia="Times New Roman" w:hAnsi="Times New Roman" w:cs="Times New Roman"/>
        </w:rPr>
        <w:t>-</w:t>
      </w:r>
      <w:r w:rsidR="7000651B" w:rsidRPr="32262F89">
        <w:rPr>
          <w:rFonts w:ascii="Times New Roman" w:eastAsia="Times New Roman" w:hAnsi="Times New Roman" w:cs="Times New Roman"/>
        </w:rPr>
        <w:t xml:space="preserve">taking </w:t>
      </w:r>
      <w:r w:rsidR="63E6F91D" w:rsidRPr="32262F89">
        <w:rPr>
          <w:rFonts w:ascii="Times New Roman" w:eastAsia="Times New Roman" w:hAnsi="Times New Roman" w:cs="Times New Roman"/>
        </w:rPr>
        <w:t xml:space="preserve">mediated the relationship between </w:t>
      </w:r>
      <w:r w:rsidR="4B7C3622" w:rsidRPr="32262F89">
        <w:rPr>
          <w:rFonts w:ascii="Times New Roman" w:eastAsia="Times New Roman" w:hAnsi="Times New Roman" w:cs="Times New Roman"/>
        </w:rPr>
        <w:t xml:space="preserve">various </w:t>
      </w:r>
      <w:commentRangeStart w:id="1"/>
      <w:r w:rsidR="4B7C3622" w:rsidRPr="32262F89">
        <w:rPr>
          <w:rFonts w:ascii="Times New Roman" w:eastAsia="Times New Roman" w:hAnsi="Times New Roman" w:cs="Times New Roman"/>
        </w:rPr>
        <w:t>cognitive constructs</w:t>
      </w:r>
      <w:commentRangeEnd w:id="1"/>
      <w:r w:rsidR="31F4C2AB">
        <w:commentReference w:id="1"/>
      </w:r>
      <w:r w:rsidR="60DC9978" w:rsidRPr="32262F89">
        <w:rPr>
          <w:rFonts w:ascii="Times New Roman" w:eastAsia="Times New Roman" w:hAnsi="Times New Roman" w:cs="Times New Roman"/>
        </w:rPr>
        <w:t xml:space="preserve"> </w:t>
      </w:r>
      <w:r w:rsidR="63E6F91D" w:rsidRPr="32262F89">
        <w:rPr>
          <w:rFonts w:ascii="Times New Roman" w:eastAsia="Times New Roman" w:hAnsi="Times New Roman" w:cs="Times New Roman"/>
        </w:rPr>
        <w:t>and SSM</w:t>
      </w:r>
      <w:r w:rsidR="44346FBD" w:rsidRPr="32262F89">
        <w:rPr>
          <w:rFonts w:ascii="Times New Roman" w:eastAsia="Times New Roman" w:hAnsi="Times New Roman" w:cs="Times New Roman"/>
        </w:rPr>
        <w:t xml:space="preserve">. </w:t>
      </w:r>
      <w:r w:rsidR="51C7AA2B" w:rsidRPr="32262F89">
        <w:rPr>
          <w:rFonts w:ascii="Times New Roman" w:eastAsia="Times New Roman" w:hAnsi="Times New Roman" w:cs="Times New Roman"/>
        </w:rPr>
        <w:t>Additionally, n</w:t>
      </w:r>
      <w:r w:rsidRPr="32262F89">
        <w:rPr>
          <w:rFonts w:ascii="Times New Roman" w:eastAsia="Times New Roman" w:hAnsi="Times New Roman" w:cs="Times New Roman"/>
        </w:rPr>
        <w:t xml:space="preserve">egative low-stakes risk-taking was </w:t>
      </w:r>
      <w:r w:rsidR="64D0E0E4" w:rsidRPr="32262F89">
        <w:rPr>
          <w:rFonts w:ascii="Times New Roman" w:eastAsia="Times New Roman" w:hAnsi="Times New Roman" w:cs="Times New Roman"/>
        </w:rPr>
        <w:t xml:space="preserve">found to be </w:t>
      </w:r>
      <w:r w:rsidRPr="32262F89">
        <w:rPr>
          <w:rFonts w:ascii="Times New Roman" w:eastAsia="Times New Roman" w:hAnsi="Times New Roman" w:cs="Times New Roman"/>
        </w:rPr>
        <w:t xml:space="preserve">the strongest predictor of </w:t>
      </w:r>
      <w:r w:rsidR="3121FB0E" w:rsidRPr="32262F89">
        <w:rPr>
          <w:rFonts w:ascii="Times New Roman" w:eastAsia="Times New Roman" w:hAnsi="Times New Roman" w:cs="Times New Roman"/>
        </w:rPr>
        <w:t xml:space="preserve">SSM </w:t>
      </w:r>
      <w:r w:rsidR="63384525" w:rsidRPr="32262F89">
        <w:rPr>
          <w:rFonts w:ascii="Times New Roman" w:eastAsia="Times New Roman" w:hAnsi="Times New Roman" w:cs="Times New Roman"/>
        </w:rPr>
        <w:t>compar</w:t>
      </w:r>
      <w:r w:rsidR="14C47F6C" w:rsidRPr="32262F89">
        <w:rPr>
          <w:rFonts w:ascii="Times New Roman" w:eastAsia="Times New Roman" w:hAnsi="Times New Roman" w:cs="Times New Roman"/>
        </w:rPr>
        <w:t>ed</w:t>
      </w:r>
      <w:r w:rsidR="63384525" w:rsidRPr="32262F89">
        <w:rPr>
          <w:rFonts w:ascii="Times New Roman" w:eastAsia="Times New Roman" w:hAnsi="Times New Roman" w:cs="Times New Roman"/>
        </w:rPr>
        <w:t xml:space="preserve"> to other forms of risk</w:t>
      </w:r>
      <w:r w:rsidR="7256FA7E" w:rsidRPr="32262F89">
        <w:rPr>
          <w:rFonts w:ascii="Times New Roman" w:eastAsia="Times New Roman" w:hAnsi="Times New Roman" w:cs="Times New Roman"/>
        </w:rPr>
        <w:t xml:space="preserve">-taking </w:t>
      </w:r>
      <w:r w:rsidR="63384525" w:rsidRPr="32262F89">
        <w:rPr>
          <w:rFonts w:ascii="Times New Roman" w:eastAsia="Times New Roman" w:hAnsi="Times New Roman" w:cs="Times New Roman"/>
        </w:rPr>
        <w:t>and cognitive traits.</w:t>
      </w:r>
      <w:r w:rsidR="10E962C0" w:rsidRPr="32262F89">
        <w:rPr>
          <w:rFonts w:ascii="Times New Roman" w:eastAsia="Times New Roman" w:hAnsi="Times New Roman" w:cs="Times New Roman"/>
        </w:rPr>
        <w:t xml:space="preserve"> </w:t>
      </w:r>
      <w:r w:rsidR="6641CEFF" w:rsidRPr="32262F89">
        <w:rPr>
          <w:rFonts w:ascii="Times New Roman" w:eastAsia="Times New Roman" w:hAnsi="Times New Roman" w:cs="Times New Roman"/>
        </w:rPr>
        <w:t>Lastly,</w:t>
      </w:r>
      <w:r w:rsidR="3F05A958" w:rsidRPr="32262F89">
        <w:rPr>
          <w:rFonts w:ascii="Times New Roman" w:eastAsia="Times New Roman" w:hAnsi="Times New Roman" w:cs="Times New Roman"/>
        </w:rPr>
        <w:t xml:space="preserve"> engagement in social media platforms was </w:t>
      </w:r>
      <w:r w:rsidR="44202600" w:rsidRPr="32262F89">
        <w:rPr>
          <w:rFonts w:ascii="Times New Roman" w:eastAsia="Times New Roman" w:hAnsi="Times New Roman" w:cs="Times New Roman"/>
        </w:rPr>
        <w:t xml:space="preserve">found to be </w:t>
      </w:r>
      <w:r w:rsidR="3F05A958" w:rsidRPr="32262F89">
        <w:rPr>
          <w:rFonts w:ascii="Times New Roman" w:eastAsia="Times New Roman" w:hAnsi="Times New Roman" w:cs="Times New Roman"/>
        </w:rPr>
        <w:t>significantly</w:t>
      </w:r>
      <w:r w:rsidR="0E70E305" w:rsidRPr="32262F89">
        <w:rPr>
          <w:rFonts w:ascii="Times New Roman" w:eastAsia="Times New Roman" w:hAnsi="Times New Roman" w:cs="Times New Roman"/>
        </w:rPr>
        <w:t xml:space="preserve"> more </w:t>
      </w:r>
      <w:r w:rsidR="5F7E042F" w:rsidRPr="32262F89">
        <w:rPr>
          <w:rFonts w:ascii="Times New Roman" w:eastAsia="Times New Roman" w:hAnsi="Times New Roman" w:cs="Times New Roman"/>
        </w:rPr>
        <w:t xml:space="preserve">associated </w:t>
      </w:r>
      <w:r w:rsidR="3A85E10C" w:rsidRPr="32262F89">
        <w:rPr>
          <w:rFonts w:ascii="Times New Roman" w:eastAsia="Times New Roman" w:hAnsi="Times New Roman" w:cs="Times New Roman"/>
        </w:rPr>
        <w:t>with</w:t>
      </w:r>
      <w:r w:rsidR="0E70E305" w:rsidRPr="32262F89">
        <w:rPr>
          <w:rFonts w:ascii="Times New Roman" w:eastAsia="Times New Roman" w:hAnsi="Times New Roman" w:cs="Times New Roman"/>
        </w:rPr>
        <w:t xml:space="preserve"> negative low-stakes risk-taking than</w:t>
      </w:r>
      <w:r w:rsidR="138BF047" w:rsidRPr="32262F89">
        <w:rPr>
          <w:rFonts w:ascii="Times New Roman" w:eastAsia="Times New Roman" w:hAnsi="Times New Roman" w:cs="Times New Roman"/>
        </w:rPr>
        <w:t xml:space="preserve"> </w:t>
      </w:r>
      <w:r w:rsidR="79840101" w:rsidRPr="32262F89">
        <w:rPr>
          <w:rFonts w:ascii="Times New Roman" w:eastAsia="Times New Roman" w:hAnsi="Times New Roman" w:cs="Times New Roman"/>
        </w:rPr>
        <w:t>engagement</w:t>
      </w:r>
      <w:r w:rsidR="0E70E305" w:rsidRPr="32262F89">
        <w:rPr>
          <w:rFonts w:ascii="Times New Roman" w:eastAsia="Times New Roman" w:hAnsi="Times New Roman" w:cs="Times New Roman"/>
        </w:rPr>
        <w:t xml:space="preserve"> </w:t>
      </w:r>
      <w:r w:rsidR="73E80E4E" w:rsidRPr="32262F89">
        <w:rPr>
          <w:rFonts w:ascii="Times New Roman" w:eastAsia="Times New Roman" w:hAnsi="Times New Roman" w:cs="Times New Roman"/>
        </w:rPr>
        <w:t xml:space="preserve">in </w:t>
      </w:r>
      <w:r w:rsidR="0E70E305" w:rsidRPr="32262F89">
        <w:rPr>
          <w:rFonts w:ascii="Times New Roman" w:eastAsia="Times New Roman" w:hAnsi="Times New Roman" w:cs="Times New Roman"/>
        </w:rPr>
        <w:t>parasocial</w:t>
      </w:r>
      <w:r w:rsidR="11CFF192" w:rsidRPr="32262F89">
        <w:rPr>
          <w:rFonts w:ascii="Times New Roman" w:eastAsia="Times New Roman" w:hAnsi="Times New Roman" w:cs="Times New Roman"/>
        </w:rPr>
        <w:t xml:space="preserve"> platforms</w:t>
      </w:r>
      <w:r w:rsidRPr="32262F89">
        <w:rPr>
          <w:rFonts w:ascii="Times New Roman" w:eastAsia="Times New Roman" w:hAnsi="Times New Roman" w:cs="Times New Roman"/>
        </w:rPr>
        <w:t>.</w:t>
      </w:r>
      <w:commentRangeStart w:id="3"/>
      <w:commentRangeStart w:id="4"/>
      <w:commentRangeStart w:id="5"/>
      <w:r w:rsidRPr="32262F89">
        <w:rPr>
          <w:rFonts w:ascii="Times New Roman" w:eastAsia="Times New Roman" w:hAnsi="Times New Roman" w:cs="Times New Roman"/>
        </w:rPr>
        <w:t xml:space="preserve"> </w:t>
      </w:r>
      <w:r w:rsidR="0F69FE28" w:rsidRPr="32262F89">
        <w:rPr>
          <w:rFonts w:ascii="Times New Roman" w:eastAsia="Times New Roman" w:hAnsi="Times New Roman" w:cs="Times New Roman"/>
        </w:rPr>
        <w:t>In Study 2, we extended this framework by including newer platforms (e.g., TikTok</w:t>
      </w:r>
      <w:proofErr w:type="gramStart"/>
      <w:r w:rsidR="0F69FE28" w:rsidRPr="32262F89">
        <w:rPr>
          <w:rFonts w:ascii="Times New Roman" w:eastAsia="Times New Roman" w:hAnsi="Times New Roman" w:cs="Times New Roman"/>
        </w:rPr>
        <w:t>), and</w:t>
      </w:r>
      <w:proofErr w:type="gramEnd"/>
      <w:r w:rsidR="0F69FE28" w:rsidRPr="32262F89">
        <w:rPr>
          <w:rFonts w:ascii="Times New Roman" w:eastAsia="Times New Roman" w:hAnsi="Times New Roman" w:cs="Times New Roman"/>
        </w:rPr>
        <w:t xml:space="preserve"> examined these associations across stages of development.</w:t>
      </w:r>
      <w:commentRangeEnd w:id="3"/>
      <w:r w:rsidR="31F4C2AB">
        <w:commentReference w:id="3"/>
      </w:r>
      <w:commentRangeEnd w:id="4"/>
      <w:r w:rsidR="31F4C2AB">
        <w:commentReference w:id="4"/>
      </w:r>
      <w:commentRangeEnd w:id="5"/>
      <w:r w:rsidR="31F4C2AB">
        <w:commentReference w:id="5"/>
      </w:r>
    </w:p>
    <w:p w14:paraId="1EE6723E" w14:textId="6F9A05AE" w:rsidR="7B8074CC" w:rsidRDefault="7B8074CC" w:rsidP="2F8F114D">
      <w:pPr>
        <w:spacing w:after="0" w:line="480" w:lineRule="auto"/>
        <w:ind w:firstLine="720"/>
        <w:rPr>
          <w:rFonts w:ascii="Times New Roman" w:eastAsia="Times New Roman" w:hAnsi="Times New Roman" w:cs="Times New Roman"/>
        </w:rPr>
      </w:pPr>
    </w:p>
    <w:p w14:paraId="31580DB8" w14:textId="0C4879F8" w:rsidR="2D246AFE" w:rsidRDefault="2D246AFE" w:rsidP="2D246AFE">
      <w:pPr>
        <w:spacing w:after="0" w:line="480" w:lineRule="auto"/>
        <w:ind w:firstLine="720"/>
        <w:rPr>
          <w:rFonts w:ascii="Times New Roman" w:eastAsia="Times New Roman" w:hAnsi="Times New Roman" w:cs="Times New Roman"/>
        </w:rPr>
      </w:pPr>
    </w:p>
    <w:p w14:paraId="6BBB342C" w14:textId="0E452B06" w:rsidR="2D246AFE" w:rsidRDefault="2D246AFE" w:rsidP="2D246AFE">
      <w:pPr>
        <w:spacing w:after="0" w:line="480" w:lineRule="auto"/>
        <w:ind w:firstLine="720"/>
        <w:rPr>
          <w:rFonts w:ascii="Times New Roman" w:eastAsia="Times New Roman" w:hAnsi="Times New Roman" w:cs="Times New Roman"/>
        </w:rPr>
      </w:pPr>
    </w:p>
    <w:p w14:paraId="3AD47917" w14:textId="6E45DDDF" w:rsidR="2D246AFE" w:rsidRDefault="2D246AFE" w:rsidP="2D246AFE">
      <w:pPr>
        <w:spacing w:after="0" w:line="480" w:lineRule="auto"/>
        <w:ind w:firstLine="720"/>
        <w:rPr>
          <w:rFonts w:ascii="Times New Roman" w:eastAsia="Times New Roman" w:hAnsi="Times New Roman" w:cs="Times New Roman"/>
        </w:rPr>
      </w:pPr>
    </w:p>
    <w:p w14:paraId="54B49629" w14:textId="2681E689" w:rsidR="2D246AFE" w:rsidRDefault="2D246AFE" w:rsidP="2D246AFE">
      <w:pPr>
        <w:spacing w:after="0" w:line="480" w:lineRule="auto"/>
        <w:ind w:firstLine="720"/>
        <w:rPr>
          <w:rFonts w:ascii="Times New Roman" w:eastAsia="Times New Roman" w:hAnsi="Times New Roman" w:cs="Times New Roman"/>
        </w:rPr>
      </w:pPr>
    </w:p>
    <w:p w14:paraId="4B976CB3" w14:textId="7C445B88" w:rsidR="2D246AFE" w:rsidRDefault="2D246AFE" w:rsidP="2D246AFE">
      <w:pPr>
        <w:spacing w:after="0" w:line="480" w:lineRule="auto"/>
        <w:ind w:firstLine="720"/>
        <w:rPr>
          <w:rFonts w:ascii="Times New Roman" w:eastAsia="Times New Roman" w:hAnsi="Times New Roman" w:cs="Times New Roman"/>
        </w:rPr>
      </w:pPr>
    </w:p>
    <w:p w14:paraId="16A51B6C" w14:textId="737173D2" w:rsidR="7B8074CC" w:rsidRDefault="39B05401" w:rsidP="2F8F114D">
      <w:pPr>
        <w:spacing w:after="0" w:line="480" w:lineRule="auto"/>
        <w:ind w:firstLine="720"/>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rPr>
        <w:lastRenderedPageBreak/>
        <w:t>The Role of Reward Sensitivity and Impulsivity in the Relationship Between Social Media Use and Risk-Taking</w:t>
      </w:r>
    </w:p>
    <w:p w14:paraId="0D2B3512" w14:textId="50C9D562" w:rsidR="7B8074CC" w:rsidRDefault="26806E51" w:rsidP="7F1D21B2">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rPr>
        <w:t>The ubiquitous use of smartphone</w:t>
      </w:r>
      <w:r w:rsidR="5E727BB2" w:rsidRPr="32262F89">
        <w:rPr>
          <w:rFonts w:ascii="Times New Roman" w:eastAsia="Times New Roman" w:hAnsi="Times New Roman" w:cs="Times New Roman"/>
        </w:rPr>
        <w:t>s</w:t>
      </w:r>
      <w:r w:rsidRPr="32262F89">
        <w:rPr>
          <w:rFonts w:ascii="Times New Roman" w:eastAsia="Times New Roman" w:hAnsi="Times New Roman" w:cs="Times New Roman"/>
        </w:rPr>
        <w:t xml:space="preserve"> and social media (SSM) has prompted widespread concern regarding the impact of these </w:t>
      </w:r>
      <w:r w:rsidR="6F3729FB" w:rsidRPr="32262F89">
        <w:rPr>
          <w:rFonts w:ascii="Times New Roman" w:eastAsia="Times New Roman" w:hAnsi="Times New Roman" w:cs="Times New Roman"/>
        </w:rPr>
        <w:t xml:space="preserve">technologies </w:t>
      </w:r>
      <w:r w:rsidRPr="32262F89">
        <w:rPr>
          <w:rFonts w:ascii="Times New Roman" w:eastAsia="Times New Roman" w:hAnsi="Times New Roman" w:cs="Times New Roman"/>
        </w:rPr>
        <w:t>on</w:t>
      </w:r>
      <w:r w:rsidR="2316C030" w:rsidRPr="32262F89">
        <w:rPr>
          <w:rFonts w:ascii="Times New Roman" w:eastAsia="Times New Roman" w:hAnsi="Times New Roman" w:cs="Times New Roman"/>
        </w:rPr>
        <w:t xml:space="preserve"> users’</w:t>
      </w:r>
      <w:r w:rsidRPr="32262F89">
        <w:rPr>
          <w:rFonts w:ascii="Times New Roman" w:eastAsia="Times New Roman" w:hAnsi="Times New Roman" w:cs="Times New Roman"/>
        </w:rPr>
        <w:t xml:space="preserve"> cognitive functioning, decision making, and wellbeing</w:t>
      </w:r>
      <w:r w:rsidR="398DEB92" w:rsidRPr="32262F89">
        <w:rPr>
          <w:rFonts w:ascii="Times New Roman" w:eastAsia="Times New Roman" w:hAnsi="Times New Roman" w:cs="Times New Roman"/>
        </w:rPr>
        <w:t xml:space="preserve"> (Richtel et al., 2023)</w:t>
      </w:r>
      <w:r w:rsidRPr="32262F89">
        <w:rPr>
          <w:rFonts w:ascii="Times New Roman" w:eastAsia="Times New Roman" w:hAnsi="Times New Roman" w:cs="Times New Roman"/>
        </w:rPr>
        <w:t xml:space="preserve">. </w:t>
      </w:r>
      <w:r w:rsidR="29724F2F" w:rsidRPr="32262F89">
        <w:rPr>
          <w:rFonts w:ascii="Times New Roman" w:eastAsia="Times New Roman" w:hAnsi="Times New Roman" w:cs="Times New Roman"/>
        </w:rPr>
        <w:t xml:space="preserve">While the direct relationship between SSM habits and </w:t>
      </w:r>
      <w:r w:rsidR="1F32D180" w:rsidRPr="32262F89">
        <w:rPr>
          <w:rFonts w:ascii="Times New Roman" w:eastAsia="Times New Roman" w:hAnsi="Times New Roman" w:cs="Times New Roman"/>
        </w:rPr>
        <w:t>wellbeing</w:t>
      </w:r>
      <w:r w:rsidR="29724F2F" w:rsidRPr="32262F89">
        <w:rPr>
          <w:rFonts w:ascii="Times New Roman" w:eastAsia="Times New Roman" w:hAnsi="Times New Roman" w:cs="Times New Roman"/>
        </w:rPr>
        <w:t xml:space="preserve"> remains h</w:t>
      </w:r>
      <w:r w:rsidR="7E489F2E" w:rsidRPr="32262F89">
        <w:rPr>
          <w:rFonts w:ascii="Times New Roman" w:eastAsia="Times New Roman" w:hAnsi="Times New Roman" w:cs="Times New Roman"/>
        </w:rPr>
        <w:t>ot</w:t>
      </w:r>
      <w:r w:rsidR="29724F2F" w:rsidRPr="32262F89">
        <w:rPr>
          <w:rFonts w:ascii="Times New Roman" w:eastAsia="Times New Roman" w:hAnsi="Times New Roman" w:cs="Times New Roman"/>
        </w:rPr>
        <w:t xml:space="preserve">ly debated (Coyne et al., 2022), research </w:t>
      </w:r>
      <w:r w:rsidR="7764FF99" w:rsidRPr="32262F89">
        <w:rPr>
          <w:rFonts w:ascii="Times New Roman" w:eastAsia="Times New Roman" w:hAnsi="Times New Roman" w:cs="Times New Roman"/>
        </w:rPr>
        <w:t>examining the</w:t>
      </w:r>
      <w:r w:rsidR="29724F2F" w:rsidRPr="32262F89">
        <w:rPr>
          <w:rFonts w:ascii="Times New Roman" w:eastAsia="Times New Roman" w:hAnsi="Times New Roman" w:cs="Times New Roman"/>
        </w:rPr>
        <w:t xml:space="preserve"> </w:t>
      </w:r>
      <w:r w:rsidR="1B5CF6D5" w:rsidRPr="32262F89">
        <w:rPr>
          <w:rFonts w:ascii="Times New Roman" w:eastAsia="Times New Roman" w:hAnsi="Times New Roman" w:cs="Times New Roman"/>
        </w:rPr>
        <w:t xml:space="preserve">connection </w:t>
      </w:r>
      <w:r w:rsidR="29724F2F" w:rsidRPr="32262F89">
        <w:rPr>
          <w:rFonts w:ascii="Times New Roman" w:eastAsia="Times New Roman" w:hAnsi="Times New Roman" w:cs="Times New Roman"/>
        </w:rPr>
        <w:t>between SSM and risk-taking behavior</w:t>
      </w:r>
      <w:r w:rsidR="25DA7840" w:rsidRPr="32262F89">
        <w:rPr>
          <w:rFonts w:ascii="Times New Roman" w:eastAsia="Times New Roman" w:hAnsi="Times New Roman" w:cs="Times New Roman"/>
        </w:rPr>
        <w:t xml:space="preserve">, </w:t>
      </w:r>
      <w:r w:rsidR="29724F2F" w:rsidRPr="32262F89">
        <w:rPr>
          <w:rFonts w:ascii="Times New Roman" w:eastAsia="Times New Roman" w:hAnsi="Times New Roman" w:cs="Times New Roman"/>
        </w:rPr>
        <w:t xml:space="preserve">an important </w:t>
      </w:r>
      <w:r w:rsidR="0B0FCB9B" w:rsidRPr="32262F89">
        <w:rPr>
          <w:rFonts w:ascii="Times New Roman" w:eastAsia="Times New Roman" w:hAnsi="Times New Roman" w:cs="Times New Roman"/>
        </w:rPr>
        <w:t xml:space="preserve">dimension </w:t>
      </w:r>
      <w:r w:rsidR="29724F2F" w:rsidRPr="32262F89">
        <w:rPr>
          <w:rFonts w:ascii="Times New Roman" w:eastAsia="Times New Roman" w:hAnsi="Times New Roman" w:cs="Times New Roman"/>
        </w:rPr>
        <w:t>of well-being</w:t>
      </w:r>
      <w:r w:rsidR="103C22C0" w:rsidRPr="32262F89">
        <w:rPr>
          <w:rFonts w:ascii="Times New Roman" w:eastAsia="Times New Roman" w:hAnsi="Times New Roman" w:cs="Times New Roman"/>
        </w:rPr>
        <w:t xml:space="preserve">, </w:t>
      </w:r>
      <w:r w:rsidR="29724F2F" w:rsidRPr="32262F89">
        <w:rPr>
          <w:rFonts w:ascii="Times New Roman" w:eastAsia="Times New Roman" w:hAnsi="Times New Roman" w:cs="Times New Roman"/>
        </w:rPr>
        <w:t xml:space="preserve">has produced more consistent findings, with greater </w:t>
      </w:r>
      <w:r w:rsidR="2B2B3111" w:rsidRPr="32262F89">
        <w:rPr>
          <w:rFonts w:ascii="Times New Roman" w:eastAsia="Times New Roman" w:hAnsi="Times New Roman" w:cs="Times New Roman"/>
        </w:rPr>
        <w:t>SSM</w:t>
      </w:r>
      <w:r w:rsidR="29724F2F" w:rsidRPr="32262F89">
        <w:rPr>
          <w:rFonts w:ascii="Times New Roman" w:eastAsia="Times New Roman" w:hAnsi="Times New Roman" w:cs="Times New Roman"/>
        </w:rPr>
        <w:t xml:space="preserve"> use </w:t>
      </w:r>
      <w:r w:rsidR="54023C41" w:rsidRPr="32262F89">
        <w:rPr>
          <w:rFonts w:ascii="Times New Roman" w:eastAsia="Times New Roman" w:hAnsi="Times New Roman" w:cs="Times New Roman"/>
        </w:rPr>
        <w:t xml:space="preserve">being </w:t>
      </w:r>
      <w:r w:rsidR="29724F2F" w:rsidRPr="32262F89">
        <w:rPr>
          <w:rFonts w:ascii="Times New Roman" w:eastAsia="Times New Roman" w:hAnsi="Times New Roman" w:cs="Times New Roman"/>
        </w:rPr>
        <w:t>associated with increased risk-</w:t>
      </w:r>
      <w:r w:rsidR="4264BCA5" w:rsidRPr="32262F89">
        <w:rPr>
          <w:rFonts w:ascii="Times New Roman" w:eastAsia="Times New Roman" w:hAnsi="Times New Roman" w:cs="Times New Roman"/>
        </w:rPr>
        <w:t>taking (</w:t>
      </w:r>
      <w:proofErr w:type="spellStart"/>
      <w:r w:rsidR="2EF82287" w:rsidRPr="32262F89">
        <w:rPr>
          <w:rFonts w:ascii="Times New Roman" w:eastAsia="Times New Roman" w:hAnsi="Times New Roman" w:cs="Times New Roman"/>
        </w:rPr>
        <w:t>Purba</w:t>
      </w:r>
      <w:proofErr w:type="spellEnd"/>
      <w:r w:rsidR="2EF82287" w:rsidRPr="32262F89">
        <w:rPr>
          <w:rFonts w:ascii="Times New Roman" w:eastAsia="Times New Roman" w:hAnsi="Times New Roman" w:cs="Times New Roman"/>
        </w:rPr>
        <w:t xml:space="preserve"> et al., 2023; </w:t>
      </w:r>
      <w:r w:rsidR="29724F2F" w:rsidRPr="32262F89">
        <w:rPr>
          <w:rFonts w:ascii="Times New Roman" w:eastAsia="Times New Roman" w:hAnsi="Times New Roman" w:cs="Times New Roman"/>
        </w:rPr>
        <w:t xml:space="preserve">Vannucci et al., 2020). </w:t>
      </w:r>
      <w:r w:rsidR="6AF42BAC" w:rsidRPr="32262F89">
        <w:rPr>
          <w:rFonts w:ascii="Times New Roman" w:eastAsia="Times New Roman" w:hAnsi="Times New Roman" w:cs="Times New Roman"/>
        </w:rPr>
        <w:t>These findings</w:t>
      </w:r>
      <w:r w:rsidR="079A2D83" w:rsidRPr="32262F89">
        <w:rPr>
          <w:rFonts w:ascii="Times New Roman" w:eastAsia="Times New Roman" w:hAnsi="Times New Roman" w:cs="Times New Roman"/>
        </w:rPr>
        <w:t xml:space="preserve"> </w:t>
      </w:r>
      <w:r w:rsidR="4AB81472" w:rsidRPr="32262F89">
        <w:rPr>
          <w:rFonts w:ascii="Times New Roman" w:eastAsia="Times New Roman" w:hAnsi="Times New Roman" w:cs="Times New Roman"/>
        </w:rPr>
        <w:t>have</w:t>
      </w:r>
      <w:r w:rsidR="6AF42BAC" w:rsidRPr="32262F89">
        <w:rPr>
          <w:rFonts w:ascii="Times New Roman" w:eastAsia="Times New Roman" w:hAnsi="Times New Roman" w:cs="Times New Roman"/>
        </w:rPr>
        <w:t xml:space="preserve"> emerge</w:t>
      </w:r>
      <w:r w:rsidR="10D228FF" w:rsidRPr="32262F89">
        <w:rPr>
          <w:rFonts w:ascii="Times New Roman" w:eastAsia="Times New Roman" w:hAnsi="Times New Roman" w:cs="Times New Roman"/>
        </w:rPr>
        <w:t>d</w:t>
      </w:r>
      <w:r w:rsidR="6AF42BAC" w:rsidRPr="32262F89">
        <w:rPr>
          <w:rFonts w:ascii="Times New Roman" w:eastAsia="Times New Roman" w:hAnsi="Times New Roman" w:cs="Times New Roman"/>
        </w:rPr>
        <w:t xml:space="preserve"> amid growing </w:t>
      </w:r>
      <w:r w:rsidR="5E1819C6" w:rsidRPr="32262F89">
        <w:rPr>
          <w:rFonts w:ascii="Times New Roman" w:eastAsia="Times New Roman" w:hAnsi="Times New Roman" w:cs="Times New Roman"/>
        </w:rPr>
        <w:t>interest in</w:t>
      </w:r>
      <w:r w:rsidR="6AF42BAC" w:rsidRPr="32262F89">
        <w:rPr>
          <w:rFonts w:ascii="Times New Roman" w:eastAsia="Times New Roman" w:hAnsi="Times New Roman" w:cs="Times New Roman"/>
        </w:rPr>
        <w:t xml:space="preserve"> the link</w:t>
      </w:r>
      <w:r w:rsidR="3F8DAF99" w:rsidRPr="32262F89">
        <w:rPr>
          <w:rFonts w:ascii="Times New Roman" w:eastAsia="Times New Roman" w:hAnsi="Times New Roman" w:cs="Times New Roman"/>
        </w:rPr>
        <w:t>s</w:t>
      </w:r>
      <w:r w:rsidR="6AF42BAC" w:rsidRPr="32262F89">
        <w:rPr>
          <w:rFonts w:ascii="Times New Roman" w:eastAsia="Times New Roman" w:hAnsi="Times New Roman" w:cs="Times New Roman"/>
        </w:rPr>
        <w:t xml:space="preserve"> between </w:t>
      </w:r>
      <w:r w:rsidR="61AF3A1B" w:rsidRPr="32262F89">
        <w:rPr>
          <w:rFonts w:ascii="Times New Roman" w:eastAsia="Times New Roman" w:hAnsi="Times New Roman" w:cs="Times New Roman"/>
        </w:rPr>
        <w:t xml:space="preserve">social media </w:t>
      </w:r>
      <w:r w:rsidR="6AF42BAC" w:rsidRPr="32262F89">
        <w:rPr>
          <w:rFonts w:ascii="Times New Roman" w:eastAsia="Times New Roman" w:hAnsi="Times New Roman" w:cs="Times New Roman"/>
        </w:rPr>
        <w:t xml:space="preserve">and risk-taking, including the high prevalence of risk-related content on social media (e.g., alcohol consumption; Moreno et al., 2014), the increasing use of social media as a platform for </w:t>
      </w:r>
      <w:r w:rsidR="773AE5BB" w:rsidRPr="32262F89">
        <w:rPr>
          <w:rFonts w:ascii="Times New Roman" w:eastAsia="Times New Roman" w:hAnsi="Times New Roman" w:cs="Times New Roman"/>
        </w:rPr>
        <w:t>taking risks</w:t>
      </w:r>
      <w:r w:rsidR="6AF42BAC" w:rsidRPr="32262F89">
        <w:rPr>
          <w:rFonts w:ascii="Times New Roman" w:eastAsia="Times New Roman" w:hAnsi="Times New Roman" w:cs="Times New Roman"/>
        </w:rPr>
        <w:t xml:space="preserve"> (</w:t>
      </w:r>
      <w:proofErr w:type="spellStart"/>
      <w:r w:rsidR="6AF42BAC" w:rsidRPr="32262F89">
        <w:rPr>
          <w:rFonts w:ascii="Times New Roman" w:eastAsia="Times New Roman" w:hAnsi="Times New Roman" w:cs="Times New Roman"/>
        </w:rPr>
        <w:t>Lakashma</w:t>
      </w:r>
      <w:proofErr w:type="spellEnd"/>
      <w:r w:rsidR="6AF42BAC" w:rsidRPr="32262F89">
        <w:rPr>
          <w:rFonts w:ascii="Times New Roman" w:eastAsia="Times New Roman" w:hAnsi="Times New Roman" w:cs="Times New Roman"/>
        </w:rPr>
        <w:t xml:space="preserve"> et al., 2017), and SSM’s potential association with cognitive mechanisms underlying risk-taking (</w:t>
      </w:r>
      <w:r w:rsidR="442A256F" w:rsidRPr="32262F89">
        <w:rPr>
          <w:rFonts w:ascii="Times New Roman" w:eastAsia="Times New Roman" w:hAnsi="Times New Roman" w:cs="Times New Roman"/>
        </w:rPr>
        <w:t xml:space="preserve">e.g., </w:t>
      </w:r>
      <w:r w:rsidR="7BE37B05" w:rsidRPr="32262F89">
        <w:rPr>
          <w:rFonts w:ascii="Times New Roman" w:eastAsia="Times New Roman" w:hAnsi="Times New Roman" w:cs="Times New Roman"/>
        </w:rPr>
        <w:t>self-regulatory</w:t>
      </w:r>
      <w:r w:rsidR="442A256F" w:rsidRPr="32262F89">
        <w:rPr>
          <w:rFonts w:ascii="Times New Roman" w:eastAsia="Times New Roman" w:hAnsi="Times New Roman" w:cs="Times New Roman"/>
        </w:rPr>
        <w:t xml:space="preserve"> processes; </w:t>
      </w:r>
      <w:r w:rsidR="6AF42BAC" w:rsidRPr="32262F89">
        <w:rPr>
          <w:rFonts w:ascii="Times New Roman" w:eastAsia="Times New Roman" w:hAnsi="Times New Roman" w:cs="Times New Roman"/>
        </w:rPr>
        <w:t>Dou et al., 2020).</w:t>
      </w:r>
    </w:p>
    <w:p w14:paraId="5AABBA3A" w14:textId="62A7F8F6" w:rsidR="7B8074CC" w:rsidRDefault="38636000" w:rsidP="6E5576D2">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Previous research has demonstrated a reliable pattern of positive associations between increased SSM involvement and various risk-taking behaviors, including substance use (</w:t>
      </w:r>
      <w:r w:rsidR="485A9CA7" w:rsidRPr="3B895F3E">
        <w:rPr>
          <w:rFonts w:ascii="Times New Roman" w:eastAsia="Times New Roman" w:hAnsi="Times New Roman" w:cs="Times New Roman"/>
        </w:rPr>
        <w:t xml:space="preserve">Curtis et al., 2018; </w:t>
      </w:r>
      <w:r w:rsidRPr="3B895F3E">
        <w:rPr>
          <w:rFonts w:ascii="Times New Roman" w:eastAsia="Times New Roman" w:hAnsi="Times New Roman" w:cs="Times New Roman"/>
        </w:rPr>
        <w:t>Ohannessian et al., 2017), unhealthy dietary habits (</w:t>
      </w:r>
      <w:proofErr w:type="spellStart"/>
      <w:r w:rsidRPr="3B895F3E">
        <w:rPr>
          <w:rFonts w:ascii="Times New Roman" w:eastAsia="Times New Roman" w:hAnsi="Times New Roman" w:cs="Times New Roman"/>
        </w:rPr>
        <w:t>Prybutok</w:t>
      </w:r>
      <w:proofErr w:type="spellEnd"/>
      <w:r w:rsidRPr="3B895F3E">
        <w:rPr>
          <w:rFonts w:ascii="Times New Roman" w:eastAsia="Times New Roman" w:hAnsi="Times New Roman" w:cs="Times New Roman"/>
        </w:rPr>
        <w:t xml:space="preserve"> et al., 2024), gambling (Savolainen &amp; Oksanen, 2024), sexual risk-taking (</w:t>
      </w:r>
      <w:proofErr w:type="spellStart"/>
      <w:r w:rsidRPr="3B895F3E">
        <w:rPr>
          <w:rFonts w:ascii="Times New Roman" w:eastAsia="Times New Roman" w:hAnsi="Times New Roman" w:cs="Times New Roman"/>
        </w:rPr>
        <w:t>Doornwaard</w:t>
      </w:r>
      <w:proofErr w:type="spellEnd"/>
      <w:r w:rsidRPr="3B895F3E">
        <w:rPr>
          <w:rFonts w:ascii="Times New Roman" w:eastAsia="Times New Roman" w:hAnsi="Times New Roman" w:cs="Times New Roman"/>
        </w:rPr>
        <w:t xml:space="preserve"> et al., 2014; Landry et al., 2017), antisocial behaviors (Baker &amp; Pelfrey, 2016; Espinosa &amp; Clemente, 2010; </w:t>
      </w:r>
      <w:proofErr w:type="spellStart"/>
      <w:r w:rsidRPr="3B895F3E">
        <w:rPr>
          <w:rFonts w:ascii="Times New Roman" w:eastAsia="Times New Roman" w:hAnsi="Times New Roman" w:cs="Times New Roman"/>
        </w:rPr>
        <w:t>Tsitsika</w:t>
      </w:r>
      <w:proofErr w:type="spellEnd"/>
      <w:r w:rsidRPr="3B895F3E">
        <w:rPr>
          <w:rFonts w:ascii="Times New Roman" w:eastAsia="Times New Roman" w:hAnsi="Times New Roman" w:cs="Times New Roman"/>
        </w:rPr>
        <w:t xml:space="preserve"> et al., 2014)</w:t>
      </w:r>
      <w:r w:rsidR="7B846A64" w:rsidRPr="3B895F3E">
        <w:rPr>
          <w:rFonts w:ascii="Times New Roman" w:eastAsia="Times New Roman" w:hAnsi="Times New Roman" w:cs="Times New Roman"/>
        </w:rPr>
        <w:t xml:space="preserve">, </w:t>
      </w:r>
      <w:r w:rsidRPr="3B895F3E">
        <w:rPr>
          <w:rFonts w:ascii="Times New Roman" w:eastAsia="Times New Roman" w:hAnsi="Times New Roman" w:cs="Times New Roman"/>
        </w:rPr>
        <w:t>and even forms of risk-taking that may be viewed as socially favorable (</w:t>
      </w:r>
      <w:r w:rsidR="48C5570D" w:rsidRPr="3B895F3E">
        <w:rPr>
          <w:rFonts w:ascii="Times New Roman" w:eastAsia="Times New Roman" w:hAnsi="Times New Roman" w:cs="Times New Roman"/>
        </w:rPr>
        <w:t>e.g.</w:t>
      </w:r>
      <w:r w:rsidRPr="3B895F3E">
        <w:rPr>
          <w:rFonts w:ascii="Times New Roman" w:eastAsia="Times New Roman" w:hAnsi="Times New Roman" w:cs="Times New Roman"/>
        </w:rPr>
        <w:t xml:space="preserve">, charitable investment; Van </w:t>
      </w:r>
      <w:proofErr w:type="spellStart"/>
      <w:r w:rsidRPr="3B895F3E">
        <w:rPr>
          <w:rFonts w:ascii="Times New Roman" w:eastAsia="Times New Roman" w:hAnsi="Times New Roman" w:cs="Times New Roman"/>
        </w:rPr>
        <w:t>Teunenbroek</w:t>
      </w:r>
      <w:proofErr w:type="spellEnd"/>
      <w:r w:rsidRPr="3B895F3E">
        <w:rPr>
          <w:rFonts w:ascii="Times New Roman" w:eastAsia="Times New Roman" w:hAnsi="Times New Roman" w:cs="Times New Roman"/>
        </w:rPr>
        <w:t xml:space="preserve"> et al., 2021). Furthermore, this pattern of association </w:t>
      </w:r>
      <w:r w:rsidR="1FA33F32" w:rsidRPr="3B895F3E">
        <w:rPr>
          <w:rFonts w:ascii="Times New Roman" w:eastAsia="Times New Roman" w:hAnsi="Times New Roman" w:cs="Times New Roman"/>
        </w:rPr>
        <w:t>has been replicated</w:t>
      </w:r>
      <w:r w:rsidRPr="3B895F3E">
        <w:rPr>
          <w:rFonts w:ascii="Times New Roman" w:eastAsia="Times New Roman" w:hAnsi="Times New Roman" w:cs="Times New Roman"/>
        </w:rPr>
        <w:t xml:space="preserve"> in both large-scale survey studies (</w:t>
      </w:r>
      <w:proofErr w:type="spellStart"/>
      <w:r w:rsidRPr="3B895F3E">
        <w:rPr>
          <w:rFonts w:ascii="Times New Roman" w:eastAsia="Times New Roman" w:hAnsi="Times New Roman" w:cs="Times New Roman"/>
        </w:rPr>
        <w:t>Boniel</w:t>
      </w:r>
      <w:proofErr w:type="spellEnd"/>
      <w:r w:rsidRPr="3B895F3E">
        <w:rPr>
          <w:rFonts w:ascii="Times New Roman" w:eastAsia="Times New Roman" w:hAnsi="Times New Roman" w:cs="Times New Roman"/>
        </w:rPr>
        <w:t xml:space="preserve">-Nissim et al., 2022) and smaller, targeted </w:t>
      </w:r>
      <w:r w:rsidRPr="3B895F3E">
        <w:rPr>
          <w:rFonts w:ascii="Times New Roman" w:eastAsia="Times New Roman" w:hAnsi="Times New Roman" w:cs="Times New Roman"/>
        </w:rPr>
        <w:lastRenderedPageBreak/>
        <w:t xml:space="preserve">investigations (Liu et al., 2023). However, while the relationship between increased SSM involvement and risk-taking is well-documented, the </w:t>
      </w:r>
      <w:r w:rsidR="66DC2B1A" w:rsidRPr="3B895F3E">
        <w:rPr>
          <w:rFonts w:ascii="Times New Roman" w:eastAsia="Times New Roman" w:hAnsi="Times New Roman" w:cs="Times New Roman"/>
        </w:rPr>
        <w:t>specific</w:t>
      </w:r>
      <w:r w:rsidR="4B077667" w:rsidRPr="3B895F3E">
        <w:rPr>
          <w:rFonts w:ascii="Times New Roman" w:eastAsia="Times New Roman" w:hAnsi="Times New Roman" w:cs="Times New Roman"/>
        </w:rPr>
        <w:t xml:space="preserve"> cognitive</w:t>
      </w:r>
      <w:r w:rsidR="66DC2B1A" w:rsidRPr="3B895F3E">
        <w:rPr>
          <w:rFonts w:ascii="Times New Roman" w:eastAsia="Times New Roman" w:hAnsi="Times New Roman" w:cs="Times New Roman"/>
        </w:rPr>
        <w:t xml:space="preserve"> processes</w:t>
      </w:r>
      <w:r w:rsidRPr="3B895F3E">
        <w:rPr>
          <w:rFonts w:ascii="Times New Roman" w:eastAsia="Times New Roman" w:hAnsi="Times New Roman" w:cs="Times New Roman"/>
        </w:rPr>
        <w:t xml:space="preserve"> </w:t>
      </w:r>
      <w:r w:rsidR="2A0CB238" w:rsidRPr="3B895F3E">
        <w:rPr>
          <w:rFonts w:ascii="Times New Roman" w:eastAsia="Times New Roman" w:hAnsi="Times New Roman" w:cs="Times New Roman"/>
        </w:rPr>
        <w:t xml:space="preserve">driving </w:t>
      </w:r>
      <w:r w:rsidRPr="3B895F3E">
        <w:rPr>
          <w:rFonts w:ascii="Times New Roman" w:eastAsia="Times New Roman" w:hAnsi="Times New Roman" w:cs="Times New Roman"/>
        </w:rPr>
        <w:t>this relationship,</w:t>
      </w:r>
      <w:r w:rsidR="25788750" w:rsidRPr="3B895F3E">
        <w:rPr>
          <w:rFonts w:ascii="Times New Roman" w:eastAsia="Times New Roman" w:hAnsi="Times New Roman" w:cs="Times New Roman"/>
        </w:rPr>
        <w:t xml:space="preserve"> the</w:t>
      </w:r>
      <w:r w:rsidRPr="3B895F3E">
        <w:rPr>
          <w:rFonts w:ascii="Times New Roman" w:eastAsia="Times New Roman" w:hAnsi="Times New Roman" w:cs="Times New Roman"/>
        </w:rPr>
        <w:t xml:space="preserve"> </w:t>
      </w:r>
      <w:r w:rsidR="3792F694" w:rsidRPr="3B895F3E">
        <w:rPr>
          <w:rFonts w:ascii="Times New Roman" w:eastAsia="Times New Roman" w:hAnsi="Times New Roman" w:cs="Times New Roman"/>
        </w:rPr>
        <w:t>potential causal mechanisms and direction of influence</w:t>
      </w:r>
      <w:r w:rsidRPr="3B895F3E">
        <w:rPr>
          <w:rFonts w:ascii="Times New Roman" w:eastAsia="Times New Roman" w:hAnsi="Times New Roman" w:cs="Times New Roman"/>
        </w:rPr>
        <w:t xml:space="preserve">, and the implications of </w:t>
      </w:r>
      <w:r w:rsidR="004AC162" w:rsidRPr="3B895F3E">
        <w:rPr>
          <w:rFonts w:ascii="Times New Roman" w:eastAsia="Times New Roman" w:hAnsi="Times New Roman" w:cs="Times New Roman"/>
        </w:rPr>
        <w:t xml:space="preserve">broader </w:t>
      </w:r>
      <w:r w:rsidRPr="3B895F3E">
        <w:rPr>
          <w:rFonts w:ascii="Times New Roman" w:eastAsia="Times New Roman" w:hAnsi="Times New Roman" w:cs="Times New Roman"/>
        </w:rPr>
        <w:t xml:space="preserve">risk-taking </w:t>
      </w:r>
      <w:r w:rsidR="7883926D" w:rsidRPr="3B895F3E">
        <w:rPr>
          <w:rFonts w:ascii="Times New Roman" w:eastAsia="Times New Roman" w:hAnsi="Times New Roman" w:cs="Times New Roman"/>
        </w:rPr>
        <w:t xml:space="preserve">and social media </w:t>
      </w:r>
      <w:r w:rsidRPr="3B895F3E">
        <w:rPr>
          <w:rFonts w:ascii="Times New Roman" w:eastAsia="Times New Roman" w:hAnsi="Times New Roman" w:cs="Times New Roman"/>
        </w:rPr>
        <w:t>trends</w:t>
      </w:r>
      <w:r w:rsidR="791C0CA6" w:rsidRPr="3B895F3E">
        <w:rPr>
          <w:rFonts w:ascii="Times New Roman" w:eastAsia="Times New Roman" w:hAnsi="Times New Roman" w:cs="Times New Roman"/>
        </w:rPr>
        <w:t xml:space="preserve"> (Arnett, 2018)</w:t>
      </w:r>
      <w:r w:rsidRPr="3B895F3E">
        <w:rPr>
          <w:rFonts w:ascii="Times New Roman" w:eastAsia="Times New Roman" w:hAnsi="Times New Roman" w:cs="Times New Roman"/>
        </w:rPr>
        <w:t xml:space="preserve"> on this relationship remain underexplored and necessitate further research.</w:t>
      </w:r>
    </w:p>
    <w:p w14:paraId="0E73036B" w14:textId="62F641C8" w:rsidR="7B8E52AE" w:rsidRDefault="65243A66" w:rsidP="7F1D21B2">
      <w:pPr>
        <w:spacing w:after="0" w:line="480" w:lineRule="auto"/>
        <w:ind w:firstLine="720"/>
        <w:rPr>
          <w:rFonts w:ascii="Times New Roman" w:eastAsia="Times New Roman" w:hAnsi="Times New Roman" w:cs="Times New Roman"/>
        </w:rPr>
      </w:pPr>
      <w:r w:rsidRPr="4CF0335E">
        <w:rPr>
          <w:rFonts w:ascii="Times New Roman" w:eastAsia="Times New Roman" w:hAnsi="Times New Roman" w:cs="Times New Roman"/>
        </w:rPr>
        <w:t xml:space="preserve">One proposed explanation for the </w:t>
      </w:r>
      <w:r w:rsidR="1E67BA0D" w:rsidRPr="4CF0335E">
        <w:rPr>
          <w:rFonts w:ascii="Times New Roman" w:eastAsia="Times New Roman" w:hAnsi="Times New Roman" w:cs="Times New Roman"/>
        </w:rPr>
        <w:t xml:space="preserve">association </w:t>
      </w:r>
      <w:r w:rsidRPr="4CF0335E">
        <w:rPr>
          <w:rFonts w:ascii="Times New Roman" w:eastAsia="Times New Roman" w:hAnsi="Times New Roman" w:cs="Times New Roman"/>
        </w:rPr>
        <w:t>between SSM and risk-taking is that</w:t>
      </w:r>
      <w:r w:rsidR="0AF372C4" w:rsidRPr="4CF0335E">
        <w:rPr>
          <w:rFonts w:ascii="Times New Roman" w:eastAsia="Times New Roman" w:hAnsi="Times New Roman" w:cs="Times New Roman"/>
        </w:rPr>
        <w:t xml:space="preserve"> this reflects a causal relationship in which</w:t>
      </w:r>
      <w:r w:rsidRPr="4CF0335E">
        <w:rPr>
          <w:rFonts w:ascii="Times New Roman" w:eastAsia="Times New Roman" w:hAnsi="Times New Roman" w:cs="Times New Roman"/>
        </w:rPr>
        <w:t xml:space="preserve"> social media </w:t>
      </w:r>
      <w:r w:rsidR="05DD0D48" w:rsidRPr="4CF0335E">
        <w:rPr>
          <w:rFonts w:ascii="Times New Roman" w:eastAsia="Times New Roman" w:hAnsi="Times New Roman" w:cs="Times New Roman"/>
        </w:rPr>
        <w:t xml:space="preserve">engagement </w:t>
      </w:r>
      <w:r w:rsidR="5D58F2A7" w:rsidRPr="4CF0335E">
        <w:rPr>
          <w:rFonts w:ascii="Times New Roman" w:eastAsia="Times New Roman" w:hAnsi="Times New Roman" w:cs="Times New Roman"/>
        </w:rPr>
        <w:t>drives</w:t>
      </w:r>
      <w:r w:rsidRPr="4CF0335E">
        <w:rPr>
          <w:rFonts w:ascii="Times New Roman" w:eastAsia="Times New Roman" w:hAnsi="Times New Roman" w:cs="Times New Roman"/>
        </w:rPr>
        <w:t xml:space="preserve"> users to become greater risk-takers. </w:t>
      </w:r>
      <w:r w:rsidR="06340168" w:rsidRPr="4CF0335E">
        <w:rPr>
          <w:rFonts w:ascii="Times New Roman" w:eastAsia="Times New Roman" w:hAnsi="Times New Roman" w:cs="Times New Roman"/>
        </w:rPr>
        <w:t xml:space="preserve">While research has </w:t>
      </w:r>
      <w:r w:rsidR="10B3858A" w:rsidRPr="4CF0335E">
        <w:rPr>
          <w:rFonts w:ascii="Times New Roman" w:eastAsia="Times New Roman" w:hAnsi="Times New Roman" w:cs="Times New Roman"/>
        </w:rPr>
        <w:t>not</w:t>
      </w:r>
      <w:r w:rsidR="1392F21F" w:rsidRPr="4CF0335E">
        <w:rPr>
          <w:rFonts w:ascii="Times New Roman" w:eastAsia="Times New Roman" w:hAnsi="Times New Roman" w:cs="Times New Roman"/>
        </w:rPr>
        <w:t xml:space="preserve"> conclusively</w:t>
      </w:r>
      <w:r w:rsidR="06340168" w:rsidRPr="4CF0335E">
        <w:rPr>
          <w:rFonts w:ascii="Times New Roman" w:eastAsia="Times New Roman" w:hAnsi="Times New Roman" w:cs="Times New Roman"/>
        </w:rPr>
        <w:t xml:space="preserve"> establish</w:t>
      </w:r>
      <w:r w:rsidR="702A8F9D" w:rsidRPr="4CF0335E">
        <w:rPr>
          <w:rFonts w:ascii="Times New Roman" w:eastAsia="Times New Roman" w:hAnsi="Times New Roman" w:cs="Times New Roman"/>
        </w:rPr>
        <w:t>ed</w:t>
      </w:r>
      <w:r w:rsidR="06340168" w:rsidRPr="4CF0335E">
        <w:rPr>
          <w:rFonts w:ascii="Times New Roman" w:eastAsia="Times New Roman" w:hAnsi="Times New Roman" w:cs="Times New Roman"/>
        </w:rPr>
        <w:t xml:space="preserve"> </w:t>
      </w:r>
      <w:r w:rsidR="3F22C57C" w:rsidRPr="4CF0335E">
        <w:rPr>
          <w:rFonts w:ascii="Times New Roman" w:eastAsia="Times New Roman" w:hAnsi="Times New Roman" w:cs="Times New Roman"/>
        </w:rPr>
        <w:t>this</w:t>
      </w:r>
      <w:r w:rsidR="06340168" w:rsidRPr="4CF0335E">
        <w:rPr>
          <w:rFonts w:ascii="Times New Roman" w:eastAsia="Times New Roman" w:hAnsi="Times New Roman" w:cs="Times New Roman"/>
        </w:rPr>
        <w:t xml:space="preserve"> causal </w:t>
      </w:r>
      <w:r w:rsidR="3FEBBBD3" w:rsidRPr="4CF0335E">
        <w:rPr>
          <w:rFonts w:ascii="Times New Roman" w:eastAsia="Times New Roman" w:hAnsi="Times New Roman" w:cs="Times New Roman"/>
        </w:rPr>
        <w:t>relationship</w:t>
      </w:r>
      <w:r w:rsidR="06340168" w:rsidRPr="4CF0335E">
        <w:rPr>
          <w:rFonts w:ascii="Times New Roman" w:eastAsia="Times New Roman" w:hAnsi="Times New Roman" w:cs="Times New Roman"/>
        </w:rPr>
        <w:t xml:space="preserve">, several </w:t>
      </w:r>
      <w:r w:rsidR="53811851" w:rsidRPr="4CF0335E">
        <w:rPr>
          <w:rFonts w:ascii="Times New Roman" w:eastAsia="Times New Roman" w:hAnsi="Times New Roman" w:cs="Times New Roman"/>
        </w:rPr>
        <w:t>longitudinal</w:t>
      </w:r>
      <w:r w:rsidR="045D7F1D" w:rsidRPr="4CF0335E">
        <w:rPr>
          <w:rFonts w:ascii="Times New Roman" w:eastAsia="Times New Roman" w:hAnsi="Times New Roman" w:cs="Times New Roman"/>
        </w:rPr>
        <w:t xml:space="preserve"> </w:t>
      </w:r>
      <w:r w:rsidR="06340168" w:rsidRPr="4CF0335E">
        <w:rPr>
          <w:rFonts w:ascii="Times New Roman" w:eastAsia="Times New Roman" w:hAnsi="Times New Roman" w:cs="Times New Roman"/>
        </w:rPr>
        <w:t xml:space="preserve">studies </w:t>
      </w:r>
      <w:r w:rsidR="4B3082A3" w:rsidRPr="4CF0335E">
        <w:rPr>
          <w:rFonts w:ascii="Times New Roman" w:eastAsia="Times New Roman" w:hAnsi="Times New Roman" w:cs="Times New Roman"/>
        </w:rPr>
        <w:t xml:space="preserve">demonstrate </w:t>
      </w:r>
      <w:r w:rsidR="06340168" w:rsidRPr="4CF0335E">
        <w:rPr>
          <w:rFonts w:ascii="Times New Roman" w:eastAsia="Times New Roman" w:hAnsi="Times New Roman" w:cs="Times New Roman"/>
        </w:rPr>
        <w:t xml:space="preserve">that prospectively assessed SSM involvement predicts subsequent risk-taking behavior, indicating a temporal </w:t>
      </w:r>
      <w:r w:rsidR="23CA38FF" w:rsidRPr="4CF0335E">
        <w:rPr>
          <w:rFonts w:ascii="Times New Roman" w:eastAsia="Times New Roman" w:hAnsi="Times New Roman" w:cs="Times New Roman"/>
        </w:rPr>
        <w:t xml:space="preserve">relationship </w:t>
      </w:r>
      <w:r w:rsidR="06340168" w:rsidRPr="4CF0335E">
        <w:rPr>
          <w:rFonts w:ascii="Times New Roman" w:eastAsia="Times New Roman" w:hAnsi="Times New Roman" w:cs="Times New Roman"/>
        </w:rPr>
        <w:t xml:space="preserve">between </w:t>
      </w:r>
      <w:r w:rsidR="1910389F" w:rsidRPr="4CF0335E">
        <w:rPr>
          <w:rFonts w:ascii="Times New Roman" w:eastAsia="Times New Roman" w:hAnsi="Times New Roman" w:cs="Times New Roman"/>
        </w:rPr>
        <w:t>SSM engagement</w:t>
      </w:r>
      <w:r w:rsidR="06340168" w:rsidRPr="4CF0335E">
        <w:rPr>
          <w:rFonts w:ascii="Times New Roman" w:eastAsia="Times New Roman" w:hAnsi="Times New Roman" w:cs="Times New Roman"/>
        </w:rPr>
        <w:t xml:space="preserve"> and </w:t>
      </w:r>
      <w:r w:rsidR="20116FBA" w:rsidRPr="4CF0335E">
        <w:rPr>
          <w:rFonts w:ascii="Times New Roman" w:eastAsia="Times New Roman" w:hAnsi="Times New Roman" w:cs="Times New Roman"/>
        </w:rPr>
        <w:t xml:space="preserve">subsequently </w:t>
      </w:r>
      <w:r w:rsidR="06340168" w:rsidRPr="4CF0335E">
        <w:rPr>
          <w:rFonts w:ascii="Times New Roman" w:eastAsia="Times New Roman" w:hAnsi="Times New Roman" w:cs="Times New Roman"/>
        </w:rPr>
        <w:t>increased risk-</w:t>
      </w:r>
      <w:r w:rsidR="3148646A" w:rsidRPr="4CF0335E">
        <w:rPr>
          <w:rFonts w:ascii="Times New Roman" w:eastAsia="Times New Roman" w:hAnsi="Times New Roman" w:cs="Times New Roman"/>
        </w:rPr>
        <w:t>taking</w:t>
      </w:r>
      <w:r w:rsidR="06340168" w:rsidRPr="4CF0335E">
        <w:rPr>
          <w:rFonts w:ascii="Times New Roman" w:eastAsia="Times New Roman" w:hAnsi="Times New Roman" w:cs="Times New Roman"/>
        </w:rPr>
        <w:t xml:space="preserve"> tendencies </w:t>
      </w:r>
      <w:r w:rsidR="1F7F0F06" w:rsidRPr="4CF0335E">
        <w:rPr>
          <w:rFonts w:ascii="Times New Roman" w:eastAsia="Times New Roman" w:hAnsi="Times New Roman" w:cs="Times New Roman"/>
        </w:rPr>
        <w:t>(</w:t>
      </w:r>
      <w:r w:rsidR="06340168" w:rsidRPr="4CF0335E">
        <w:rPr>
          <w:rFonts w:ascii="Times New Roman" w:eastAsia="Times New Roman" w:hAnsi="Times New Roman" w:cs="Times New Roman"/>
        </w:rPr>
        <w:t>Brunborg et al., 2022; Riehm et al., 2019</w:t>
      </w:r>
      <w:r w:rsidR="16C6860F" w:rsidRPr="4CF0335E">
        <w:rPr>
          <w:rFonts w:ascii="Times New Roman" w:eastAsia="Times New Roman" w:hAnsi="Times New Roman" w:cs="Times New Roman"/>
        </w:rPr>
        <w:t>).</w:t>
      </w:r>
      <w:r w:rsidR="341CC5D7" w:rsidRPr="4CF0335E">
        <w:rPr>
          <w:rFonts w:ascii="Times New Roman" w:eastAsia="Times New Roman" w:hAnsi="Times New Roman" w:cs="Times New Roman"/>
        </w:rPr>
        <w:t xml:space="preserve"> Much of the evidence linking SSM to subsequent risk-taking </w:t>
      </w:r>
      <w:r w:rsidR="391F220D" w:rsidRPr="4CF0335E">
        <w:rPr>
          <w:rFonts w:ascii="Times New Roman" w:eastAsia="Times New Roman" w:hAnsi="Times New Roman" w:cs="Times New Roman"/>
        </w:rPr>
        <w:t>has</w:t>
      </w:r>
      <w:r w:rsidR="4221FEE2" w:rsidRPr="4CF0335E">
        <w:rPr>
          <w:rFonts w:ascii="Times New Roman" w:eastAsia="Times New Roman" w:hAnsi="Times New Roman" w:cs="Times New Roman"/>
        </w:rPr>
        <w:t xml:space="preserve"> </w:t>
      </w:r>
      <w:r w:rsidR="36D02EE8" w:rsidRPr="4CF0335E">
        <w:rPr>
          <w:rFonts w:ascii="Times New Roman" w:eastAsia="Times New Roman" w:hAnsi="Times New Roman" w:cs="Times New Roman"/>
        </w:rPr>
        <w:t>focuse</w:t>
      </w:r>
      <w:r w:rsidR="2ECA1930" w:rsidRPr="4CF0335E">
        <w:rPr>
          <w:rFonts w:ascii="Times New Roman" w:eastAsia="Times New Roman" w:hAnsi="Times New Roman" w:cs="Times New Roman"/>
        </w:rPr>
        <w:t>d</w:t>
      </w:r>
      <w:r w:rsidR="36D02EE8" w:rsidRPr="4CF0335E">
        <w:rPr>
          <w:rFonts w:ascii="Times New Roman" w:eastAsia="Times New Roman" w:hAnsi="Times New Roman" w:cs="Times New Roman"/>
        </w:rPr>
        <w:t xml:space="preserve"> </w:t>
      </w:r>
      <w:r w:rsidR="341CC5D7" w:rsidRPr="4CF0335E">
        <w:rPr>
          <w:rFonts w:ascii="Times New Roman" w:eastAsia="Times New Roman" w:hAnsi="Times New Roman" w:cs="Times New Roman"/>
        </w:rPr>
        <w:t xml:space="preserve">on exposure to risk-related </w:t>
      </w:r>
      <w:r w:rsidR="112917EC" w:rsidRPr="4CF0335E">
        <w:rPr>
          <w:rFonts w:ascii="Times New Roman" w:eastAsia="Times New Roman" w:hAnsi="Times New Roman" w:cs="Times New Roman"/>
        </w:rPr>
        <w:t xml:space="preserve">media </w:t>
      </w:r>
      <w:r w:rsidR="334683F1" w:rsidRPr="4CF0335E">
        <w:rPr>
          <w:rFonts w:ascii="Times New Roman" w:eastAsia="Times New Roman" w:hAnsi="Times New Roman" w:cs="Times New Roman"/>
        </w:rPr>
        <w:t xml:space="preserve">content </w:t>
      </w:r>
      <w:r w:rsidR="341CC5D7" w:rsidRPr="4CF0335E">
        <w:rPr>
          <w:rFonts w:ascii="Times New Roman" w:eastAsia="Times New Roman" w:hAnsi="Times New Roman" w:cs="Times New Roman"/>
        </w:rPr>
        <w:t>and the adoption of perceived behaviors</w:t>
      </w:r>
      <w:r w:rsidR="398811C8" w:rsidRPr="4CF0335E">
        <w:rPr>
          <w:rFonts w:ascii="Times New Roman" w:eastAsia="Times New Roman" w:hAnsi="Times New Roman" w:cs="Times New Roman"/>
        </w:rPr>
        <w:t>. Relevant</w:t>
      </w:r>
      <w:r w:rsidR="341CC5D7" w:rsidRPr="4CF0335E">
        <w:rPr>
          <w:rFonts w:ascii="Times New Roman" w:eastAsia="Times New Roman" w:hAnsi="Times New Roman" w:cs="Times New Roman"/>
        </w:rPr>
        <w:t xml:space="preserve"> research </w:t>
      </w:r>
      <w:r w:rsidR="5B5DCC20" w:rsidRPr="4CF0335E">
        <w:rPr>
          <w:rFonts w:ascii="Times New Roman" w:eastAsia="Times New Roman" w:hAnsi="Times New Roman" w:cs="Times New Roman"/>
        </w:rPr>
        <w:t>demonstrate</w:t>
      </w:r>
      <w:r w:rsidR="354F9182" w:rsidRPr="4CF0335E">
        <w:rPr>
          <w:rFonts w:ascii="Times New Roman" w:eastAsia="Times New Roman" w:hAnsi="Times New Roman" w:cs="Times New Roman"/>
        </w:rPr>
        <w:t>s, for instance,</w:t>
      </w:r>
      <w:r w:rsidR="5B5DCC20" w:rsidRPr="4CF0335E">
        <w:rPr>
          <w:rFonts w:ascii="Times New Roman" w:eastAsia="Times New Roman" w:hAnsi="Times New Roman" w:cs="Times New Roman"/>
        </w:rPr>
        <w:t xml:space="preserve"> </w:t>
      </w:r>
      <w:r w:rsidR="341CC5D7" w:rsidRPr="4CF0335E">
        <w:rPr>
          <w:rFonts w:ascii="Times New Roman" w:eastAsia="Times New Roman" w:hAnsi="Times New Roman" w:cs="Times New Roman"/>
        </w:rPr>
        <w:t xml:space="preserve">that exposure to content </w:t>
      </w:r>
      <w:r w:rsidR="3B90052D" w:rsidRPr="4CF0335E">
        <w:rPr>
          <w:rFonts w:ascii="Times New Roman" w:eastAsia="Times New Roman" w:hAnsi="Times New Roman" w:cs="Times New Roman"/>
        </w:rPr>
        <w:t xml:space="preserve">depicting </w:t>
      </w:r>
      <w:r w:rsidR="341CC5D7" w:rsidRPr="4CF0335E">
        <w:rPr>
          <w:rFonts w:ascii="Times New Roman" w:eastAsia="Times New Roman" w:hAnsi="Times New Roman" w:cs="Times New Roman"/>
        </w:rPr>
        <w:t xml:space="preserve">risky sexual behavior (Bleakley et al., 2008), substance use </w:t>
      </w:r>
      <w:r w:rsidR="5A68ED1A" w:rsidRPr="4CF0335E">
        <w:rPr>
          <w:rFonts w:ascii="Times New Roman" w:eastAsia="Times New Roman" w:hAnsi="Times New Roman" w:cs="Times New Roman"/>
        </w:rPr>
        <w:t>(</w:t>
      </w:r>
      <w:proofErr w:type="spellStart"/>
      <w:r w:rsidR="5A68ED1A" w:rsidRPr="4CF0335E">
        <w:rPr>
          <w:rFonts w:ascii="Times New Roman" w:eastAsia="Times New Roman" w:hAnsi="Times New Roman" w:cs="Times New Roman"/>
        </w:rPr>
        <w:t>G</w:t>
      </w:r>
      <w:r w:rsidR="341CC5D7" w:rsidRPr="4CF0335E">
        <w:rPr>
          <w:rFonts w:ascii="Times New Roman" w:eastAsia="Times New Roman" w:hAnsi="Times New Roman" w:cs="Times New Roman"/>
        </w:rPr>
        <w:t>eusens</w:t>
      </w:r>
      <w:proofErr w:type="spellEnd"/>
      <w:r w:rsidR="341CC5D7" w:rsidRPr="4CF0335E">
        <w:rPr>
          <w:rFonts w:ascii="Times New Roman" w:eastAsia="Times New Roman" w:hAnsi="Times New Roman" w:cs="Times New Roman"/>
        </w:rPr>
        <w:t xml:space="preserve"> &amp; </w:t>
      </w:r>
      <w:proofErr w:type="spellStart"/>
      <w:r w:rsidR="341CC5D7" w:rsidRPr="4CF0335E">
        <w:rPr>
          <w:rFonts w:ascii="Times New Roman" w:eastAsia="Times New Roman" w:hAnsi="Times New Roman" w:cs="Times New Roman"/>
        </w:rPr>
        <w:t>Beullens</w:t>
      </w:r>
      <w:proofErr w:type="spellEnd"/>
      <w:r w:rsidR="341CC5D7" w:rsidRPr="4CF0335E">
        <w:rPr>
          <w:rFonts w:ascii="Times New Roman" w:eastAsia="Times New Roman" w:hAnsi="Times New Roman" w:cs="Times New Roman"/>
        </w:rPr>
        <w:t>, 2021; Meisel et al., 2022), and reckless driving (Matias et al., 2021; Stefanidis et al., 2022) predicts</w:t>
      </w:r>
      <w:r w:rsidR="435028E2" w:rsidRPr="4CF0335E">
        <w:rPr>
          <w:rFonts w:ascii="Times New Roman" w:eastAsia="Times New Roman" w:hAnsi="Times New Roman" w:cs="Times New Roman"/>
        </w:rPr>
        <w:t xml:space="preserve"> later</w:t>
      </w:r>
      <w:r w:rsidR="341CC5D7" w:rsidRPr="4CF0335E">
        <w:rPr>
          <w:rFonts w:ascii="Times New Roman" w:eastAsia="Times New Roman" w:hAnsi="Times New Roman" w:cs="Times New Roman"/>
        </w:rPr>
        <w:t xml:space="preserve"> engagement in </w:t>
      </w:r>
      <w:r w:rsidR="1B4ED405" w:rsidRPr="4CF0335E">
        <w:rPr>
          <w:rFonts w:ascii="Times New Roman" w:eastAsia="Times New Roman" w:hAnsi="Times New Roman" w:cs="Times New Roman"/>
        </w:rPr>
        <w:t>those same</w:t>
      </w:r>
      <w:r w:rsidR="341CC5D7" w:rsidRPr="4CF0335E">
        <w:rPr>
          <w:rFonts w:ascii="Times New Roman" w:eastAsia="Times New Roman" w:hAnsi="Times New Roman" w:cs="Times New Roman"/>
        </w:rPr>
        <w:t xml:space="preserve"> behaviors. </w:t>
      </w:r>
      <w:r w:rsidR="1C1F0459" w:rsidRPr="4CF0335E">
        <w:rPr>
          <w:rFonts w:ascii="Times New Roman" w:eastAsia="Times New Roman" w:hAnsi="Times New Roman" w:cs="Times New Roman"/>
        </w:rPr>
        <w:t>R</w:t>
      </w:r>
      <w:r w:rsidR="07772C31" w:rsidRPr="4CF0335E">
        <w:rPr>
          <w:rFonts w:ascii="Times New Roman" w:eastAsia="Times New Roman" w:hAnsi="Times New Roman" w:cs="Times New Roman"/>
        </w:rPr>
        <w:t>esearchers</w:t>
      </w:r>
      <w:r w:rsidR="356750A1" w:rsidRPr="4CF0335E">
        <w:rPr>
          <w:rFonts w:ascii="Times New Roman" w:eastAsia="Times New Roman" w:hAnsi="Times New Roman" w:cs="Times New Roman"/>
        </w:rPr>
        <w:t xml:space="preserve"> have</w:t>
      </w:r>
      <w:r w:rsidR="31A8B74B" w:rsidRPr="4CF0335E">
        <w:rPr>
          <w:rFonts w:ascii="Times New Roman" w:eastAsia="Times New Roman" w:hAnsi="Times New Roman" w:cs="Times New Roman"/>
        </w:rPr>
        <w:t xml:space="preserve"> </w:t>
      </w:r>
      <w:r w:rsidR="6BCD81A8" w:rsidRPr="4CF0335E">
        <w:rPr>
          <w:rFonts w:ascii="Times New Roman" w:eastAsia="Times New Roman" w:hAnsi="Times New Roman" w:cs="Times New Roman"/>
        </w:rPr>
        <w:t>accordingly</w:t>
      </w:r>
      <w:r w:rsidR="341B1AB4" w:rsidRPr="4CF0335E">
        <w:rPr>
          <w:rFonts w:ascii="Times New Roman" w:eastAsia="Times New Roman" w:hAnsi="Times New Roman" w:cs="Times New Roman"/>
        </w:rPr>
        <w:t xml:space="preserve"> </w:t>
      </w:r>
      <w:r w:rsidR="07772C31" w:rsidRPr="4CF0335E">
        <w:rPr>
          <w:rFonts w:ascii="Times New Roman" w:eastAsia="Times New Roman" w:hAnsi="Times New Roman" w:cs="Times New Roman"/>
        </w:rPr>
        <w:t>suggest</w:t>
      </w:r>
      <w:r w:rsidR="1DC68442" w:rsidRPr="4CF0335E">
        <w:rPr>
          <w:rFonts w:ascii="Times New Roman" w:eastAsia="Times New Roman" w:hAnsi="Times New Roman" w:cs="Times New Roman"/>
        </w:rPr>
        <w:t>ed that</w:t>
      </w:r>
      <w:r w:rsidR="07772C31" w:rsidRPr="4CF0335E">
        <w:rPr>
          <w:rFonts w:ascii="Times New Roman" w:eastAsia="Times New Roman" w:hAnsi="Times New Roman" w:cs="Times New Roman"/>
        </w:rPr>
        <w:t xml:space="preserve"> this </w:t>
      </w:r>
      <w:r w:rsidR="71BF67A4" w:rsidRPr="4CF0335E">
        <w:rPr>
          <w:rFonts w:ascii="Times New Roman" w:eastAsia="Times New Roman" w:hAnsi="Times New Roman" w:cs="Times New Roman"/>
        </w:rPr>
        <w:t xml:space="preserve">relationship </w:t>
      </w:r>
      <w:r w:rsidR="07772C31" w:rsidRPr="4CF0335E">
        <w:rPr>
          <w:rFonts w:ascii="Times New Roman" w:eastAsia="Times New Roman" w:hAnsi="Times New Roman" w:cs="Times New Roman"/>
        </w:rPr>
        <w:t xml:space="preserve">may be explained by social norms theory, </w:t>
      </w:r>
      <w:r w:rsidR="3744BA6F" w:rsidRPr="4CF0335E">
        <w:rPr>
          <w:rFonts w:ascii="Times New Roman" w:eastAsia="Times New Roman" w:hAnsi="Times New Roman" w:cs="Times New Roman"/>
        </w:rPr>
        <w:t>whereby</w:t>
      </w:r>
      <w:r w:rsidR="07772C31" w:rsidRPr="4CF0335E">
        <w:rPr>
          <w:rFonts w:ascii="Times New Roman" w:eastAsia="Times New Roman" w:hAnsi="Times New Roman" w:cs="Times New Roman"/>
        </w:rPr>
        <w:t xml:space="preserve"> individuals' behavior is shaped by their perception of others' actions, such that greater exposure to </w:t>
      </w:r>
      <w:r w:rsidR="272A7454" w:rsidRPr="4CF0335E">
        <w:rPr>
          <w:rFonts w:ascii="Times New Roman" w:eastAsia="Times New Roman" w:hAnsi="Times New Roman" w:cs="Times New Roman"/>
        </w:rPr>
        <w:t xml:space="preserve">others’ </w:t>
      </w:r>
      <w:r w:rsidR="07772C31" w:rsidRPr="4CF0335E">
        <w:rPr>
          <w:rFonts w:ascii="Times New Roman" w:eastAsia="Times New Roman" w:hAnsi="Times New Roman" w:cs="Times New Roman"/>
        </w:rPr>
        <w:t xml:space="preserve">risk behaviors </w:t>
      </w:r>
      <w:r w:rsidR="0C81D117" w:rsidRPr="4CF0335E">
        <w:rPr>
          <w:rFonts w:ascii="Times New Roman" w:eastAsia="Times New Roman" w:hAnsi="Times New Roman" w:cs="Times New Roman"/>
        </w:rPr>
        <w:t>foster</w:t>
      </w:r>
      <w:r w:rsidR="07772C31" w:rsidRPr="4CF0335E">
        <w:rPr>
          <w:rFonts w:ascii="Times New Roman" w:eastAsia="Times New Roman" w:hAnsi="Times New Roman" w:cs="Times New Roman"/>
        </w:rPr>
        <w:t>s</w:t>
      </w:r>
      <w:r w:rsidR="5E168BA4" w:rsidRPr="4CF0335E">
        <w:rPr>
          <w:rFonts w:ascii="Times New Roman" w:eastAsia="Times New Roman" w:hAnsi="Times New Roman" w:cs="Times New Roman"/>
        </w:rPr>
        <w:t xml:space="preserve"> </w:t>
      </w:r>
      <w:r w:rsidR="655CC61C" w:rsidRPr="4CF0335E">
        <w:rPr>
          <w:rFonts w:ascii="Times New Roman" w:eastAsia="Times New Roman" w:hAnsi="Times New Roman" w:cs="Times New Roman"/>
        </w:rPr>
        <w:t xml:space="preserve">a </w:t>
      </w:r>
      <w:r w:rsidR="0665C8DD" w:rsidRPr="4CF0335E">
        <w:rPr>
          <w:rFonts w:ascii="Times New Roman" w:eastAsia="Times New Roman" w:hAnsi="Times New Roman" w:cs="Times New Roman"/>
        </w:rPr>
        <w:t>subsequent</w:t>
      </w:r>
      <w:r w:rsidR="381B5F7C" w:rsidRPr="4CF0335E">
        <w:rPr>
          <w:rFonts w:ascii="Times New Roman" w:eastAsia="Times New Roman" w:hAnsi="Times New Roman" w:cs="Times New Roman"/>
        </w:rPr>
        <w:t>ly</w:t>
      </w:r>
      <w:r w:rsidR="0665C8DD" w:rsidRPr="4CF0335E">
        <w:rPr>
          <w:rFonts w:ascii="Times New Roman" w:eastAsia="Times New Roman" w:hAnsi="Times New Roman" w:cs="Times New Roman"/>
        </w:rPr>
        <w:t xml:space="preserve"> </w:t>
      </w:r>
      <w:r w:rsidR="1981006E" w:rsidRPr="4CF0335E">
        <w:rPr>
          <w:rFonts w:ascii="Times New Roman" w:eastAsia="Times New Roman" w:hAnsi="Times New Roman" w:cs="Times New Roman"/>
        </w:rPr>
        <w:t xml:space="preserve">heightened </w:t>
      </w:r>
      <w:r w:rsidR="07772C31" w:rsidRPr="4CF0335E">
        <w:rPr>
          <w:rFonts w:ascii="Times New Roman" w:eastAsia="Times New Roman" w:hAnsi="Times New Roman" w:cs="Times New Roman"/>
        </w:rPr>
        <w:t xml:space="preserve">propensity </w:t>
      </w:r>
      <w:r w:rsidR="3B227F89" w:rsidRPr="4CF0335E">
        <w:rPr>
          <w:rFonts w:ascii="Times New Roman" w:eastAsia="Times New Roman" w:hAnsi="Times New Roman" w:cs="Times New Roman"/>
        </w:rPr>
        <w:t>to take</w:t>
      </w:r>
      <w:r w:rsidR="7E7AFBCA" w:rsidRPr="4CF0335E">
        <w:rPr>
          <w:rFonts w:ascii="Times New Roman" w:eastAsia="Times New Roman" w:hAnsi="Times New Roman" w:cs="Times New Roman"/>
        </w:rPr>
        <w:t xml:space="preserve"> similar</w:t>
      </w:r>
      <w:r w:rsidR="3B227F89" w:rsidRPr="4CF0335E">
        <w:rPr>
          <w:rFonts w:ascii="Times New Roman" w:eastAsia="Times New Roman" w:hAnsi="Times New Roman" w:cs="Times New Roman"/>
        </w:rPr>
        <w:t xml:space="preserve"> risks </w:t>
      </w:r>
      <w:r w:rsidR="53CB99E3" w:rsidRPr="4CF0335E">
        <w:rPr>
          <w:rFonts w:ascii="Times New Roman" w:eastAsia="Times New Roman" w:hAnsi="Times New Roman" w:cs="Times New Roman"/>
        </w:rPr>
        <w:t>oneself (</w:t>
      </w:r>
      <w:r w:rsidR="028F8D12" w:rsidRPr="4CF0335E">
        <w:rPr>
          <w:rFonts w:ascii="Times New Roman" w:eastAsia="Times New Roman" w:hAnsi="Times New Roman" w:cs="Times New Roman"/>
        </w:rPr>
        <w:t>Fournier et al., 2013</w:t>
      </w:r>
      <w:r w:rsidR="171725C0" w:rsidRPr="4CF0335E">
        <w:rPr>
          <w:rFonts w:ascii="Times New Roman" w:eastAsia="Times New Roman" w:hAnsi="Times New Roman" w:cs="Times New Roman"/>
        </w:rPr>
        <w:t>; Moreno &amp; Whitehill, 2014</w:t>
      </w:r>
      <w:r w:rsidR="028F8D12" w:rsidRPr="4CF0335E">
        <w:rPr>
          <w:rFonts w:ascii="Times New Roman" w:eastAsia="Times New Roman" w:hAnsi="Times New Roman" w:cs="Times New Roman"/>
        </w:rPr>
        <w:t>).</w:t>
      </w:r>
      <w:r w:rsidR="2F2CF442" w:rsidRPr="4CF0335E">
        <w:rPr>
          <w:rFonts w:ascii="Times New Roman" w:eastAsia="Times New Roman" w:hAnsi="Times New Roman" w:cs="Times New Roman"/>
        </w:rPr>
        <w:t xml:space="preserve"> </w:t>
      </w:r>
      <w:r w:rsidR="1702F670" w:rsidRPr="4CF0335E">
        <w:rPr>
          <w:rFonts w:ascii="Times New Roman" w:eastAsia="Times New Roman" w:hAnsi="Times New Roman" w:cs="Times New Roman"/>
        </w:rPr>
        <w:t>However, broader risk-taking trends</w:t>
      </w:r>
      <w:r w:rsidR="1F508256" w:rsidRPr="4CF0335E">
        <w:rPr>
          <w:rFonts w:ascii="Times New Roman" w:eastAsia="Times New Roman" w:hAnsi="Times New Roman" w:cs="Times New Roman"/>
        </w:rPr>
        <w:t xml:space="preserve"> among teen and young adult cohorts </w:t>
      </w:r>
      <w:r w:rsidR="5477E6DE" w:rsidRPr="4CF0335E">
        <w:rPr>
          <w:rFonts w:ascii="Times New Roman" w:eastAsia="Times New Roman" w:hAnsi="Times New Roman" w:cs="Times New Roman"/>
        </w:rPr>
        <w:t xml:space="preserve">challenge </w:t>
      </w:r>
      <w:r w:rsidR="1702F670" w:rsidRPr="4CF0335E">
        <w:rPr>
          <w:rFonts w:ascii="Times New Roman" w:eastAsia="Times New Roman" w:hAnsi="Times New Roman" w:cs="Times New Roman"/>
        </w:rPr>
        <w:t xml:space="preserve">the </w:t>
      </w:r>
      <w:r w:rsidR="2CCA1372" w:rsidRPr="4CF0335E">
        <w:rPr>
          <w:rFonts w:ascii="Times New Roman" w:eastAsia="Times New Roman" w:hAnsi="Times New Roman" w:cs="Times New Roman"/>
        </w:rPr>
        <w:t>straightforward assertion</w:t>
      </w:r>
      <w:r w:rsidR="1702F670" w:rsidRPr="4CF0335E">
        <w:rPr>
          <w:rFonts w:ascii="Times New Roman" w:eastAsia="Times New Roman" w:hAnsi="Times New Roman" w:cs="Times New Roman"/>
        </w:rPr>
        <w:t xml:space="preserve"> of a causal relationship from these findings</w:t>
      </w:r>
      <w:r w:rsidR="5937D049" w:rsidRPr="4CF0335E">
        <w:rPr>
          <w:rFonts w:ascii="Times New Roman" w:eastAsia="Times New Roman" w:hAnsi="Times New Roman" w:cs="Times New Roman"/>
        </w:rPr>
        <w:t xml:space="preserve">, as the sharp </w:t>
      </w:r>
      <w:r w:rsidR="6C7F331F" w:rsidRPr="4CF0335E">
        <w:rPr>
          <w:rFonts w:ascii="Times New Roman" w:eastAsia="Times New Roman" w:hAnsi="Times New Roman" w:cs="Times New Roman"/>
        </w:rPr>
        <w:t xml:space="preserve">rise in </w:t>
      </w:r>
      <w:r w:rsidR="3BC3D948" w:rsidRPr="4CF0335E">
        <w:rPr>
          <w:rFonts w:ascii="Times New Roman" w:eastAsia="Times New Roman" w:hAnsi="Times New Roman" w:cs="Times New Roman"/>
        </w:rPr>
        <w:t>SSM</w:t>
      </w:r>
      <w:r w:rsidR="6C7F331F" w:rsidRPr="4CF0335E">
        <w:rPr>
          <w:rFonts w:ascii="Times New Roman" w:eastAsia="Times New Roman" w:hAnsi="Times New Roman" w:cs="Times New Roman"/>
        </w:rPr>
        <w:t xml:space="preserve"> use </w:t>
      </w:r>
      <w:r w:rsidR="045C1600" w:rsidRPr="4CF0335E">
        <w:rPr>
          <w:rFonts w:ascii="Times New Roman" w:eastAsia="Times New Roman" w:hAnsi="Times New Roman" w:cs="Times New Roman"/>
        </w:rPr>
        <w:t xml:space="preserve">in recent years </w:t>
      </w:r>
      <w:r w:rsidR="04B692F1" w:rsidRPr="4CF0335E">
        <w:rPr>
          <w:rFonts w:ascii="Times New Roman" w:eastAsia="Times New Roman" w:hAnsi="Times New Roman" w:cs="Times New Roman"/>
        </w:rPr>
        <w:t xml:space="preserve">has coincided with </w:t>
      </w:r>
      <w:r w:rsidR="04B692F1" w:rsidRPr="4CF0335E">
        <w:rPr>
          <w:rFonts w:ascii="Times New Roman" w:eastAsia="Times New Roman" w:hAnsi="Times New Roman" w:cs="Times New Roman"/>
        </w:rPr>
        <w:lastRenderedPageBreak/>
        <w:t xml:space="preserve">a </w:t>
      </w:r>
      <w:r w:rsidR="58CD8219" w:rsidRPr="4CF0335E">
        <w:rPr>
          <w:rFonts w:ascii="Times New Roman" w:eastAsia="Times New Roman" w:hAnsi="Times New Roman" w:cs="Times New Roman"/>
        </w:rPr>
        <w:t>consistent decrease in</w:t>
      </w:r>
      <w:r w:rsidR="5ADBB6BB" w:rsidRPr="4CF0335E">
        <w:rPr>
          <w:rFonts w:ascii="Times New Roman" w:eastAsia="Times New Roman" w:hAnsi="Times New Roman" w:cs="Times New Roman"/>
        </w:rPr>
        <w:t xml:space="preserve"> </w:t>
      </w:r>
      <w:r w:rsidR="250AC643" w:rsidRPr="4CF0335E">
        <w:rPr>
          <w:rFonts w:ascii="Times New Roman" w:eastAsia="Times New Roman" w:hAnsi="Times New Roman" w:cs="Times New Roman"/>
        </w:rPr>
        <w:t xml:space="preserve">the </w:t>
      </w:r>
      <w:r w:rsidR="5ADBB6BB" w:rsidRPr="4CF0335E">
        <w:rPr>
          <w:rFonts w:ascii="Times New Roman" w:eastAsia="Times New Roman" w:hAnsi="Times New Roman" w:cs="Times New Roman"/>
        </w:rPr>
        <w:t>frequency of</w:t>
      </w:r>
      <w:r w:rsidR="58CD8219" w:rsidRPr="4CF0335E">
        <w:rPr>
          <w:rFonts w:ascii="Times New Roman" w:eastAsia="Times New Roman" w:hAnsi="Times New Roman" w:cs="Times New Roman"/>
        </w:rPr>
        <w:t xml:space="preserve"> </w:t>
      </w:r>
      <w:r w:rsidR="0C4B6849" w:rsidRPr="4CF0335E">
        <w:rPr>
          <w:rFonts w:ascii="Times New Roman" w:eastAsia="Times New Roman" w:hAnsi="Times New Roman" w:cs="Times New Roman"/>
        </w:rPr>
        <w:t xml:space="preserve">many </w:t>
      </w:r>
      <w:r w:rsidR="6C7F331F" w:rsidRPr="4CF0335E">
        <w:rPr>
          <w:rFonts w:ascii="Times New Roman" w:eastAsia="Times New Roman" w:hAnsi="Times New Roman" w:cs="Times New Roman"/>
        </w:rPr>
        <w:t>risk-taking behaviors (Arnett, 2018</w:t>
      </w:r>
      <w:r w:rsidR="24364800" w:rsidRPr="4CF0335E">
        <w:rPr>
          <w:rFonts w:ascii="Times New Roman" w:eastAsia="Times New Roman" w:hAnsi="Times New Roman" w:cs="Times New Roman"/>
        </w:rPr>
        <w:t xml:space="preserve">; </w:t>
      </w:r>
      <w:r w:rsidR="44754F1D" w:rsidRPr="4CF0335E">
        <w:rPr>
          <w:rFonts w:ascii="Times New Roman" w:eastAsia="Times New Roman" w:hAnsi="Times New Roman" w:cs="Times New Roman"/>
        </w:rPr>
        <w:t>Johnston, 2007</w:t>
      </w:r>
      <w:r w:rsidR="6C7F331F" w:rsidRPr="4CF0335E">
        <w:rPr>
          <w:rFonts w:ascii="Times New Roman" w:eastAsia="Times New Roman" w:hAnsi="Times New Roman" w:cs="Times New Roman"/>
        </w:rPr>
        <w:t>)</w:t>
      </w:r>
      <w:r w:rsidR="048FA0EB" w:rsidRPr="4CF0335E">
        <w:rPr>
          <w:rFonts w:ascii="Times New Roman" w:eastAsia="Times New Roman" w:hAnsi="Times New Roman" w:cs="Times New Roman"/>
        </w:rPr>
        <w:t>, including the types of risk behavior that one might expect to encounter in online environments</w:t>
      </w:r>
      <w:r w:rsidR="6C7F331F" w:rsidRPr="4CF0335E">
        <w:rPr>
          <w:rFonts w:ascii="Times New Roman" w:eastAsia="Times New Roman" w:hAnsi="Times New Roman" w:cs="Times New Roman"/>
        </w:rPr>
        <w:t>.</w:t>
      </w:r>
      <w:r w:rsidR="74621BB5" w:rsidRPr="4CF0335E">
        <w:rPr>
          <w:rFonts w:ascii="Times New Roman" w:eastAsia="Times New Roman" w:hAnsi="Times New Roman" w:cs="Times New Roman"/>
        </w:rPr>
        <w:t xml:space="preserve"> </w:t>
      </w:r>
    </w:p>
    <w:p w14:paraId="0264CAF7" w14:textId="238731E5" w:rsidR="7CED96D7" w:rsidRDefault="6A6C933A" w:rsidP="2D246AFE">
      <w:pPr>
        <w:spacing w:after="0" w:line="480" w:lineRule="auto"/>
        <w:ind w:firstLine="720"/>
        <w:rPr>
          <w:rFonts w:ascii="Times New Roman" w:eastAsia="Times New Roman" w:hAnsi="Times New Roman" w:cs="Times New Roman"/>
        </w:rPr>
      </w:pPr>
      <w:r w:rsidRPr="4CF0335E">
        <w:rPr>
          <w:rFonts w:ascii="Times New Roman" w:eastAsia="Times New Roman" w:hAnsi="Times New Roman" w:cs="Times New Roman"/>
        </w:rPr>
        <w:t>Consequently, alternative</w:t>
      </w:r>
      <w:r w:rsidR="5F0C54A7" w:rsidRPr="4CF0335E">
        <w:rPr>
          <w:rFonts w:ascii="Times New Roman" w:eastAsia="Times New Roman" w:hAnsi="Times New Roman" w:cs="Times New Roman"/>
        </w:rPr>
        <w:t xml:space="preserve"> </w:t>
      </w:r>
      <w:r w:rsidR="1091AEB4" w:rsidRPr="4CF0335E">
        <w:rPr>
          <w:rFonts w:ascii="Times New Roman" w:eastAsia="Times New Roman" w:hAnsi="Times New Roman" w:cs="Times New Roman"/>
        </w:rPr>
        <w:t>accounts</w:t>
      </w:r>
      <w:r w:rsidR="61BEE9A6" w:rsidRPr="4CF0335E">
        <w:rPr>
          <w:rFonts w:ascii="Times New Roman" w:eastAsia="Times New Roman" w:hAnsi="Times New Roman" w:cs="Times New Roman"/>
        </w:rPr>
        <w:t xml:space="preserve"> of</w:t>
      </w:r>
      <w:r w:rsidR="32579BAC" w:rsidRPr="4CF0335E">
        <w:rPr>
          <w:rFonts w:ascii="Times New Roman" w:eastAsia="Times New Roman" w:hAnsi="Times New Roman" w:cs="Times New Roman"/>
        </w:rPr>
        <w:t xml:space="preserve"> </w:t>
      </w:r>
      <w:r w:rsidR="5F0C54A7" w:rsidRPr="4CF0335E">
        <w:rPr>
          <w:rFonts w:ascii="Times New Roman" w:eastAsia="Times New Roman" w:hAnsi="Times New Roman" w:cs="Times New Roman"/>
        </w:rPr>
        <w:t>the relationshi</w:t>
      </w:r>
      <w:r w:rsidR="2AAA21F7" w:rsidRPr="4CF0335E">
        <w:rPr>
          <w:rFonts w:ascii="Times New Roman" w:eastAsia="Times New Roman" w:hAnsi="Times New Roman" w:cs="Times New Roman"/>
        </w:rPr>
        <w:t xml:space="preserve">p </w:t>
      </w:r>
      <w:r w:rsidR="5F0C54A7" w:rsidRPr="4CF0335E">
        <w:rPr>
          <w:rFonts w:ascii="Times New Roman" w:eastAsia="Times New Roman" w:hAnsi="Times New Roman" w:cs="Times New Roman"/>
        </w:rPr>
        <w:t xml:space="preserve">between </w:t>
      </w:r>
      <w:r w:rsidR="5B989944" w:rsidRPr="4CF0335E">
        <w:rPr>
          <w:rFonts w:ascii="Times New Roman" w:eastAsia="Times New Roman" w:hAnsi="Times New Roman" w:cs="Times New Roman"/>
        </w:rPr>
        <w:t>SSM</w:t>
      </w:r>
      <w:r w:rsidR="5F0C54A7" w:rsidRPr="4CF0335E">
        <w:rPr>
          <w:rFonts w:ascii="Times New Roman" w:eastAsia="Times New Roman" w:hAnsi="Times New Roman" w:cs="Times New Roman"/>
        </w:rPr>
        <w:t xml:space="preserve"> and risk-taking behavior</w:t>
      </w:r>
      <w:r w:rsidR="736AE1EB" w:rsidRPr="4CF0335E">
        <w:rPr>
          <w:rFonts w:ascii="Times New Roman" w:eastAsia="Times New Roman" w:hAnsi="Times New Roman" w:cs="Times New Roman"/>
        </w:rPr>
        <w:t xml:space="preserve"> </w:t>
      </w:r>
      <w:r w:rsidR="6D491FAC" w:rsidRPr="4CF0335E">
        <w:rPr>
          <w:rFonts w:ascii="Times New Roman" w:eastAsia="Times New Roman" w:hAnsi="Times New Roman" w:cs="Times New Roman"/>
        </w:rPr>
        <w:t>merit</w:t>
      </w:r>
      <w:r w:rsidR="736AE1EB" w:rsidRPr="4CF0335E">
        <w:rPr>
          <w:rFonts w:ascii="Times New Roman" w:eastAsia="Times New Roman" w:hAnsi="Times New Roman" w:cs="Times New Roman"/>
        </w:rPr>
        <w:t xml:space="preserve"> consideration</w:t>
      </w:r>
      <w:r w:rsidR="5F0C54A7" w:rsidRPr="4CF0335E">
        <w:rPr>
          <w:rFonts w:ascii="Times New Roman" w:eastAsia="Times New Roman" w:hAnsi="Times New Roman" w:cs="Times New Roman"/>
        </w:rPr>
        <w:t xml:space="preserve">. One </w:t>
      </w:r>
      <w:r w:rsidR="13F1B825" w:rsidRPr="4CF0335E">
        <w:rPr>
          <w:rFonts w:ascii="Times New Roman" w:eastAsia="Times New Roman" w:hAnsi="Times New Roman" w:cs="Times New Roman"/>
        </w:rPr>
        <w:t>alternative</w:t>
      </w:r>
      <w:r w:rsidR="5F0C54A7" w:rsidRPr="4CF0335E">
        <w:rPr>
          <w:rFonts w:ascii="Times New Roman" w:eastAsia="Times New Roman" w:hAnsi="Times New Roman" w:cs="Times New Roman"/>
        </w:rPr>
        <w:t xml:space="preserve"> is that</w:t>
      </w:r>
      <w:r w:rsidR="3BE2E339" w:rsidRPr="4CF0335E">
        <w:rPr>
          <w:rFonts w:ascii="Times New Roman" w:eastAsia="Times New Roman" w:hAnsi="Times New Roman" w:cs="Times New Roman"/>
        </w:rPr>
        <w:t>,</w:t>
      </w:r>
      <w:r w:rsidR="5F0C54A7" w:rsidRPr="4CF0335E">
        <w:rPr>
          <w:rFonts w:ascii="Times New Roman" w:eastAsia="Times New Roman" w:hAnsi="Times New Roman" w:cs="Times New Roman"/>
        </w:rPr>
        <w:t xml:space="preserve"> </w:t>
      </w:r>
      <w:r w:rsidR="43605901" w:rsidRPr="4CF0335E">
        <w:rPr>
          <w:rFonts w:ascii="Times New Roman" w:eastAsia="Times New Roman" w:hAnsi="Times New Roman" w:cs="Times New Roman"/>
        </w:rPr>
        <w:t xml:space="preserve">rather than </w:t>
      </w:r>
      <w:r w:rsidR="5F97B4AF" w:rsidRPr="4CF0335E">
        <w:rPr>
          <w:rFonts w:ascii="Times New Roman" w:eastAsia="Times New Roman" w:hAnsi="Times New Roman" w:cs="Times New Roman"/>
        </w:rPr>
        <w:t xml:space="preserve">acting as </w:t>
      </w:r>
      <w:r w:rsidR="43605901" w:rsidRPr="4CF0335E">
        <w:rPr>
          <w:rFonts w:ascii="Times New Roman" w:eastAsia="Times New Roman" w:hAnsi="Times New Roman" w:cs="Times New Roman"/>
        </w:rPr>
        <w:t>a driver of real-world risk-tendencies</w:t>
      </w:r>
      <w:r w:rsidR="1552C75E" w:rsidRPr="4CF0335E">
        <w:rPr>
          <w:rFonts w:ascii="Times New Roman" w:eastAsia="Times New Roman" w:hAnsi="Times New Roman" w:cs="Times New Roman"/>
        </w:rPr>
        <w:t>,</w:t>
      </w:r>
      <w:r w:rsidR="43605901" w:rsidRPr="4CF0335E">
        <w:rPr>
          <w:rFonts w:ascii="Times New Roman" w:eastAsia="Times New Roman" w:hAnsi="Times New Roman" w:cs="Times New Roman"/>
        </w:rPr>
        <w:t xml:space="preserve"> </w:t>
      </w:r>
      <w:r w:rsidR="55BF33E8" w:rsidRPr="4CF0335E">
        <w:rPr>
          <w:rFonts w:ascii="Times New Roman" w:eastAsia="Times New Roman" w:hAnsi="Times New Roman" w:cs="Times New Roman"/>
        </w:rPr>
        <w:t>SSM engagement</w:t>
      </w:r>
      <w:r w:rsidR="027C8ABC" w:rsidRPr="4CF0335E">
        <w:rPr>
          <w:rFonts w:ascii="Times New Roman" w:eastAsia="Times New Roman" w:hAnsi="Times New Roman" w:cs="Times New Roman"/>
        </w:rPr>
        <w:t xml:space="preserve"> </w:t>
      </w:r>
      <w:r w:rsidR="3155B878" w:rsidRPr="4CF0335E">
        <w:rPr>
          <w:rFonts w:ascii="Times New Roman" w:eastAsia="Times New Roman" w:hAnsi="Times New Roman" w:cs="Times New Roman"/>
        </w:rPr>
        <w:t>serve</w:t>
      </w:r>
      <w:r w:rsidR="41094B93" w:rsidRPr="4CF0335E">
        <w:rPr>
          <w:rFonts w:ascii="Times New Roman" w:eastAsia="Times New Roman" w:hAnsi="Times New Roman" w:cs="Times New Roman"/>
        </w:rPr>
        <w:t>s</w:t>
      </w:r>
      <w:r w:rsidR="3155B878" w:rsidRPr="4CF0335E">
        <w:rPr>
          <w:rFonts w:ascii="Times New Roman" w:eastAsia="Times New Roman" w:hAnsi="Times New Roman" w:cs="Times New Roman"/>
        </w:rPr>
        <w:t xml:space="preserve"> as </w:t>
      </w:r>
      <w:r w:rsidR="5F0C54A7" w:rsidRPr="4CF0335E">
        <w:rPr>
          <w:rFonts w:ascii="Times New Roman" w:eastAsia="Times New Roman" w:hAnsi="Times New Roman" w:cs="Times New Roman"/>
        </w:rPr>
        <w:t xml:space="preserve">a </w:t>
      </w:r>
      <w:r w:rsidR="62175E1D" w:rsidRPr="4CF0335E">
        <w:rPr>
          <w:rFonts w:ascii="Times New Roman" w:eastAsia="Times New Roman" w:hAnsi="Times New Roman" w:cs="Times New Roman"/>
        </w:rPr>
        <w:t xml:space="preserve">digital </w:t>
      </w:r>
      <w:r w:rsidR="5F0C54A7" w:rsidRPr="4CF0335E">
        <w:rPr>
          <w:rFonts w:ascii="Times New Roman" w:eastAsia="Times New Roman" w:hAnsi="Times New Roman" w:cs="Times New Roman"/>
        </w:rPr>
        <w:t>manifestation of risk-taking</w:t>
      </w:r>
      <w:r w:rsidR="4EF53D08" w:rsidRPr="4CF0335E">
        <w:rPr>
          <w:rFonts w:ascii="Times New Roman" w:eastAsia="Times New Roman" w:hAnsi="Times New Roman" w:cs="Times New Roman"/>
        </w:rPr>
        <w:t xml:space="preserve"> (</w:t>
      </w:r>
      <w:r w:rsidR="748CCFB0" w:rsidRPr="4CF0335E">
        <w:rPr>
          <w:rFonts w:ascii="Times New Roman" w:eastAsia="Times New Roman" w:hAnsi="Times New Roman" w:cs="Times New Roman"/>
        </w:rPr>
        <w:t xml:space="preserve">Batool et al., 2023; </w:t>
      </w:r>
      <w:r w:rsidR="04C8B82F" w:rsidRPr="4CF0335E">
        <w:rPr>
          <w:rFonts w:ascii="Times New Roman" w:eastAsia="Times New Roman" w:hAnsi="Times New Roman" w:cs="Times New Roman"/>
        </w:rPr>
        <w:t>Nakaya, 2015</w:t>
      </w:r>
      <w:r w:rsidR="4EF53D08" w:rsidRPr="4CF0335E">
        <w:rPr>
          <w:rFonts w:ascii="Times New Roman" w:eastAsia="Times New Roman" w:hAnsi="Times New Roman" w:cs="Times New Roman"/>
        </w:rPr>
        <w:t>)</w:t>
      </w:r>
      <w:r w:rsidR="5F0C54A7" w:rsidRPr="4CF0335E">
        <w:rPr>
          <w:rFonts w:ascii="Times New Roman" w:eastAsia="Times New Roman" w:hAnsi="Times New Roman" w:cs="Times New Roman"/>
          <w:b/>
          <w:bCs/>
        </w:rPr>
        <w:t>.</w:t>
      </w:r>
      <w:r w:rsidR="5F33383A" w:rsidRPr="4CF0335E">
        <w:rPr>
          <w:rFonts w:ascii="Times New Roman" w:eastAsia="Times New Roman" w:hAnsi="Times New Roman" w:cs="Times New Roman"/>
        </w:rPr>
        <w:t xml:space="preserve"> </w:t>
      </w:r>
      <w:r w:rsidR="71EA39E2" w:rsidRPr="4CF0335E">
        <w:rPr>
          <w:rFonts w:ascii="Times New Roman" w:eastAsia="Times New Roman" w:hAnsi="Times New Roman" w:cs="Times New Roman"/>
        </w:rPr>
        <w:t xml:space="preserve">That is, engaging in smartphone use and spending time on social media may </w:t>
      </w:r>
      <w:r w:rsidR="6EEA0FFA" w:rsidRPr="4CF0335E">
        <w:rPr>
          <w:rFonts w:ascii="Times New Roman" w:eastAsia="Times New Roman" w:hAnsi="Times New Roman" w:cs="Times New Roman"/>
        </w:rPr>
        <w:t>represent</w:t>
      </w:r>
      <w:r w:rsidR="71EA39E2" w:rsidRPr="4CF0335E">
        <w:rPr>
          <w:rFonts w:ascii="Times New Roman" w:eastAsia="Times New Roman" w:hAnsi="Times New Roman" w:cs="Times New Roman"/>
        </w:rPr>
        <w:t xml:space="preserve"> forms of risk behavior in </w:t>
      </w:r>
      <w:r w:rsidR="51D250C3" w:rsidRPr="4CF0335E">
        <w:rPr>
          <w:rFonts w:ascii="Times New Roman" w:eastAsia="Times New Roman" w:hAnsi="Times New Roman" w:cs="Times New Roman"/>
        </w:rPr>
        <w:t xml:space="preserve">and of themselves. </w:t>
      </w:r>
      <w:r w:rsidR="5F33383A" w:rsidRPr="4CF0335E">
        <w:rPr>
          <w:rFonts w:ascii="Times New Roman" w:eastAsia="Times New Roman" w:hAnsi="Times New Roman" w:cs="Times New Roman"/>
        </w:rPr>
        <w:t>This</w:t>
      </w:r>
      <w:r w:rsidR="403B4E32" w:rsidRPr="4CF0335E">
        <w:rPr>
          <w:rFonts w:ascii="Times New Roman" w:eastAsia="Times New Roman" w:hAnsi="Times New Roman" w:cs="Times New Roman"/>
        </w:rPr>
        <w:t xml:space="preserve"> view</w:t>
      </w:r>
      <w:r w:rsidR="5F33383A" w:rsidRPr="4CF0335E">
        <w:rPr>
          <w:rFonts w:ascii="Times New Roman" w:eastAsia="Times New Roman" w:hAnsi="Times New Roman" w:cs="Times New Roman"/>
        </w:rPr>
        <w:t xml:space="preserve"> </w:t>
      </w:r>
      <w:r w:rsidR="751BD27F" w:rsidRPr="4CF0335E">
        <w:rPr>
          <w:rFonts w:ascii="Times New Roman" w:eastAsia="Times New Roman" w:hAnsi="Times New Roman" w:cs="Times New Roman"/>
        </w:rPr>
        <w:t>p</w:t>
      </w:r>
      <w:r w:rsidR="6151F137" w:rsidRPr="4CF0335E">
        <w:rPr>
          <w:rFonts w:ascii="Times New Roman" w:eastAsia="Times New Roman" w:hAnsi="Times New Roman" w:cs="Times New Roman"/>
        </w:rPr>
        <w:t>ar</w:t>
      </w:r>
      <w:r w:rsidR="751BD27F" w:rsidRPr="4CF0335E">
        <w:rPr>
          <w:rFonts w:ascii="Times New Roman" w:eastAsia="Times New Roman" w:hAnsi="Times New Roman" w:cs="Times New Roman"/>
        </w:rPr>
        <w:t xml:space="preserve">tially </w:t>
      </w:r>
      <w:r w:rsidR="5F33383A" w:rsidRPr="4CF0335E">
        <w:rPr>
          <w:rFonts w:ascii="Times New Roman" w:eastAsia="Times New Roman" w:hAnsi="Times New Roman" w:cs="Times New Roman"/>
        </w:rPr>
        <w:t xml:space="preserve">aligns with the </w:t>
      </w:r>
      <w:r w:rsidR="458E5BA9" w:rsidRPr="4CF0335E">
        <w:rPr>
          <w:rFonts w:ascii="Times New Roman" w:eastAsia="Times New Roman" w:hAnsi="Times New Roman" w:cs="Times New Roman"/>
        </w:rPr>
        <w:t>“</w:t>
      </w:r>
      <w:r w:rsidR="5F33383A" w:rsidRPr="4CF0335E">
        <w:rPr>
          <w:rFonts w:ascii="Times New Roman" w:eastAsia="Times New Roman" w:hAnsi="Times New Roman" w:cs="Times New Roman"/>
        </w:rPr>
        <w:t>displacement hypothesis</w:t>
      </w:r>
      <w:r w:rsidR="7E4879CD" w:rsidRPr="4CF0335E">
        <w:rPr>
          <w:rFonts w:ascii="Times New Roman" w:eastAsia="Times New Roman" w:hAnsi="Times New Roman" w:cs="Times New Roman"/>
        </w:rPr>
        <w:t>”</w:t>
      </w:r>
      <w:r w:rsidR="5F33383A" w:rsidRPr="4CF0335E">
        <w:rPr>
          <w:rFonts w:ascii="Times New Roman" w:eastAsia="Times New Roman" w:hAnsi="Times New Roman" w:cs="Times New Roman"/>
        </w:rPr>
        <w:t xml:space="preserve"> (Kraut et al., 1998</w:t>
      </w:r>
      <w:r w:rsidR="4530D5D5" w:rsidRPr="4CF0335E">
        <w:rPr>
          <w:rFonts w:ascii="Times New Roman" w:eastAsia="Times New Roman" w:hAnsi="Times New Roman" w:cs="Times New Roman"/>
        </w:rPr>
        <w:t>; Livingstone &amp; Smith, 2018</w:t>
      </w:r>
      <w:r w:rsidR="5F33383A" w:rsidRPr="4CF0335E">
        <w:rPr>
          <w:rFonts w:ascii="Times New Roman" w:eastAsia="Times New Roman" w:hAnsi="Times New Roman" w:cs="Times New Roman"/>
        </w:rPr>
        <w:t xml:space="preserve">) which posits that increased </w:t>
      </w:r>
      <w:r w:rsidR="5F334C16" w:rsidRPr="4CF0335E">
        <w:rPr>
          <w:rFonts w:ascii="Times New Roman" w:eastAsia="Times New Roman" w:hAnsi="Times New Roman" w:cs="Times New Roman"/>
        </w:rPr>
        <w:t xml:space="preserve">SSM </w:t>
      </w:r>
      <w:r w:rsidR="6771D84B" w:rsidRPr="4CF0335E">
        <w:rPr>
          <w:rFonts w:ascii="Times New Roman" w:eastAsia="Times New Roman" w:hAnsi="Times New Roman" w:cs="Times New Roman"/>
        </w:rPr>
        <w:t>engagement</w:t>
      </w:r>
      <w:r w:rsidR="5F334C16" w:rsidRPr="4CF0335E">
        <w:rPr>
          <w:rFonts w:ascii="Times New Roman" w:eastAsia="Times New Roman" w:hAnsi="Times New Roman" w:cs="Times New Roman"/>
        </w:rPr>
        <w:t xml:space="preserve"> </w:t>
      </w:r>
      <w:r w:rsidR="7C8562E5" w:rsidRPr="4CF0335E">
        <w:rPr>
          <w:rFonts w:ascii="Times New Roman" w:eastAsia="Times New Roman" w:hAnsi="Times New Roman" w:cs="Times New Roman"/>
        </w:rPr>
        <w:t xml:space="preserve">replaces </w:t>
      </w:r>
      <w:r w:rsidR="4D762BC9" w:rsidRPr="4CF0335E">
        <w:rPr>
          <w:rFonts w:ascii="Times New Roman" w:eastAsia="Times New Roman" w:hAnsi="Times New Roman" w:cs="Times New Roman"/>
        </w:rPr>
        <w:t>time spent in</w:t>
      </w:r>
      <w:r w:rsidR="6C5283E1" w:rsidRPr="4CF0335E">
        <w:rPr>
          <w:rFonts w:ascii="Times New Roman" w:eastAsia="Times New Roman" w:hAnsi="Times New Roman" w:cs="Times New Roman"/>
        </w:rPr>
        <w:t xml:space="preserve"> physical</w:t>
      </w:r>
      <w:r w:rsidR="4D762BC9" w:rsidRPr="4CF0335E">
        <w:rPr>
          <w:rFonts w:ascii="Times New Roman" w:eastAsia="Times New Roman" w:hAnsi="Times New Roman" w:cs="Times New Roman"/>
        </w:rPr>
        <w:t xml:space="preserve"> </w:t>
      </w:r>
      <w:r w:rsidR="555D0604" w:rsidRPr="4CF0335E">
        <w:rPr>
          <w:rFonts w:ascii="Times New Roman" w:eastAsia="Times New Roman" w:hAnsi="Times New Roman" w:cs="Times New Roman"/>
        </w:rPr>
        <w:t xml:space="preserve">contexts </w:t>
      </w:r>
      <w:r w:rsidR="4D762BC9" w:rsidRPr="4CF0335E">
        <w:rPr>
          <w:rFonts w:ascii="Times New Roman" w:eastAsia="Times New Roman" w:hAnsi="Times New Roman" w:cs="Times New Roman"/>
        </w:rPr>
        <w:t xml:space="preserve">where risk taking </w:t>
      </w:r>
      <w:r w:rsidR="757F4921" w:rsidRPr="4CF0335E">
        <w:rPr>
          <w:rFonts w:ascii="Times New Roman" w:eastAsia="Times New Roman" w:hAnsi="Times New Roman" w:cs="Times New Roman"/>
        </w:rPr>
        <w:t xml:space="preserve">typically </w:t>
      </w:r>
      <w:r w:rsidR="4D762BC9" w:rsidRPr="4CF0335E">
        <w:rPr>
          <w:rFonts w:ascii="Times New Roman" w:eastAsia="Times New Roman" w:hAnsi="Times New Roman" w:cs="Times New Roman"/>
        </w:rPr>
        <w:t>o</w:t>
      </w:r>
      <w:r w:rsidR="0D5527F9" w:rsidRPr="4CF0335E">
        <w:rPr>
          <w:rFonts w:ascii="Times New Roman" w:eastAsia="Times New Roman" w:hAnsi="Times New Roman" w:cs="Times New Roman"/>
        </w:rPr>
        <w:t>ccur</w:t>
      </w:r>
      <w:r w:rsidR="560EF1FC" w:rsidRPr="4CF0335E">
        <w:rPr>
          <w:rFonts w:ascii="Times New Roman" w:eastAsia="Times New Roman" w:hAnsi="Times New Roman" w:cs="Times New Roman"/>
        </w:rPr>
        <w:t>s</w:t>
      </w:r>
      <w:r w:rsidR="1F70980F" w:rsidRPr="4CF0335E">
        <w:rPr>
          <w:rFonts w:ascii="Times New Roman" w:eastAsia="Times New Roman" w:hAnsi="Times New Roman" w:cs="Times New Roman"/>
        </w:rPr>
        <w:t xml:space="preserve">, and thus </w:t>
      </w:r>
      <w:r w:rsidR="16BC263F" w:rsidRPr="4CF0335E">
        <w:rPr>
          <w:rFonts w:ascii="Times New Roman" w:eastAsia="Times New Roman" w:hAnsi="Times New Roman" w:cs="Times New Roman"/>
        </w:rPr>
        <w:t xml:space="preserve">digital risk taking is replacing real-world </w:t>
      </w:r>
      <w:r w:rsidR="19A73B03" w:rsidRPr="4CF0335E">
        <w:rPr>
          <w:rFonts w:ascii="Times New Roman" w:eastAsia="Times New Roman" w:hAnsi="Times New Roman" w:cs="Times New Roman"/>
        </w:rPr>
        <w:t>risk</w:t>
      </w:r>
      <w:r w:rsidR="520CAEAB" w:rsidRPr="4CF0335E">
        <w:rPr>
          <w:rFonts w:ascii="Times New Roman" w:eastAsia="Times New Roman" w:hAnsi="Times New Roman" w:cs="Times New Roman"/>
        </w:rPr>
        <w:t xml:space="preserve"> </w:t>
      </w:r>
      <w:r w:rsidR="19A73B03" w:rsidRPr="4CF0335E">
        <w:rPr>
          <w:rFonts w:ascii="Times New Roman" w:eastAsia="Times New Roman" w:hAnsi="Times New Roman" w:cs="Times New Roman"/>
        </w:rPr>
        <w:t xml:space="preserve">taking </w:t>
      </w:r>
      <w:r w:rsidR="3A990ECF" w:rsidRPr="4CF0335E">
        <w:rPr>
          <w:rFonts w:ascii="Times New Roman" w:eastAsia="Times New Roman" w:hAnsi="Times New Roman" w:cs="Times New Roman"/>
        </w:rPr>
        <w:t>(</w:t>
      </w:r>
      <w:r w:rsidR="21798A35" w:rsidRPr="4CF0335E">
        <w:rPr>
          <w:rFonts w:ascii="Times New Roman" w:eastAsia="Times New Roman" w:hAnsi="Times New Roman" w:cs="Times New Roman"/>
        </w:rPr>
        <w:t>Arnett, 2018).</w:t>
      </w:r>
      <w:r w:rsidR="79575002" w:rsidRPr="4CF0335E">
        <w:rPr>
          <w:rFonts w:ascii="Times New Roman" w:eastAsia="Times New Roman" w:hAnsi="Times New Roman" w:cs="Times New Roman"/>
        </w:rPr>
        <w:t xml:space="preserve"> </w:t>
      </w:r>
      <w:r w:rsidR="41788F61" w:rsidRPr="4CF0335E">
        <w:rPr>
          <w:rFonts w:ascii="Times New Roman" w:eastAsia="Times New Roman" w:hAnsi="Times New Roman" w:cs="Times New Roman"/>
        </w:rPr>
        <w:t xml:space="preserve">While the notion that time spent online displaces real-world activities remains highly debated (Valkenburg &amp; Peter, 2007), </w:t>
      </w:r>
      <w:r w:rsidR="0F39F5FD" w:rsidRPr="4CF0335E">
        <w:rPr>
          <w:rFonts w:ascii="Times New Roman" w:eastAsia="Times New Roman" w:hAnsi="Times New Roman" w:cs="Times New Roman"/>
        </w:rPr>
        <w:t xml:space="preserve">some </w:t>
      </w:r>
      <w:r w:rsidR="41788F61" w:rsidRPr="4CF0335E">
        <w:rPr>
          <w:rFonts w:ascii="Times New Roman" w:eastAsia="Times New Roman" w:hAnsi="Times New Roman" w:cs="Times New Roman"/>
        </w:rPr>
        <w:t xml:space="preserve">research suggests that </w:t>
      </w:r>
      <w:r w:rsidR="24853066" w:rsidRPr="4CF0335E">
        <w:rPr>
          <w:rFonts w:ascii="Times New Roman" w:eastAsia="Times New Roman" w:hAnsi="Times New Roman" w:cs="Times New Roman"/>
        </w:rPr>
        <w:t xml:space="preserve">virtual </w:t>
      </w:r>
      <w:r w:rsidR="41788F61" w:rsidRPr="4CF0335E">
        <w:rPr>
          <w:rFonts w:ascii="Times New Roman" w:eastAsia="Times New Roman" w:hAnsi="Times New Roman" w:cs="Times New Roman"/>
        </w:rPr>
        <w:t>engag</w:t>
      </w:r>
      <w:r w:rsidR="5C07262D" w:rsidRPr="4CF0335E">
        <w:rPr>
          <w:rFonts w:ascii="Times New Roman" w:eastAsia="Times New Roman" w:hAnsi="Times New Roman" w:cs="Times New Roman"/>
        </w:rPr>
        <w:t>ement</w:t>
      </w:r>
      <w:r w:rsidR="41788F61" w:rsidRPr="4CF0335E">
        <w:rPr>
          <w:rFonts w:ascii="Times New Roman" w:eastAsia="Times New Roman" w:hAnsi="Times New Roman" w:cs="Times New Roman"/>
        </w:rPr>
        <w:t xml:space="preserve"> in risky or violent behaviors </w:t>
      </w:r>
      <w:r w:rsidR="67AE2FCD" w:rsidRPr="4CF0335E">
        <w:rPr>
          <w:rFonts w:ascii="Times New Roman" w:eastAsia="Times New Roman" w:hAnsi="Times New Roman" w:cs="Times New Roman"/>
        </w:rPr>
        <w:t>is</w:t>
      </w:r>
      <w:r w:rsidR="4F264930" w:rsidRPr="4CF0335E">
        <w:rPr>
          <w:rFonts w:ascii="Times New Roman" w:eastAsia="Times New Roman" w:hAnsi="Times New Roman" w:cs="Times New Roman"/>
        </w:rPr>
        <w:t xml:space="preserve"> indeed</w:t>
      </w:r>
      <w:r w:rsidR="1A662ED2" w:rsidRPr="4CF0335E">
        <w:rPr>
          <w:rFonts w:ascii="Times New Roman" w:eastAsia="Times New Roman" w:hAnsi="Times New Roman" w:cs="Times New Roman"/>
        </w:rPr>
        <w:t xml:space="preserve"> related to</w:t>
      </w:r>
      <w:r w:rsidR="41788F61" w:rsidRPr="4CF0335E">
        <w:rPr>
          <w:rFonts w:ascii="Times New Roman" w:eastAsia="Times New Roman" w:hAnsi="Times New Roman" w:cs="Times New Roman"/>
        </w:rPr>
        <w:t xml:space="preserve"> decreases in their </w:t>
      </w:r>
      <w:r w:rsidR="40E9D071" w:rsidRPr="4CF0335E">
        <w:rPr>
          <w:rFonts w:ascii="Times New Roman" w:eastAsia="Times New Roman" w:hAnsi="Times New Roman" w:cs="Times New Roman"/>
        </w:rPr>
        <w:t xml:space="preserve">real-world </w:t>
      </w:r>
      <w:r w:rsidR="41788F61" w:rsidRPr="4CF0335E">
        <w:rPr>
          <w:rFonts w:ascii="Times New Roman" w:eastAsia="Times New Roman" w:hAnsi="Times New Roman" w:cs="Times New Roman"/>
        </w:rPr>
        <w:t>manifestations (Markey et al., 2015) or, at the very least, is unrelated to real-world risk-taking in t</w:t>
      </w:r>
      <w:r w:rsidR="42E5F1CE" w:rsidRPr="4CF0335E">
        <w:rPr>
          <w:rFonts w:ascii="Times New Roman" w:eastAsia="Times New Roman" w:hAnsi="Times New Roman" w:cs="Times New Roman"/>
        </w:rPr>
        <w:t>he virtually explored domains</w:t>
      </w:r>
      <w:r w:rsidR="41788F61" w:rsidRPr="4CF0335E">
        <w:rPr>
          <w:rFonts w:ascii="Times New Roman" w:eastAsia="Times New Roman" w:hAnsi="Times New Roman" w:cs="Times New Roman"/>
        </w:rPr>
        <w:t xml:space="preserve"> (van Hoof et al., 2014).</w:t>
      </w:r>
      <w:r w:rsidR="369429A8" w:rsidRPr="4CF0335E">
        <w:rPr>
          <w:rFonts w:ascii="Times New Roman" w:eastAsia="Times New Roman" w:hAnsi="Times New Roman" w:cs="Times New Roman"/>
        </w:rPr>
        <w:t xml:space="preserve"> </w:t>
      </w:r>
      <w:r w:rsidR="5ADB6BAD" w:rsidRPr="4CF0335E">
        <w:rPr>
          <w:rFonts w:ascii="Times New Roman" w:eastAsia="Times New Roman" w:hAnsi="Times New Roman" w:cs="Times New Roman"/>
        </w:rPr>
        <w:t>R</w:t>
      </w:r>
      <w:r w:rsidR="70AFFBD6" w:rsidRPr="4CF0335E">
        <w:rPr>
          <w:rFonts w:ascii="Times New Roman" w:eastAsia="Times New Roman" w:hAnsi="Times New Roman" w:cs="Times New Roman"/>
        </w:rPr>
        <w:t xml:space="preserve">esearchers </w:t>
      </w:r>
      <w:r w:rsidR="7270731A" w:rsidRPr="4CF0335E">
        <w:rPr>
          <w:rFonts w:ascii="Times New Roman" w:eastAsia="Times New Roman" w:hAnsi="Times New Roman" w:cs="Times New Roman"/>
        </w:rPr>
        <w:t>have</w:t>
      </w:r>
      <w:r w:rsidR="45FA3931" w:rsidRPr="4CF0335E">
        <w:rPr>
          <w:rFonts w:ascii="Times New Roman" w:eastAsia="Times New Roman" w:hAnsi="Times New Roman" w:cs="Times New Roman"/>
        </w:rPr>
        <w:t xml:space="preserve"> also</w:t>
      </w:r>
      <w:r w:rsidR="7270731A" w:rsidRPr="4CF0335E">
        <w:rPr>
          <w:rFonts w:ascii="Times New Roman" w:eastAsia="Times New Roman" w:hAnsi="Times New Roman" w:cs="Times New Roman"/>
        </w:rPr>
        <w:t xml:space="preserve"> </w:t>
      </w:r>
      <w:r w:rsidR="0D52C0D3" w:rsidRPr="4CF0335E">
        <w:rPr>
          <w:rFonts w:ascii="Times New Roman" w:eastAsia="Times New Roman" w:hAnsi="Times New Roman" w:cs="Times New Roman"/>
        </w:rPr>
        <w:t>established</w:t>
      </w:r>
      <w:r w:rsidR="60B6BBCF" w:rsidRPr="4CF0335E">
        <w:rPr>
          <w:rFonts w:ascii="Times New Roman" w:eastAsia="Times New Roman" w:hAnsi="Times New Roman" w:cs="Times New Roman"/>
        </w:rPr>
        <w:t xml:space="preserve"> </w:t>
      </w:r>
      <w:r w:rsidR="7270731A" w:rsidRPr="4CF0335E">
        <w:rPr>
          <w:rFonts w:ascii="Times New Roman" w:eastAsia="Times New Roman" w:hAnsi="Times New Roman" w:cs="Times New Roman"/>
        </w:rPr>
        <w:t xml:space="preserve">that </w:t>
      </w:r>
      <w:r w:rsidR="64892334" w:rsidRPr="4CF0335E">
        <w:rPr>
          <w:rFonts w:ascii="Times New Roman" w:eastAsia="Times New Roman" w:hAnsi="Times New Roman" w:cs="Times New Roman"/>
        </w:rPr>
        <w:t>young people</w:t>
      </w:r>
      <w:r w:rsidR="1CE175F3" w:rsidRPr="4CF0335E">
        <w:rPr>
          <w:rFonts w:ascii="Times New Roman" w:eastAsia="Times New Roman" w:hAnsi="Times New Roman" w:cs="Times New Roman"/>
        </w:rPr>
        <w:t xml:space="preserve"> </w:t>
      </w:r>
      <w:r w:rsidR="64892334" w:rsidRPr="4CF0335E">
        <w:rPr>
          <w:rFonts w:ascii="Times New Roman" w:eastAsia="Times New Roman" w:hAnsi="Times New Roman" w:cs="Times New Roman"/>
        </w:rPr>
        <w:t>engage in numerous risk behaviors online</w:t>
      </w:r>
      <w:r w:rsidR="7270731A" w:rsidRPr="4CF0335E">
        <w:rPr>
          <w:rFonts w:ascii="Times New Roman" w:eastAsia="Times New Roman" w:hAnsi="Times New Roman" w:cs="Times New Roman"/>
        </w:rPr>
        <w:t xml:space="preserve"> (</w:t>
      </w:r>
      <w:r w:rsidR="16B29C7D" w:rsidRPr="4CF0335E">
        <w:rPr>
          <w:rFonts w:ascii="Times New Roman" w:eastAsia="Times New Roman" w:hAnsi="Times New Roman" w:cs="Times New Roman"/>
        </w:rPr>
        <w:t>Fogel &amp; Nehmad, 2009)</w:t>
      </w:r>
      <w:r w:rsidR="1450E151" w:rsidRPr="4CF0335E">
        <w:rPr>
          <w:rFonts w:ascii="Times New Roman" w:eastAsia="Times New Roman" w:hAnsi="Times New Roman" w:cs="Times New Roman"/>
        </w:rPr>
        <w:t xml:space="preserve">, </w:t>
      </w:r>
      <w:r w:rsidR="31B898D4" w:rsidRPr="4CF0335E">
        <w:rPr>
          <w:rFonts w:ascii="Times New Roman" w:eastAsia="Times New Roman" w:hAnsi="Times New Roman" w:cs="Times New Roman"/>
        </w:rPr>
        <w:t>such as engaging with strangers,</w:t>
      </w:r>
      <w:r w:rsidR="751E28AE" w:rsidRPr="4CF0335E">
        <w:rPr>
          <w:rFonts w:ascii="Times New Roman" w:eastAsia="Times New Roman" w:hAnsi="Times New Roman" w:cs="Times New Roman"/>
        </w:rPr>
        <w:t xml:space="preserve"> viewing and sharing sexual content, </w:t>
      </w:r>
      <w:r w:rsidR="6C459C89" w:rsidRPr="4CF0335E">
        <w:rPr>
          <w:rFonts w:ascii="Times New Roman" w:eastAsia="Times New Roman" w:hAnsi="Times New Roman" w:cs="Times New Roman"/>
        </w:rPr>
        <w:t>cyberbullying and commenting on others’ behaviors</w:t>
      </w:r>
      <w:r w:rsidR="751E28AE" w:rsidRPr="4CF0335E">
        <w:rPr>
          <w:rFonts w:ascii="Times New Roman" w:eastAsia="Times New Roman" w:hAnsi="Times New Roman" w:cs="Times New Roman"/>
        </w:rPr>
        <w:t xml:space="preserve">, </w:t>
      </w:r>
      <w:r w:rsidR="4D562E5A" w:rsidRPr="4CF0335E">
        <w:rPr>
          <w:rFonts w:ascii="Times New Roman" w:eastAsia="Times New Roman" w:hAnsi="Times New Roman" w:cs="Times New Roman"/>
        </w:rPr>
        <w:t xml:space="preserve">and sharing personal </w:t>
      </w:r>
      <w:r w:rsidR="17D63716" w:rsidRPr="4CF0335E">
        <w:rPr>
          <w:rFonts w:ascii="Times New Roman" w:eastAsia="Times New Roman" w:hAnsi="Times New Roman" w:cs="Times New Roman"/>
        </w:rPr>
        <w:t>information (</w:t>
      </w:r>
      <w:r w:rsidR="43ABBB68" w:rsidRPr="4CF0335E">
        <w:rPr>
          <w:rFonts w:ascii="Times New Roman" w:eastAsia="Times New Roman" w:hAnsi="Times New Roman" w:cs="Times New Roman"/>
        </w:rPr>
        <w:t xml:space="preserve">Razi et al., 2020; </w:t>
      </w:r>
      <w:r w:rsidR="716F2DE1" w:rsidRPr="4CF0335E">
        <w:rPr>
          <w:rFonts w:ascii="Times New Roman" w:eastAsia="Times New Roman" w:hAnsi="Times New Roman" w:cs="Times New Roman"/>
        </w:rPr>
        <w:t xml:space="preserve">White et a., 2015; </w:t>
      </w:r>
      <w:r w:rsidR="59D16140" w:rsidRPr="4CF0335E">
        <w:rPr>
          <w:rFonts w:ascii="Times New Roman" w:eastAsia="Times New Roman" w:hAnsi="Times New Roman" w:cs="Times New Roman"/>
        </w:rPr>
        <w:t>Ybarra et al., 2007</w:t>
      </w:r>
      <w:r w:rsidR="02DC4E3B" w:rsidRPr="4CF0335E">
        <w:rPr>
          <w:rFonts w:ascii="Times New Roman" w:eastAsia="Times New Roman" w:hAnsi="Times New Roman" w:cs="Times New Roman"/>
        </w:rPr>
        <w:t>)</w:t>
      </w:r>
      <w:r w:rsidR="70A7974F" w:rsidRPr="4CF0335E">
        <w:rPr>
          <w:rFonts w:ascii="Times New Roman" w:eastAsia="Times New Roman" w:hAnsi="Times New Roman" w:cs="Times New Roman"/>
        </w:rPr>
        <w:t xml:space="preserve">. </w:t>
      </w:r>
      <w:r w:rsidR="542702C7" w:rsidRPr="4CF0335E">
        <w:rPr>
          <w:rFonts w:ascii="Times New Roman" w:eastAsia="Times New Roman" w:hAnsi="Times New Roman" w:cs="Times New Roman"/>
        </w:rPr>
        <w:t>Thus,</w:t>
      </w:r>
      <w:r w:rsidR="332E6B22" w:rsidRPr="4CF0335E">
        <w:rPr>
          <w:rFonts w:ascii="Times New Roman" w:eastAsia="Times New Roman" w:hAnsi="Times New Roman" w:cs="Times New Roman"/>
        </w:rPr>
        <w:t xml:space="preserve"> </w:t>
      </w:r>
      <w:r w:rsidR="1DA5024A" w:rsidRPr="4CF0335E">
        <w:rPr>
          <w:rFonts w:ascii="Times New Roman" w:eastAsia="Times New Roman" w:hAnsi="Times New Roman" w:cs="Times New Roman"/>
        </w:rPr>
        <w:t xml:space="preserve">even </w:t>
      </w:r>
      <w:r w:rsidR="332E6B22" w:rsidRPr="4CF0335E">
        <w:rPr>
          <w:rFonts w:ascii="Times New Roman" w:eastAsia="Times New Roman" w:hAnsi="Times New Roman" w:cs="Times New Roman"/>
        </w:rPr>
        <w:t xml:space="preserve">irrespective </w:t>
      </w:r>
      <w:r w:rsidR="542702C7" w:rsidRPr="4CF0335E">
        <w:rPr>
          <w:rFonts w:ascii="Times New Roman" w:eastAsia="Times New Roman" w:hAnsi="Times New Roman" w:cs="Times New Roman"/>
        </w:rPr>
        <w:t>of the displacement hypothesis</w:t>
      </w:r>
      <w:r w:rsidR="7B2701B2" w:rsidRPr="4CF0335E">
        <w:rPr>
          <w:rFonts w:ascii="Times New Roman" w:eastAsia="Times New Roman" w:hAnsi="Times New Roman" w:cs="Times New Roman"/>
        </w:rPr>
        <w:t xml:space="preserve">, </w:t>
      </w:r>
      <w:r w:rsidR="542702C7" w:rsidRPr="4CF0335E">
        <w:rPr>
          <w:rFonts w:ascii="Times New Roman" w:eastAsia="Times New Roman" w:hAnsi="Times New Roman" w:cs="Times New Roman"/>
        </w:rPr>
        <w:t xml:space="preserve">SSM’s role as a risk-taking behavior may </w:t>
      </w:r>
      <w:r w:rsidR="2DBDC7A1" w:rsidRPr="4CF0335E">
        <w:rPr>
          <w:rFonts w:ascii="Times New Roman" w:eastAsia="Times New Roman" w:hAnsi="Times New Roman" w:cs="Times New Roman"/>
        </w:rPr>
        <w:t xml:space="preserve">partially explain </w:t>
      </w:r>
      <w:r w:rsidR="73D8CABE" w:rsidRPr="4CF0335E">
        <w:rPr>
          <w:rFonts w:ascii="Times New Roman" w:eastAsia="Times New Roman" w:hAnsi="Times New Roman" w:cs="Times New Roman"/>
        </w:rPr>
        <w:t>the observed relationship between SSM and risk taking</w:t>
      </w:r>
      <w:r w:rsidR="4A600FA0" w:rsidRPr="4CF0335E">
        <w:rPr>
          <w:rFonts w:ascii="Times New Roman" w:eastAsia="Times New Roman" w:hAnsi="Times New Roman" w:cs="Times New Roman"/>
        </w:rPr>
        <w:t>.</w:t>
      </w:r>
      <w:r w:rsidR="77FAA798" w:rsidRPr="4CF0335E">
        <w:rPr>
          <w:rFonts w:ascii="Times New Roman" w:eastAsia="Times New Roman" w:hAnsi="Times New Roman" w:cs="Times New Roman"/>
        </w:rPr>
        <w:t xml:space="preserve"> </w:t>
      </w:r>
      <w:r w:rsidR="19FED539" w:rsidRPr="4CF0335E">
        <w:rPr>
          <w:rFonts w:ascii="Times New Roman" w:eastAsia="Times New Roman" w:hAnsi="Times New Roman" w:cs="Times New Roman"/>
        </w:rPr>
        <w:t>However, w</w:t>
      </w:r>
      <w:r w:rsidR="1DE2CD26" w:rsidRPr="4CF0335E">
        <w:rPr>
          <w:rFonts w:ascii="Times New Roman" w:eastAsia="Times New Roman" w:hAnsi="Times New Roman" w:cs="Times New Roman"/>
        </w:rPr>
        <w:t>hile t</w:t>
      </w:r>
      <w:r w:rsidR="74864D31" w:rsidRPr="4CF0335E">
        <w:rPr>
          <w:rFonts w:ascii="Times New Roman" w:eastAsia="Times New Roman" w:hAnsi="Times New Roman" w:cs="Times New Roman"/>
        </w:rPr>
        <w:t>he displacement hypothesis and SSM</w:t>
      </w:r>
      <w:r w:rsidR="153494E2" w:rsidRPr="4CF0335E">
        <w:rPr>
          <w:rFonts w:ascii="Times New Roman" w:eastAsia="Times New Roman" w:hAnsi="Times New Roman" w:cs="Times New Roman"/>
        </w:rPr>
        <w:t>’s potential</w:t>
      </w:r>
      <w:r w:rsidR="74864D31" w:rsidRPr="4CF0335E">
        <w:rPr>
          <w:rFonts w:ascii="Times New Roman" w:eastAsia="Times New Roman" w:hAnsi="Times New Roman" w:cs="Times New Roman"/>
        </w:rPr>
        <w:t xml:space="preserve"> </w:t>
      </w:r>
      <w:r w:rsidR="432ED79A" w:rsidRPr="4CF0335E">
        <w:rPr>
          <w:rFonts w:ascii="Times New Roman" w:eastAsia="Times New Roman" w:hAnsi="Times New Roman" w:cs="Times New Roman"/>
        </w:rPr>
        <w:t xml:space="preserve">role </w:t>
      </w:r>
      <w:r w:rsidR="74864D31" w:rsidRPr="4CF0335E">
        <w:rPr>
          <w:rFonts w:ascii="Times New Roman" w:eastAsia="Times New Roman" w:hAnsi="Times New Roman" w:cs="Times New Roman"/>
        </w:rPr>
        <w:t xml:space="preserve">as a risk behavior </w:t>
      </w:r>
      <w:r w:rsidR="54F47544" w:rsidRPr="4CF0335E">
        <w:rPr>
          <w:rFonts w:ascii="Times New Roman" w:eastAsia="Times New Roman" w:hAnsi="Times New Roman" w:cs="Times New Roman"/>
        </w:rPr>
        <w:t xml:space="preserve">offer explanations of SSM’s relationship </w:t>
      </w:r>
      <w:r w:rsidR="74864D31" w:rsidRPr="4CF0335E">
        <w:rPr>
          <w:rFonts w:ascii="Times New Roman" w:eastAsia="Times New Roman" w:hAnsi="Times New Roman" w:cs="Times New Roman"/>
        </w:rPr>
        <w:lastRenderedPageBreak/>
        <w:t xml:space="preserve">to risk-taking </w:t>
      </w:r>
      <w:r w:rsidR="3BA65CA0" w:rsidRPr="4CF0335E">
        <w:rPr>
          <w:rFonts w:ascii="Times New Roman" w:eastAsia="Times New Roman" w:hAnsi="Times New Roman" w:cs="Times New Roman"/>
        </w:rPr>
        <w:t>that</w:t>
      </w:r>
      <w:r w:rsidR="1A006AB2" w:rsidRPr="4CF0335E">
        <w:rPr>
          <w:rFonts w:ascii="Times New Roman" w:eastAsia="Times New Roman" w:hAnsi="Times New Roman" w:cs="Times New Roman"/>
        </w:rPr>
        <w:t xml:space="preserve"> don’t</w:t>
      </w:r>
      <w:r w:rsidR="3BA65CA0" w:rsidRPr="4CF0335E">
        <w:rPr>
          <w:rFonts w:ascii="Times New Roman" w:eastAsia="Times New Roman" w:hAnsi="Times New Roman" w:cs="Times New Roman"/>
        </w:rPr>
        <w:t xml:space="preserve"> </w:t>
      </w:r>
      <w:r w:rsidR="3D3F566D" w:rsidRPr="4CF0335E">
        <w:rPr>
          <w:rFonts w:ascii="Times New Roman" w:eastAsia="Times New Roman" w:hAnsi="Times New Roman" w:cs="Times New Roman"/>
        </w:rPr>
        <w:t>contradic</w:t>
      </w:r>
      <w:r w:rsidR="19DFFBD9" w:rsidRPr="4CF0335E">
        <w:rPr>
          <w:rFonts w:ascii="Times New Roman" w:eastAsia="Times New Roman" w:hAnsi="Times New Roman" w:cs="Times New Roman"/>
        </w:rPr>
        <w:t xml:space="preserve">t </w:t>
      </w:r>
      <w:r w:rsidR="3D3F566D" w:rsidRPr="4CF0335E">
        <w:rPr>
          <w:rFonts w:ascii="Times New Roman" w:eastAsia="Times New Roman" w:hAnsi="Times New Roman" w:cs="Times New Roman"/>
        </w:rPr>
        <w:t>the broader decline in risk behaviors</w:t>
      </w:r>
      <w:r w:rsidR="74864D31" w:rsidRPr="4CF0335E">
        <w:rPr>
          <w:rFonts w:ascii="Times New Roman" w:eastAsia="Times New Roman" w:hAnsi="Times New Roman" w:cs="Times New Roman"/>
        </w:rPr>
        <w:t>,</w:t>
      </w:r>
      <w:r w:rsidR="33A79F8D" w:rsidRPr="4CF0335E">
        <w:rPr>
          <w:rFonts w:ascii="Times New Roman" w:eastAsia="Times New Roman" w:hAnsi="Times New Roman" w:cs="Times New Roman"/>
        </w:rPr>
        <w:t xml:space="preserve"> more</w:t>
      </w:r>
      <w:r w:rsidR="74864D31" w:rsidRPr="4CF0335E">
        <w:rPr>
          <w:rFonts w:ascii="Times New Roman" w:eastAsia="Times New Roman" w:hAnsi="Times New Roman" w:cs="Times New Roman"/>
        </w:rPr>
        <w:t xml:space="preserve"> research is needed to clarify whether SSM displaces real-world risk</w:t>
      </w:r>
      <w:r w:rsidR="51A4D764" w:rsidRPr="4CF0335E">
        <w:rPr>
          <w:rFonts w:ascii="Times New Roman" w:eastAsia="Times New Roman" w:hAnsi="Times New Roman" w:cs="Times New Roman"/>
        </w:rPr>
        <w:t xml:space="preserve"> and</w:t>
      </w:r>
      <w:r w:rsidR="74864D31" w:rsidRPr="4CF0335E">
        <w:rPr>
          <w:rFonts w:ascii="Times New Roman" w:eastAsia="Times New Roman" w:hAnsi="Times New Roman" w:cs="Times New Roman"/>
        </w:rPr>
        <w:t xml:space="preserve"> constitutes </w:t>
      </w:r>
      <w:r w:rsidR="220329F3" w:rsidRPr="4CF0335E">
        <w:rPr>
          <w:rFonts w:ascii="Times New Roman" w:eastAsia="Times New Roman" w:hAnsi="Times New Roman" w:cs="Times New Roman"/>
        </w:rPr>
        <w:t xml:space="preserve">a </w:t>
      </w:r>
      <w:r w:rsidR="74864D31" w:rsidRPr="4CF0335E">
        <w:rPr>
          <w:rFonts w:ascii="Times New Roman" w:eastAsia="Times New Roman" w:hAnsi="Times New Roman" w:cs="Times New Roman"/>
        </w:rPr>
        <w:t>risk</w:t>
      </w:r>
      <w:r w:rsidR="2D33DB13" w:rsidRPr="4CF0335E">
        <w:rPr>
          <w:rFonts w:ascii="Times New Roman" w:eastAsia="Times New Roman" w:hAnsi="Times New Roman" w:cs="Times New Roman"/>
        </w:rPr>
        <w:t xml:space="preserve"> </w:t>
      </w:r>
      <w:r w:rsidR="5DC994E7" w:rsidRPr="4CF0335E">
        <w:rPr>
          <w:rFonts w:ascii="Times New Roman" w:eastAsia="Times New Roman" w:hAnsi="Times New Roman" w:cs="Times New Roman"/>
        </w:rPr>
        <w:t>behavior</w:t>
      </w:r>
      <w:r w:rsidR="2D33DB13" w:rsidRPr="4CF0335E">
        <w:rPr>
          <w:rFonts w:ascii="Times New Roman" w:eastAsia="Times New Roman" w:hAnsi="Times New Roman" w:cs="Times New Roman"/>
        </w:rPr>
        <w:t>.</w:t>
      </w:r>
      <w:r w:rsidR="1FAC6AF6" w:rsidRPr="4CF0335E">
        <w:rPr>
          <w:rFonts w:ascii="Times New Roman" w:eastAsia="Times New Roman" w:hAnsi="Times New Roman" w:cs="Times New Roman"/>
        </w:rPr>
        <w:t xml:space="preserve"> </w:t>
      </w:r>
      <w:r w:rsidR="6B2D4549" w:rsidRPr="4CF0335E">
        <w:rPr>
          <w:rFonts w:ascii="Times New Roman" w:eastAsia="Times New Roman" w:hAnsi="Times New Roman" w:cs="Times New Roman"/>
        </w:rPr>
        <w:t>Further a</w:t>
      </w:r>
      <w:r w:rsidR="7522836C" w:rsidRPr="4CF0335E">
        <w:rPr>
          <w:rFonts w:ascii="Times New Roman" w:eastAsia="Times New Roman" w:hAnsi="Times New Roman" w:cs="Times New Roman"/>
        </w:rPr>
        <w:t>nalyses of</w:t>
      </w:r>
      <w:r w:rsidR="7C90D566" w:rsidRPr="4CF0335E">
        <w:rPr>
          <w:rFonts w:ascii="Times New Roman" w:eastAsia="Times New Roman" w:hAnsi="Times New Roman" w:cs="Times New Roman"/>
        </w:rPr>
        <w:t xml:space="preserve"> </w:t>
      </w:r>
      <w:r w:rsidR="54159E7F" w:rsidRPr="4CF0335E">
        <w:rPr>
          <w:rFonts w:ascii="Times New Roman" w:eastAsia="Times New Roman" w:hAnsi="Times New Roman" w:cs="Times New Roman"/>
        </w:rPr>
        <w:t xml:space="preserve">different </w:t>
      </w:r>
      <w:r w:rsidR="4AC23B8D" w:rsidRPr="4CF0335E">
        <w:rPr>
          <w:rFonts w:ascii="Times New Roman" w:eastAsia="Times New Roman" w:hAnsi="Times New Roman" w:cs="Times New Roman"/>
        </w:rPr>
        <w:t xml:space="preserve">manifestations </w:t>
      </w:r>
      <w:r w:rsidR="54159E7F" w:rsidRPr="4CF0335E">
        <w:rPr>
          <w:rFonts w:ascii="Times New Roman" w:eastAsia="Times New Roman" w:hAnsi="Times New Roman" w:cs="Times New Roman"/>
        </w:rPr>
        <w:t xml:space="preserve">of </w:t>
      </w:r>
      <w:r w:rsidR="16F8BD7C" w:rsidRPr="4CF0335E">
        <w:rPr>
          <w:rFonts w:ascii="Times New Roman" w:eastAsia="Times New Roman" w:hAnsi="Times New Roman" w:cs="Times New Roman"/>
        </w:rPr>
        <w:t xml:space="preserve">real-word </w:t>
      </w:r>
      <w:r w:rsidR="54159E7F" w:rsidRPr="4CF0335E">
        <w:rPr>
          <w:rFonts w:ascii="Times New Roman" w:eastAsia="Times New Roman" w:hAnsi="Times New Roman" w:cs="Times New Roman"/>
        </w:rPr>
        <w:t>risk</w:t>
      </w:r>
      <w:r w:rsidR="64D7754D" w:rsidRPr="4CF0335E">
        <w:rPr>
          <w:rFonts w:ascii="Times New Roman" w:eastAsia="Times New Roman" w:hAnsi="Times New Roman" w:cs="Times New Roman"/>
        </w:rPr>
        <w:t xml:space="preserve"> taking</w:t>
      </w:r>
      <w:r w:rsidR="54159E7F" w:rsidRPr="4CF0335E">
        <w:rPr>
          <w:rFonts w:ascii="Times New Roman" w:eastAsia="Times New Roman" w:hAnsi="Times New Roman" w:cs="Times New Roman"/>
        </w:rPr>
        <w:t xml:space="preserve"> (e.g., high vs. low stakes, positive vs. negative, social vs. private) in relation to SSM may </w:t>
      </w:r>
      <w:r w:rsidR="77F90BDD" w:rsidRPr="4CF0335E">
        <w:rPr>
          <w:rFonts w:ascii="Times New Roman" w:eastAsia="Times New Roman" w:hAnsi="Times New Roman" w:cs="Times New Roman"/>
        </w:rPr>
        <w:t xml:space="preserve">help </w:t>
      </w:r>
      <w:r w:rsidR="54159E7F" w:rsidRPr="4CF0335E">
        <w:rPr>
          <w:rFonts w:ascii="Times New Roman" w:eastAsia="Times New Roman" w:hAnsi="Times New Roman" w:cs="Times New Roman"/>
        </w:rPr>
        <w:t xml:space="preserve">clarify </w:t>
      </w:r>
      <w:r w:rsidR="62872862" w:rsidRPr="4CF0335E">
        <w:rPr>
          <w:rFonts w:ascii="Times New Roman" w:eastAsia="Times New Roman" w:hAnsi="Times New Roman" w:cs="Times New Roman"/>
        </w:rPr>
        <w:t>it</w:t>
      </w:r>
      <w:r w:rsidR="54159E7F" w:rsidRPr="4CF0335E">
        <w:rPr>
          <w:rFonts w:ascii="Times New Roman" w:eastAsia="Times New Roman" w:hAnsi="Times New Roman" w:cs="Times New Roman"/>
        </w:rPr>
        <w:t xml:space="preserve">s </w:t>
      </w:r>
      <w:r w:rsidR="0507EFD0" w:rsidRPr="4CF0335E">
        <w:rPr>
          <w:rFonts w:ascii="Times New Roman" w:eastAsia="Times New Roman" w:hAnsi="Times New Roman" w:cs="Times New Roman"/>
        </w:rPr>
        <w:t xml:space="preserve">unique </w:t>
      </w:r>
      <w:r w:rsidR="54159E7F" w:rsidRPr="4CF0335E">
        <w:rPr>
          <w:rFonts w:ascii="Times New Roman" w:eastAsia="Times New Roman" w:hAnsi="Times New Roman" w:cs="Times New Roman"/>
        </w:rPr>
        <w:t xml:space="preserve">association with real-world risk-taking </w:t>
      </w:r>
      <w:r w:rsidR="0D9F3C6D" w:rsidRPr="4CF0335E">
        <w:rPr>
          <w:rFonts w:ascii="Times New Roman" w:eastAsia="Times New Roman" w:hAnsi="Times New Roman" w:cs="Times New Roman"/>
        </w:rPr>
        <w:t>t</w:t>
      </w:r>
      <w:r w:rsidR="01EEC396" w:rsidRPr="4CF0335E">
        <w:rPr>
          <w:rFonts w:ascii="Times New Roman" w:eastAsia="Times New Roman" w:hAnsi="Times New Roman" w:cs="Times New Roman"/>
        </w:rPr>
        <w:t>rends.</w:t>
      </w:r>
    </w:p>
    <w:p w14:paraId="1C683D29" w14:textId="2CEF12B9" w:rsidR="7CED96D7" w:rsidRDefault="534E2D8A" w:rsidP="15FE72AB">
      <w:pPr>
        <w:spacing w:after="0" w:line="480" w:lineRule="auto"/>
        <w:ind w:firstLine="720"/>
        <w:rPr>
          <w:rFonts w:ascii="Times New Roman" w:eastAsia="Times New Roman" w:hAnsi="Times New Roman" w:cs="Times New Roman"/>
        </w:rPr>
      </w:pPr>
      <w:r w:rsidRPr="4CF0335E">
        <w:rPr>
          <w:rFonts w:ascii="Times New Roman" w:eastAsia="Times New Roman" w:hAnsi="Times New Roman" w:cs="Times New Roman"/>
        </w:rPr>
        <w:t xml:space="preserve">Yet another way to explain SSM’s association with increased risk-taking is to consider that both behaviors may stem from shared underlying psychological functions </w:t>
      </w:r>
      <w:r w:rsidR="57C96819" w:rsidRPr="4CF0335E">
        <w:rPr>
          <w:rFonts w:ascii="Times New Roman" w:eastAsia="Times New Roman" w:hAnsi="Times New Roman" w:cs="Times New Roman"/>
          <w:b/>
          <w:bCs/>
        </w:rPr>
        <w:t>(</w:t>
      </w:r>
      <w:r w:rsidR="6D193B31" w:rsidRPr="4CF0335E">
        <w:rPr>
          <w:rFonts w:ascii="Times New Roman" w:eastAsia="Times New Roman" w:hAnsi="Times New Roman" w:cs="Times New Roman"/>
        </w:rPr>
        <w:t xml:space="preserve">Dou et al., 2020; </w:t>
      </w:r>
      <w:r w:rsidR="1B977AD1" w:rsidRPr="4CF0335E">
        <w:rPr>
          <w:rFonts w:ascii="Times New Roman" w:eastAsia="Times New Roman" w:hAnsi="Times New Roman" w:cs="Times New Roman"/>
        </w:rPr>
        <w:t>Lee et al., 2014</w:t>
      </w:r>
      <w:r w:rsidR="0BCF93D1" w:rsidRPr="4CF0335E">
        <w:rPr>
          <w:rFonts w:ascii="Times New Roman" w:eastAsia="Times New Roman" w:hAnsi="Times New Roman" w:cs="Times New Roman"/>
        </w:rPr>
        <w:t>; Pérez de Albéniz Garrote</w:t>
      </w:r>
      <w:r w:rsidR="57C96819" w:rsidRPr="4CF0335E">
        <w:rPr>
          <w:rFonts w:ascii="Times New Roman" w:eastAsia="Times New Roman" w:hAnsi="Times New Roman" w:cs="Times New Roman"/>
        </w:rPr>
        <w:t>)</w:t>
      </w:r>
      <w:r w:rsidR="57E18E6E" w:rsidRPr="4CF0335E">
        <w:rPr>
          <w:rFonts w:ascii="Times New Roman" w:eastAsia="Times New Roman" w:hAnsi="Times New Roman" w:cs="Times New Roman"/>
        </w:rPr>
        <w:t>.</w:t>
      </w:r>
      <w:r w:rsidR="21A9D0C9" w:rsidRPr="4CF0335E">
        <w:rPr>
          <w:rFonts w:ascii="Times New Roman" w:eastAsia="Times New Roman" w:hAnsi="Times New Roman" w:cs="Times New Roman"/>
        </w:rPr>
        <w:t xml:space="preserve"> </w:t>
      </w:r>
      <w:r w:rsidR="7EA5F276" w:rsidRPr="4CF0335E">
        <w:rPr>
          <w:rFonts w:ascii="Times New Roman" w:eastAsia="Times New Roman" w:hAnsi="Times New Roman" w:cs="Times New Roman"/>
        </w:rPr>
        <w:t xml:space="preserve">A well-established </w:t>
      </w:r>
      <w:r w:rsidR="50D89657" w:rsidRPr="4CF0335E">
        <w:rPr>
          <w:rFonts w:ascii="Times New Roman" w:eastAsia="Times New Roman" w:hAnsi="Times New Roman" w:cs="Times New Roman"/>
        </w:rPr>
        <w:t xml:space="preserve">framework </w:t>
      </w:r>
      <w:r w:rsidR="7EA5F276" w:rsidRPr="4CF0335E">
        <w:rPr>
          <w:rFonts w:ascii="Times New Roman" w:eastAsia="Times New Roman" w:hAnsi="Times New Roman" w:cs="Times New Roman"/>
        </w:rPr>
        <w:t xml:space="preserve">of risk propensity suggests that risk-taking </w:t>
      </w:r>
      <w:r w:rsidR="148BFB33" w:rsidRPr="4CF0335E">
        <w:rPr>
          <w:rFonts w:ascii="Times New Roman" w:eastAsia="Times New Roman" w:hAnsi="Times New Roman" w:cs="Times New Roman"/>
        </w:rPr>
        <w:t xml:space="preserve">is underpinned by </w:t>
      </w:r>
      <w:r w:rsidR="7EA5F276" w:rsidRPr="4CF0335E">
        <w:rPr>
          <w:rFonts w:ascii="Times New Roman" w:eastAsia="Times New Roman" w:hAnsi="Times New Roman" w:cs="Times New Roman"/>
        </w:rPr>
        <w:t xml:space="preserve">the interplay of two fundamental psychological processes: self-regulatory control and reward </w:t>
      </w:r>
      <w:r w:rsidR="0136C66D" w:rsidRPr="4CF0335E">
        <w:rPr>
          <w:rFonts w:ascii="Times New Roman" w:eastAsia="Times New Roman" w:hAnsi="Times New Roman" w:cs="Times New Roman"/>
        </w:rPr>
        <w:t xml:space="preserve">seeking </w:t>
      </w:r>
      <w:r w:rsidR="7EA5F276" w:rsidRPr="4CF0335E">
        <w:rPr>
          <w:rFonts w:ascii="Times New Roman" w:eastAsia="Times New Roman" w:hAnsi="Times New Roman" w:cs="Times New Roman"/>
        </w:rPr>
        <w:t>(Casey et al., 2011</w:t>
      </w:r>
      <w:r w:rsidR="7A837364" w:rsidRPr="4CF0335E">
        <w:rPr>
          <w:rFonts w:ascii="Times New Roman" w:eastAsia="Times New Roman" w:hAnsi="Times New Roman" w:cs="Times New Roman"/>
        </w:rPr>
        <w:t xml:space="preserve">; </w:t>
      </w:r>
      <w:r w:rsidR="7EA5F276" w:rsidRPr="4CF0335E">
        <w:rPr>
          <w:rFonts w:ascii="Times New Roman" w:eastAsia="Times New Roman" w:hAnsi="Times New Roman" w:cs="Times New Roman"/>
        </w:rPr>
        <w:t>Shulman et al., 2016).</w:t>
      </w:r>
      <w:r w:rsidR="3846E2E9" w:rsidRPr="4CF0335E">
        <w:rPr>
          <w:rFonts w:ascii="Times New Roman" w:eastAsia="Times New Roman" w:hAnsi="Times New Roman" w:cs="Times New Roman"/>
        </w:rPr>
        <w:t xml:space="preserve"> </w:t>
      </w:r>
      <w:r w:rsidR="42BE10F1" w:rsidRPr="4CF0335E">
        <w:rPr>
          <w:rFonts w:ascii="Times New Roman" w:eastAsia="Times New Roman" w:hAnsi="Times New Roman" w:cs="Times New Roman"/>
        </w:rPr>
        <w:t>Furthermore, s</w:t>
      </w:r>
      <w:r w:rsidR="3846E2E9" w:rsidRPr="4CF0335E">
        <w:rPr>
          <w:rFonts w:ascii="Times New Roman" w:eastAsia="Times New Roman" w:hAnsi="Times New Roman" w:cs="Times New Roman"/>
        </w:rPr>
        <w:t xml:space="preserve">tudies suggest that risk-taking behaviors </w:t>
      </w:r>
      <w:r w:rsidR="2654E9CE" w:rsidRPr="4CF0335E">
        <w:rPr>
          <w:rFonts w:ascii="Times New Roman" w:eastAsia="Times New Roman" w:hAnsi="Times New Roman" w:cs="Times New Roman"/>
        </w:rPr>
        <w:t>occur with greater frequency during</w:t>
      </w:r>
      <w:r w:rsidR="3846E2E9" w:rsidRPr="4CF0335E">
        <w:rPr>
          <w:rFonts w:ascii="Times New Roman" w:eastAsia="Times New Roman" w:hAnsi="Times New Roman" w:cs="Times New Roman"/>
        </w:rPr>
        <w:t xml:space="preserve"> adolescence and young adulthood </w:t>
      </w:r>
      <w:r w:rsidR="203065D3" w:rsidRPr="4CF0335E">
        <w:rPr>
          <w:rFonts w:ascii="Times New Roman" w:eastAsia="Times New Roman" w:hAnsi="Times New Roman" w:cs="Times New Roman"/>
        </w:rPr>
        <w:t xml:space="preserve">because during this developmental period </w:t>
      </w:r>
      <w:r w:rsidR="6F64393F" w:rsidRPr="4CF0335E">
        <w:rPr>
          <w:rFonts w:ascii="Times New Roman" w:eastAsia="Times New Roman" w:hAnsi="Times New Roman" w:cs="Times New Roman"/>
        </w:rPr>
        <w:t xml:space="preserve">there emerges </w:t>
      </w:r>
      <w:r w:rsidR="203065D3" w:rsidRPr="4CF0335E">
        <w:rPr>
          <w:rFonts w:ascii="Times New Roman" w:eastAsia="Times New Roman" w:hAnsi="Times New Roman" w:cs="Times New Roman"/>
        </w:rPr>
        <w:t>an</w:t>
      </w:r>
      <w:r w:rsidR="3846E2E9" w:rsidRPr="4CF0335E">
        <w:rPr>
          <w:rFonts w:ascii="Times New Roman" w:eastAsia="Times New Roman" w:hAnsi="Times New Roman" w:cs="Times New Roman"/>
        </w:rPr>
        <w:t xml:space="preserve"> imbalance between </w:t>
      </w:r>
      <w:r w:rsidR="0185B893" w:rsidRPr="4CF0335E">
        <w:rPr>
          <w:rFonts w:ascii="Times New Roman" w:eastAsia="Times New Roman" w:hAnsi="Times New Roman" w:cs="Times New Roman"/>
        </w:rPr>
        <w:t>heightened</w:t>
      </w:r>
      <w:r w:rsidR="3846E2E9" w:rsidRPr="4CF0335E">
        <w:rPr>
          <w:rFonts w:ascii="Times New Roman" w:eastAsia="Times New Roman" w:hAnsi="Times New Roman" w:cs="Times New Roman"/>
        </w:rPr>
        <w:t xml:space="preserve"> reward motivation and</w:t>
      </w:r>
      <w:r w:rsidR="33F0DF4A" w:rsidRPr="4CF0335E">
        <w:rPr>
          <w:rFonts w:ascii="Times New Roman" w:eastAsia="Times New Roman" w:hAnsi="Times New Roman" w:cs="Times New Roman"/>
        </w:rPr>
        <w:t xml:space="preserve"> decreased</w:t>
      </w:r>
      <w:r w:rsidR="3846E2E9" w:rsidRPr="4CF0335E">
        <w:rPr>
          <w:rFonts w:ascii="Times New Roman" w:eastAsia="Times New Roman" w:hAnsi="Times New Roman" w:cs="Times New Roman"/>
        </w:rPr>
        <w:t xml:space="preserve"> </w:t>
      </w:r>
      <w:r w:rsidR="081C2FC9" w:rsidRPr="4CF0335E">
        <w:rPr>
          <w:rFonts w:ascii="Times New Roman" w:eastAsia="Times New Roman" w:hAnsi="Times New Roman" w:cs="Times New Roman"/>
        </w:rPr>
        <w:t xml:space="preserve">self-regulatory </w:t>
      </w:r>
      <w:r w:rsidR="3846E2E9" w:rsidRPr="4CF0335E">
        <w:rPr>
          <w:rFonts w:ascii="Times New Roman" w:eastAsia="Times New Roman" w:hAnsi="Times New Roman" w:cs="Times New Roman"/>
        </w:rPr>
        <w:t>control (</w:t>
      </w:r>
      <w:r w:rsidR="0B4B4FF3" w:rsidRPr="4CF0335E">
        <w:rPr>
          <w:rFonts w:ascii="Times New Roman" w:eastAsia="Times New Roman" w:hAnsi="Times New Roman" w:cs="Times New Roman"/>
        </w:rPr>
        <w:t>A</w:t>
      </w:r>
      <w:commentRangeStart w:id="8"/>
      <w:r w:rsidR="0B4B4FF3" w:rsidRPr="4CF0335E">
        <w:rPr>
          <w:rFonts w:ascii="Times New Roman" w:eastAsia="Times New Roman" w:hAnsi="Times New Roman" w:cs="Times New Roman"/>
        </w:rPr>
        <w:t>lbert et al., 2013</w:t>
      </w:r>
      <w:commentRangeEnd w:id="8"/>
      <w:r w:rsidR="7CED96D7">
        <w:commentReference w:id="8"/>
      </w:r>
      <w:r w:rsidR="0B4B4FF3" w:rsidRPr="4CF0335E">
        <w:rPr>
          <w:rFonts w:ascii="Times New Roman" w:eastAsia="Times New Roman" w:hAnsi="Times New Roman" w:cs="Times New Roman"/>
        </w:rPr>
        <w:t xml:space="preserve">; </w:t>
      </w:r>
      <w:r w:rsidR="3846E2E9" w:rsidRPr="4CF0335E">
        <w:rPr>
          <w:rFonts w:ascii="Times New Roman" w:eastAsia="Times New Roman" w:hAnsi="Times New Roman" w:cs="Times New Roman"/>
        </w:rPr>
        <w:t>Casey et al., 2011; Crone &amp; van Duijvenvoorde, 2021</w:t>
      </w:r>
      <w:r w:rsidR="631EA1E6" w:rsidRPr="4CF0335E">
        <w:rPr>
          <w:rFonts w:ascii="Times New Roman" w:eastAsia="Times New Roman" w:hAnsi="Times New Roman" w:cs="Times New Roman"/>
        </w:rPr>
        <w:t>)</w:t>
      </w:r>
      <w:r w:rsidR="3846E2E9" w:rsidRPr="4CF0335E">
        <w:rPr>
          <w:rFonts w:ascii="Times New Roman" w:eastAsia="Times New Roman" w:hAnsi="Times New Roman" w:cs="Times New Roman"/>
        </w:rPr>
        <w:t>.</w:t>
      </w:r>
      <w:r w:rsidR="21EC5AE4" w:rsidRPr="4CF0335E">
        <w:rPr>
          <w:rFonts w:ascii="Times New Roman" w:eastAsia="Times New Roman" w:hAnsi="Times New Roman" w:cs="Times New Roman"/>
        </w:rPr>
        <w:t xml:space="preserve"> </w:t>
      </w:r>
      <w:r w:rsidR="324B9CA0" w:rsidRPr="4CF0335E">
        <w:rPr>
          <w:rFonts w:ascii="Times New Roman" w:eastAsia="Times New Roman" w:hAnsi="Times New Roman" w:cs="Times New Roman"/>
        </w:rPr>
        <w:t>It is possible that t</w:t>
      </w:r>
      <w:r w:rsidR="7ED4C0E1" w:rsidRPr="4CF0335E">
        <w:rPr>
          <w:rFonts w:ascii="Times New Roman" w:eastAsia="Times New Roman" w:hAnsi="Times New Roman" w:cs="Times New Roman"/>
        </w:rPr>
        <w:t>hese developmental trends also underlie SSM engagement, as adolescence represents the peak period for SSM use (Pew Research Center, 2024).</w:t>
      </w:r>
      <w:r w:rsidR="5B8505C3" w:rsidRPr="4CF0335E">
        <w:rPr>
          <w:rFonts w:ascii="Times New Roman" w:eastAsia="Times New Roman" w:hAnsi="Times New Roman" w:cs="Times New Roman"/>
        </w:rPr>
        <w:t xml:space="preserve"> </w:t>
      </w:r>
      <w:r w:rsidR="730BB0E1" w:rsidRPr="4CF0335E">
        <w:rPr>
          <w:rFonts w:ascii="Times New Roman" w:eastAsia="Times New Roman" w:hAnsi="Times New Roman" w:cs="Times New Roman"/>
        </w:rPr>
        <w:t>E</w:t>
      </w:r>
      <w:r w:rsidR="7DD498D1" w:rsidRPr="4CF0335E">
        <w:rPr>
          <w:rFonts w:ascii="Times New Roman" w:eastAsia="Times New Roman" w:hAnsi="Times New Roman" w:cs="Times New Roman"/>
        </w:rPr>
        <w:t>stablished</w:t>
      </w:r>
      <w:r w:rsidR="08453939" w:rsidRPr="4CF0335E">
        <w:rPr>
          <w:rFonts w:ascii="Times New Roman" w:eastAsia="Times New Roman" w:hAnsi="Times New Roman" w:cs="Times New Roman"/>
        </w:rPr>
        <w:t xml:space="preserve"> </w:t>
      </w:r>
      <w:r w:rsidR="7FB162AC" w:rsidRPr="4CF0335E">
        <w:rPr>
          <w:rFonts w:ascii="Times New Roman" w:eastAsia="Times New Roman" w:hAnsi="Times New Roman" w:cs="Times New Roman"/>
        </w:rPr>
        <w:t>psychological cognitive</w:t>
      </w:r>
      <w:r w:rsidR="08453939" w:rsidRPr="4CF0335E">
        <w:rPr>
          <w:rFonts w:ascii="Times New Roman" w:eastAsia="Times New Roman" w:hAnsi="Times New Roman" w:cs="Times New Roman"/>
        </w:rPr>
        <w:t xml:space="preserve"> correlates of SSM engagement </w:t>
      </w:r>
      <w:r w:rsidR="18498C70" w:rsidRPr="4CF0335E">
        <w:rPr>
          <w:rFonts w:ascii="Times New Roman" w:eastAsia="Times New Roman" w:hAnsi="Times New Roman" w:cs="Times New Roman"/>
        </w:rPr>
        <w:t xml:space="preserve">also </w:t>
      </w:r>
      <w:r w:rsidR="08453939" w:rsidRPr="4CF0335E">
        <w:rPr>
          <w:rFonts w:ascii="Times New Roman" w:eastAsia="Times New Roman" w:hAnsi="Times New Roman" w:cs="Times New Roman"/>
        </w:rPr>
        <w:t xml:space="preserve">align with this framework, as greater reward sensitivity and </w:t>
      </w:r>
      <w:r w:rsidR="28E8F924" w:rsidRPr="4CF0335E">
        <w:rPr>
          <w:rFonts w:ascii="Times New Roman" w:eastAsia="Times New Roman" w:hAnsi="Times New Roman" w:cs="Times New Roman"/>
        </w:rPr>
        <w:t xml:space="preserve">increased </w:t>
      </w:r>
      <w:r w:rsidR="5FA30EB8" w:rsidRPr="4CF0335E">
        <w:rPr>
          <w:rFonts w:ascii="Times New Roman" w:eastAsia="Times New Roman" w:hAnsi="Times New Roman" w:cs="Times New Roman"/>
        </w:rPr>
        <w:t>impulsivity</w:t>
      </w:r>
      <w:r w:rsidR="28E8F924" w:rsidRPr="4CF0335E">
        <w:rPr>
          <w:rFonts w:ascii="Times New Roman" w:eastAsia="Times New Roman" w:hAnsi="Times New Roman" w:cs="Times New Roman"/>
        </w:rPr>
        <w:t xml:space="preserve"> (</w:t>
      </w:r>
      <w:r w:rsidR="47833D44" w:rsidRPr="4CF0335E">
        <w:rPr>
          <w:rFonts w:ascii="Times New Roman" w:eastAsia="Times New Roman" w:hAnsi="Times New Roman" w:cs="Times New Roman"/>
        </w:rPr>
        <w:t xml:space="preserve">poor </w:t>
      </w:r>
      <w:r w:rsidR="44771297" w:rsidRPr="4CF0335E">
        <w:rPr>
          <w:rFonts w:ascii="Times New Roman" w:eastAsia="Times New Roman" w:hAnsi="Times New Roman" w:cs="Times New Roman"/>
        </w:rPr>
        <w:t>self-regulatory control</w:t>
      </w:r>
      <w:r w:rsidR="44CC52F9" w:rsidRPr="4CF0335E">
        <w:rPr>
          <w:rFonts w:ascii="Times New Roman" w:eastAsia="Times New Roman" w:hAnsi="Times New Roman" w:cs="Times New Roman"/>
        </w:rPr>
        <w:t>)</w:t>
      </w:r>
      <w:r w:rsidR="08453939" w:rsidRPr="4CF0335E">
        <w:rPr>
          <w:rFonts w:ascii="Times New Roman" w:eastAsia="Times New Roman" w:hAnsi="Times New Roman" w:cs="Times New Roman"/>
        </w:rPr>
        <w:t xml:space="preserve"> have been </w:t>
      </w:r>
      <w:r w:rsidR="4D1B5160" w:rsidRPr="4CF0335E">
        <w:rPr>
          <w:rFonts w:ascii="Times New Roman" w:eastAsia="Times New Roman" w:hAnsi="Times New Roman" w:cs="Times New Roman"/>
        </w:rPr>
        <w:t>repeatedly</w:t>
      </w:r>
      <w:r w:rsidR="08453939" w:rsidRPr="4CF0335E">
        <w:rPr>
          <w:rFonts w:ascii="Times New Roman" w:eastAsia="Times New Roman" w:hAnsi="Times New Roman" w:cs="Times New Roman"/>
        </w:rPr>
        <w:t xml:space="preserve"> linked to increased SSM engagement (Lewin et al., 2023; Wadsley et al., 2022; Wilmer et al., 2017).</w:t>
      </w:r>
      <w:r w:rsidR="1AFD7330" w:rsidRPr="4CF0335E">
        <w:rPr>
          <w:rFonts w:ascii="Times New Roman" w:eastAsia="Times New Roman" w:hAnsi="Times New Roman" w:cs="Times New Roman"/>
        </w:rPr>
        <w:t xml:space="preserve"> </w:t>
      </w:r>
      <w:r w:rsidR="6B7524ED" w:rsidRPr="4CF0335E">
        <w:rPr>
          <w:rFonts w:ascii="Times New Roman" w:eastAsia="Times New Roman" w:hAnsi="Times New Roman" w:cs="Times New Roman"/>
        </w:rPr>
        <w:t xml:space="preserve">Thus, </w:t>
      </w:r>
      <w:r w:rsidR="1AFD7330" w:rsidRPr="4CF0335E">
        <w:rPr>
          <w:rFonts w:ascii="Times New Roman" w:eastAsia="Times New Roman" w:hAnsi="Times New Roman" w:cs="Times New Roman"/>
        </w:rPr>
        <w:t xml:space="preserve">the observed relationship between SSM use and risk-taking may be driven by </w:t>
      </w:r>
      <w:r w:rsidR="5373738B" w:rsidRPr="4CF0335E">
        <w:rPr>
          <w:rFonts w:ascii="Times New Roman" w:eastAsia="Times New Roman" w:hAnsi="Times New Roman" w:cs="Times New Roman"/>
        </w:rPr>
        <w:t>each of these behaviors’</w:t>
      </w:r>
      <w:r w:rsidR="08F3786E" w:rsidRPr="4CF0335E">
        <w:rPr>
          <w:rFonts w:ascii="Times New Roman" w:eastAsia="Times New Roman" w:hAnsi="Times New Roman" w:cs="Times New Roman"/>
        </w:rPr>
        <w:t xml:space="preserve"> indep</w:t>
      </w:r>
      <w:r w:rsidR="711594ED" w:rsidRPr="4CF0335E">
        <w:rPr>
          <w:rFonts w:ascii="Times New Roman" w:eastAsia="Times New Roman" w:hAnsi="Times New Roman" w:cs="Times New Roman"/>
        </w:rPr>
        <w:t>en</w:t>
      </w:r>
      <w:r w:rsidR="08F3786E" w:rsidRPr="4CF0335E">
        <w:rPr>
          <w:rFonts w:ascii="Times New Roman" w:eastAsia="Times New Roman" w:hAnsi="Times New Roman" w:cs="Times New Roman"/>
        </w:rPr>
        <w:t xml:space="preserve">dent </w:t>
      </w:r>
      <w:r w:rsidR="23ED51FC" w:rsidRPr="4CF0335E">
        <w:rPr>
          <w:rFonts w:ascii="Times New Roman" w:eastAsia="Times New Roman" w:hAnsi="Times New Roman" w:cs="Times New Roman"/>
        </w:rPr>
        <w:t>associations with</w:t>
      </w:r>
      <w:r w:rsidR="1AFD7330" w:rsidRPr="4CF0335E">
        <w:rPr>
          <w:rFonts w:ascii="Times New Roman" w:eastAsia="Times New Roman" w:hAnsi="Times New Roman" w:cs="Times New Roman"/>
        </w:rPr>
        <w:t xml:space="preserve"> heightened impulsivity and </w:t>
      </w:r>
      <w:r w:rsidR="3A47A9AA" w:rsidRPr="4CF0335E">
        <w:rPr>
          <w:rFonts w:ascii="Times New Roman" w:eastAsia="Times New Roman" w:hAnsi="Times New Roman" w:cs="Times New Roman"/>
        </w:rPr>
        <w:t xml:space="preserve">reward </w:t>
      </w:r>
      <w:r w:rsidR="1AFD7330" w:rsidRPr="4CF0335E">
        <w:rPr>
          <w:rFonts w:ascii="Times New Roman" w:eastAsia="Times New Roman" w:hAnsi="Times New Roman" w:cs="Times New Roman"/>
        </w:rPr>
        <w:t>seeking (</w:t>
      </w:r>
      <w:r w:rsidR="2F28F71A" w:rsidRPr="4CF0335E">
        <w:rPr>
          <w:rFonts w:ascii="Times New Roman" w:eastAsia="Times New Roman" w:hAnsi="Times New Roman" w:cs="Times New Roman"/>
        </w:rPr>
        <w:t>Dou et al., 2020</w:t>
      </w:r>
      <w:r w:rsidR="27CC61CF" w:rsidRPr="4CF0335E">
        <w:rPr>
          <w:rFonts w:ascii="Times New Roman" w:eastAsia="Times New Roman" w:hAnsi="Times New Roman" w:cs="Times New Roman"/>
        </w:rPr>
        <w:t>; Lee et al., 2014</w:t>
      </w:r>
      <w:r w:rsidR="1AFD7330" w:rsidRPr="4CF0335E">
        <w:rPr>
          <w:rFonts w:ascii="Times New Roman" w:eastAsia="Times New Roman" w:hAnsi="Times New Roman" w:cs="Times New Roman"/>
        </w:rPr>
        <w:t>)</w:t>
      </w:r>
      <w:r w:rsidR="0C5AC655" w:rsidRPr="4CF0335E">
        <w:rPr>
          <w:rFonts w:ascii="Times New Roman" w:eastAsia="Times New Roman" w:hAnsi="Times New Roman" w:cs="Times New Roman"/>
        </w:rPr>
        <w:t>.</w:t>
      </w:r>
      <w:r w:rsidR="583C324E" w:rsidRPr="4CF0335E">
        <w:rPr>
          <w:rFonts w:ascii="Times New Roman" w:eastAsia="Times New Roman" w:hAnsi="Times New Roman" w:cs="Times New Roman"/>
        </w:rPr>
        <w:t xml:space="preserve"> </w:t>
      </w:r>
    </w:p>
    <w:p w14:paraId="531FAEF8" w14:textId="24F9FF39" w:rsidR="7CED96D7" w:rsidRDefault="285FC856" w:rsidP="15FE72AB">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rPr>
        <w:lastRenderedPageBreak/>
        <w:t>Consistent with this alternative explanation</w:t>
      </w:r>
      <w:r w:rsidR="7375FC0D" w:rsidRPr="32262F89">
        <w:rPr>
          <w:rFonts w:ascii="Times New Roman" w:eastAsia="Times New Roman" w:hAnsi="Times New Roman" w:cs="Times New Roman"/>
        </w:rPr>
        <w:t>, a now substantial</w:t>
      </w:r>
      <w:r w:rsidR="6FF73057" w:rsidRPr="32262F89">
        <w:rPr>
          <w:rFonts w:ascii="Times New Roman" w:eastAsia="Times New Roman" w:hAnsi="Times New Roman" w:cs="Times New Roman"/>
        </w:rPr>
        <w:t xml:space="preserve"> body of</w:t>
      </w:r>
      <w:r w:rsidR="1B171511" w:rsidRPr="32262F89">
        <w:rPr>
          <w:rFonts w:ascii="Times New Roman" w:eastAsia="Times New Roman" w:hAnsi="Times New Roman" w:cs="Times New Roman"/>
        </w:rPr>
        <w:t xml:space="preserve"> literature </w:t>
      </w:r>
      <w:r w:rsidR="76F53E06" w:rsidRPr="32262F89">
        <w:rPr>
          <w:rFonts w:ascii="Times New Roman" w:eastAsia="Times New Roman" w:hAnsi="Times New Roman" w:cs="Times New Roman"/>
        </w:rPr>
        <w:t>associate</w:t>
      </w:r>
      <w:r w:rsidR="61FEAD44" w:rsidRPr="32262F89">
        <w:rPr>
          <w:rFonts w:ascii="Times New Roman" w:eastAsia="Times New Roman" w:hAnsi="Times New Roman" w:cs="Times New Roman"/>
        </w:rPr>
        <w:t>s</w:t>
      </w:r>
      <w:r w:rsidR="09A16F38" w:rsidRPr="32262F89">
        <w:rPr>
          <w:rFonts w:ascii="Times New Roman" w:eastAsia="Times New Roman" w:hAnsi="Times New Roman" w:cs="Times New Roman"/>
        </w:rPr>
        <w:t xml:space="preserve"> </w:t>
      </w:r>
      <w:r w:rsidR="03A08BAF" w:rsidRPr="32262F89">
        <w:rPr>
          <w:rFonts w:ascii="Times New Roman" w:eastAsia="Times New Roman" w:hAnsi="Times New Roman" w:cs="Times New Roman"/>
        </w:rPr>
        <w:t xml:space="preserve">a </w:t>
      </w:r>
      <w:r w:rsidR="216F9EC4" w:rsidRPr="32262F89">
        <w:rPr>
          <w:rFonts w:ascii="Times New Roman" w:eastAsia="Times New Roman" w:hAnsi="Times New Roman" w:cs="Times New Roman"/>
        </w:rPr>
        <w:t xml:space="preserve">weaker </w:t>
      </w:r>
      <w:r w:rsidR="0DB1261D" w:rsidRPr="32262F89">
        <w:rPr>
          <w:rFonts w:ascii="Times New Roman" w:eastAsia="Times New Roman" w:hAnsi="Times New Roman" w:cs="Times New Roman"/>
        </w:rPr>
        <w:t xml:space="preserve">ability to exert </w:t>
      </w:r>
      <w:r w:rsidR="0DB1261D" w:rsidRPr="32262F89">
        <w:rPr>
          <w:rFonts w:ascii="Times New Roman" w:eastAsia="Times New Roman" w:hAnsi="Times New Roman" w:cs="Times New Roman"/>
          <w:color w:val="000000" w:themeColor="text1"/>
        </w:rPr>
        <w:t>top-down self-regulatory control over thoughts, emotions, and behavior</w:t>
      </w:r>
      <w:r w:rsidR="3A3E76B4" w:rsidRPr="32262F89">
        <w:rPr>
          <w:rFonts w:ascii="Times New Roman" w:eastAsia="Times New Roman" w:hAnsi="Times New Roman" w:cs="Times New Roman"/>
        </w:rPr>
        <w:t xml:space="preserve"> with</w:t>
      </w:r>
      <w:r w:rsidR="216F9EC4" w:rsidRPr="32262F89">
        <w:rPr>
          <w:rFonts w:ascii="Times New Roman" w:eastAsia="Times New Roman" w:hAnsi="Times New Roman" w:cs="Times New Roman"/>
        </w:rPr>
        <w:t xml:space="preserve"> </w:t>
      </w:r>
      <w:r w:rsidR="3A028DCE" w:rsidRPr="32262F89">
        <w:rPr>
          <w:rFonts w:ascii="Times New Roman" w:eastAsia="Times New Roman" w:hAnsi="Times New Roman" w:cs="Times New Roman"/>
        </w:rPr>
        <w:t>inc</w:t>
      </w:r>
      <w:r w:rsidR="216F9EC4" w:rsidRPr="32262F89">
        <w:rPr>
          <w:rFonts w:ascii="Times New Roman" w:eastAsia="Times New Roman" w:hAnsi="Times New Roman" w:cs="Times New Roman"/>
        </w:rPr>
        <w:t>r</w:t>
      </w:r>
      <w:r w:rsidR="3A028DCE" w:rsidRPr="32262F89">
        <w:rPr>
          <w:rFonts w:ascii="Times New Roman" w:eastAsia="Times New Roman" w:hAnsi="Times New Roman" w:cs="Times New Roman"/>
        </w:rPr>
        <w:t>eased</w:t>
      </w:r>
      <w:r w:rsidR="082A82DA" w:rsidRPr="32262F89">
        <w:rPr>
          <w:rFonts w:ascii="Times New Roman" w:eastAsia="Times New Roman" w:hAnsi="Times New Roman" w:cs="Times New Roman"/>
        </w:rPr>
        <w:t>,</w:t>
      </w:r>
      <w:r w:rsidR="3A028DCE" w:rsidRPr="32262F89">
        <w:rPr>
          <w:rFonts w:ascii="Times New Roman" w:eastAsia="Times New Roman" w:hAnsi="Times New Roman" w:cs="Times New Roman"/>
        </w:rPr>
        <w:t xml:space="preserve"> and</w:t>
      </w:r>
      <w:r w:rsidR="3A7ED3BF" w:rsidRPr="32262F89">
        <w:rPr>
          <w:rFonts w:ascii="Times New Roman" w:eastAsia="Times New Roman" w:hAnsi="Times New Roman" w:cs="Times New Roman"/>
        </w:rPr>
        <w:t xml:space="preserve"> potentially</w:t>
      </w:r>
      <w:r w:rsidR="216F9EC4" w:rsidRPr="32262F89">
        <w:rPr>
          <w:rFonts w:ascii="Times New Roman" w:eastAsia="Times New Roman" w:hAnsi="Times New Roman" w:cs="Times New Roman"/>
        </w:rPr>
        <w:t xml:space="preserve"> </w:t>
      </w:r>
      <w:r w:rsidR="6D778E43" w:rsidRPr="32262F89">
        <w:rPr>
          <w:rFonts w:ascii="Times New Roman" w:eastAsia="Times New Roman" w:hAnsi="Times New Roman" w:cs="Times New Roman"/>
        </w:rPr>
        <w:t>problematic</w:t>
      </w:r>
      <w:r w:rsidR="3CA74680" w:rsidRPr="32262F89">
        <w:rPr>
          <w:rFonts w:ascii="Times New Roman" w:eastAsia="Times New Roman" w:hAnsi="Times New Roman" w:cs="Times New Roman"/>
        </w:rPr>
        <w:t>,</w:t>
      </w:r>
      <w:r w:rsidR="6D778E43" w:rsidRPr="32262F89">
        <w:rPr>
          <w:rFonts w:ascii="Times New Roman" w:eastAsia="Times New Roman" w:hAnsi="Times New Roman" w:cs="Times New Roman"/>
        </w:rPr>
        <w:t xml:space="preserve"> </w:t>
      </w:r>
      <w:r w:rsidR="216F9EC4" w:rsidRPr="32262F89">
        <w:rPr>
          <w:rFonts w:ascii="Times New Roman" w:eastAsia="Times New Roman" w:hAnsi="Times New Roman" w:cs="Times New Roman"/>
        </w:rPr>
        <w:t>digital media use</w:t>
      </w:r>
      <w:r w:rsidR="32DB8B5D" w:rsidRPr="32262F89">
        <w:rPr>
          <w:rFonts w:ascii="Times New Roman" w:eastAsia="Times New Roman" w:hAnsi="Times New Roman" w:cs="Times New Roman"/>
        </w:rPr>
        <w:t xml:space="preserve"> behaviors, including</w:t>
      </w:r>
      <w:r w:rsidR="216F9EC4" w:rsidRPr="32262F89">
        <w:rPr>
          <w:rFonts w:ascii="Times New Roman" w:eastAsia="Times New Roman" w:hAnsi="Times New Roman" w:cs="Times New Roman"/>
        </w:rPr>
        <w:t xml:space="preserve"> </w:t>
      </w:r>
      <w:r w:rsidR="619D33AE" w:rsidRPr="32262F89">
        <w:rPr>
          <w:rFonts w:ascii="Times New Roman" w:eastAsia="Times New Roman" w:hAnsi="Times New Roman" w:cs="Times New Roman"/>
        </w:rPr>
        <w:t>greater social media use and internet dependency (</w:t>
      </w:r>
      <w:r w:rsidR="2D786C8B" w:rsidRPr="32262F89">
        <w:rPr>
          <w:rFonts w:ascii="Times New Roman" w:eastAsia="Times New Roman" w:hAnsi="Times New Roman" w:cs="Times New Roman"/>
        </w:rPr>
        <w:t xml:space="preserve">Alloway &amp; Alloway, 2021; </w:t>
      </w:r>
      <w:r w:rsidR="36875A8F" w:rsidRPr="32262F89">
        <w:rPr>
          <w:rFonts w:ascii="Times New Roman" w:eastAsia="Times New Roman" w:hAnsi="Times New Roman" w:cs="Times New Roman"/>
        </w:rPr>
        <w:t xml:space="preserve">Choi et al., 2014; </w:t>
      </w:r>
      <w:r w:rsidR="619D33AE" w:rsidRPr="32262F89">
        <w:rPr>
          <w:rFonts w:ascii="Times New Roman" w:eastAsia="Times New Roman" w:hAnsi="Times New Roman" w:cs="Times New Roman"/>
        </w:rPr>
        <w:t>Dong et al., 2011</w:t>
      </w:r>
      <w:r w:rsidR="5A6228F8" w:rsidRPr="32262F89">
        <w:rPr>
          <w:rFonts w:ascii="Times New Roman" w:eastAsia="Times New Roman" w:hAnsi="Times New Roman" w:cs="Times New Roman"/>
        </w:rPr>
        <w:t xml:space="preserve">; </w:t>
      </w:r>
      <w:r w:rsidR="22CF3CE8" w:rsidRPr="32262F89">
        <w:rPr>
          <w:rFonts w:ascii="Times New Roman" w:eastAsia="Times New Roman" w:hAnsi="Times New Roman" w:cs="Times New Roman"/>
        </w:rPr>
        <w:t>, P</w:t>
      </w:r>
      <w:r w:rsidR="2F45441A" w:rsidRPr="32262F89">
        <w:rPr>
          <w:rFonts w:ascii="Times New Roman" w:eastAsia="Times New Roman" w:hAnsi="Times New Roman" w:cs="Times New Roman"/>
        </w:rPr>
        <w:t>an et al.</w:t>
      </w:r>
      <w:r w:rsidR="22CF3CE8" w:rsidRPr="32262F89">
        <w:rPr>
          <w:rFonts w:ascii="Times New Roman" w:eastAsia="Times New Roman" w:hAnsi="Times New Roman" w:cs="Times New Roman"/>
        </w:rPr>
        <w:t xml:space="preserve">, 2024; </w:t>
      </w:r>
      <w:r w:rsidR="5A6228F8" w:rsidRPr="32262F89">
        <w:rPr>
          <w:rFonts w:ascii="Times New Roman" w:eastAsia="Times New Roman" w:hAnsi="Times New Roman" w:cs="Times New Roman"/>
        </w:rPr>
        <w:t>Reed, 2023</w:t>
      </w:r>
      <w:commentRangeStart w:id="10"/>
      <w:r w:rsidR="619D33AE" w:rsidRPr="32262F89">
        <w:rPr>
          <w:rFonts w:ascii="Times New Roman" w:eastAsia="Times New Roman" w:hAnsi="Times New Roman" w:cs="Times New Roman"/>
        </w:rPr>
        <w:t>),</w:t>
      </w:r>
      <w:commentRangeEnd w:id="10"/>
      <w:r w:rsidR="7CED96D7">
        <w:commentReference w:id="10"/>
      </w:r>
      <w:r w:rsidR="619D33AE" w:rsidRPr="32262F89">
        <w:rPr>
          <w:rFonts w:ascii="Times New Roman" w:eastAsia="Times New Roman" w:hAnsi="Times New Roman" w:cs="Times New Roman"/>
        </w:rPr>
        <w:t xml:space="preserve"> increased media multitasking (Baumgartner et al., 2014; Lopez et al., 2020; Minear et al., 2013; Ophir et al., 2009), and excessive smartphone </w:t>
      </w:r>
      <w:r w:rsidR="6999309C" w:rsidRPr="32262F89">
        <w:rPr>
          <w:rFonts w:ascii="Times New Roman" w:eastAsia="Times New Roman" w:hAnsi="Times New Roman" w:cs="Times New Roman"/>
        </w:rPr>
        <w:t>checking</w:t>
      </w:r>
      <w:r w:rsidR="619D33AE" w:rsidRPr="32262F89">
        <w:rPr>
          <w:rFonts w:ascii="Times New Roman" w:eastAsia="Times New Roman" w:hAnsi="Times New Roman" w:cs="Times New Roman"/>
        </w:rPr>
        <w:t xml:space="preserve"> (Liebherr et al., 2020).</w:t>
      </w:r>
      <w:r w:rsidR="6CC19313" w:rsidRPr="32262F89">
        <w:rPr>
          <w:rFonts w:ascii="Times New Roman" w:eastAsia="Times New Roman" w:hAnsi="Times New Roman" w:cs="Times New Roman"/>
        </w:rPr>
        <w:t xml:space="preserve"> </w:t>
      </w:r>
      <w:r w:rsidR="18439F62" w:rsidRPr="32262F89">
        <w:rPr>
          <w:rFonts w:ascii="Times New Roman" w:eastAsia="Times New Roman" w:hAnsi="Times New Roman" w:cs="Times New Roman"/>
        </w:rPr>
        <w:t xml:space="preserve">This </w:t>
      </w:r>
      <w:r w:rsidR="7C45A4F8" w:rsidRPr="32262F89">
        <w:rPr>
          <w:rFonts w:ascii="Times New Roman" w:eastAsia="Times New Roman" w:hAnsi="Times New Roman" w:cs="Times New Roman"/>
        </w:rPr>
        <w:t xml:space="preserve">general </w:t>
      </w:r>
      <w:r w:rsidR="18439F62" w:rsidRPr="32262F89">
        <w:rPr>
          <w:rFonts w:ascii="Times New Roman" w:eastAsia="Times New Roman" w:hAnsi="Times New Roman" w:cs="Times New Roman"/>
        </w:rPr>
        <w:t>pattern</w:t>
      </w:r>
      <w:r w:rsidR="7BBA84AD" w:rsidRPr="32262F89">
        <w:rPr>
          <w:rFonts w:ascii="Times New Roman" w:eastAsia="Times New Roman" w:hAnsi="Times New Roman" w:cs="Times New Roman"/>
        </w:rPr>
        <w:t xml:space="preserve"> of relationship</w:t>
      </w:r>
      <w:r w:rsidR="18439F62" w:rsidRPr="32262F89">
        <w:rPr>
          <w:rFonts w:ascii="Times New Roman" w:eastAsia="Times New Roman" w:hAnsi="Times New Roman" w:cs="Times New Roman"/>
        </w:rPr>
        <w:t xml:space="preserve"> </w:t>
      </w:r>
      <w:r w:rsidR="37F00964" w:rsidRPr="32262F89">
        <w:rPr>
          <w:rFonts w:ascii="Times New Roman" w:eastAsia="Times New Roman" w:hAnsi="Times New Roman" w:cs="Times New Roman"/>
        </w:rPr>
        <w:t xml:space="preserve">has </w:t>
      </w:r>
      <w:r w:rsidR="407CE58F" w:rsidRPr="32262F89">
        <w:rPr>
          <w:rFonts w:ascii="Times New Roman" w:eastAsia="Times New Roman" w:hAnsi="Times New Roman" w:cs="Times New Roman"/>
        </w:rPr>
        <w:t xml:space="preserve">also </w:t>
      </w:r>
      <w:r w:rsidR="37F00964" w:rsidRPr="32262F89">
        <w:rPr>
          <w:rFonts w:ascii="Times New Roman" w:eastAsia="Times New Roman" w:hAnsi="Times New Roman" w:cs="Times New Roman"/>
        </w:rPr>
        <w:t xml:space="preserve">been </w:t>
      </w:r>
      <w:r w:rsidR="774116CE" w:rsidRPr="32262F89">
        <w:rPr>
          <w:rFonts w:ascii="Times New Roman" w:eastAsia="Times New Roman" w:hAnsi="Times New Roman" w:cs="Times New Roman"/>
        </w:rPr>
        <w:t>shown in</w:t>
      </w:r>
      <w:r w:rsidR="18439F62" w:rsidRPr="32262F89">
        <w:rPr>
          <w:rFonts w:ascii="Times New Roman" w:eastAsia="Times New Roman" w:hAnsi="Times New Roman" w:cs="Times New Roman"/>
        </w:rPr>
        <w:t xml:space="preserve"> neuroimaging research, which links SSM to altered white matter microstructure in executive function regions (Wilmer et al., 2017), reduced gray matter volume (Low &amp; Kanai, 2015), and </w:t>
      </w:r>
      <w:r w:rsidR="38D8BE33" w:rsidRPr="32262F89">
        <w:rPr>
          <w:rFonts w:ascii="Times New Roman" w:eastAsia="Times New Roman" w:hAnsi="Times New Roman" w:cs="Times New Roman"/>
        </w:rPr>
        <w:t xml:space="preserve">altered </w:t>
      </w:r>
      <w:r w:rsidR="3069D748" w:rsidRPr="32262F89">
        <w:rPr>
          <w:rFonts w:ascii="Times New Roman" w:eastAsia="Times New Roman" w:hAnsi="Times New Roman" w:cs="Times New Roman"/>
        </w:rPr>
        <w:t>functioning</w:t>
      </w:r>
      <w:r w:rsidR="38D8BE33" w:rsidRPr="32262F89">
        <w:rPr>
          <w:rFonts w:ascii="Times New Roman" w:eastAsia="Times New Roman" w:hAnsi="Times New Roman" w:cs="Times New Roman"/>
        </w:rPr>
        <w:t xml:space="preserve"> in the frontoparietal </w:t>
      </w:r>
      <w:r w:rsidR="76A14BAB" w:rsidRPr="32262F89">
        <w:rPr>
          <w:rFonts w:ascii="Times New Roman" w:eastAsia="Times New Roman" w:hAnsi="Times New Roman" w:cs="Times New Roman"/>
        </w:rPr>
        <w:t>executive</w:t>
      </w:r>
      <w:r w:rsidR="38D8BE33" w:rsidRPr="32262F89">
        <w:rPr>
          <w:rFonts w:ascii="Times New Roman" w:eastAsia="Times New Roman" w:hAnsi="Times New Roman" w:cs="Times New Roman"/>
        </w:rPr>
        <w:t xml:space="preserve"> network</w:t>
      </w:r>
      <w:r w:rsidR="18439F62" w:rsidRPr="32262F89">
        <w:rPr>
          <w:rFonts w:ascii="Times New Roman" w:eastAsia="Times New Roman" w:hAnsi="Times New Roman" w:cs="Times New Roman"/>
        </w:rPr>
        <w:t xml:space="preserve"> (</w:t>
      </w:r>
      <w:proofErr w:type="spellStart"/>
      <w:r w:rsidR="18439F62" w:rsidRPr="32262F89">
        <w:rPr>
          <w:rFonts w:ascii="Times New Roman" w:eastAsia="Times New Roman" w:hAnsi="Times New Roman" w:cs="Times New Roman"/>
        </w:rPr>
        <w:t>Moisala</w:t>
      </w:r>
      <w:proofErr w:type="spellEnd"/>
      <w:r w:rsidR="18439F62" w:rsidRPr="32262F89">
        <w:rPr>
          <w:rFonts w:ascii="Times New Roman" w:eastAsia="Times New Roman" w:hAnsi="Times New Roman" w:cs="Times New Roman"/>
        </w:rPr>
        <w:t xml:space="preserve"> et al., 2016</w:t>
      </w:r>
      <w:r w:rsidR="79C0FE01" w:rsidRPr="32262F89">
        <w:rPr>
          <w:rFonts w:ascii="Times New Roman" w:eastAsia="Times New Roman" w:hAnsi="Times New Roman" w:cs="Times New Roman"/>
        </w:rPr>
        <w:t>; Afra et al., 2024</w:t>
      </w:r>
      <w:commentRangeStart w:id="11"/>
      <w:r w:rsidR="18439F62" w:rsidRPr="32262F89">
        <w:rPr>
          <w:rFonts w:ascii="Times New Roman" w:eastAsia="Times New Roman" w:hAnsi="Times New Roman" w:cs="Times New Roman"/>
        </w:rPr>
        <w:t>).</w:t>
      </w:r>
      <w:commentRangeEnd w:id="11"/>
      <w:r w:rsidR="7CED96D7">
        <w:commentReference w:id="11"/>
      </w:r>
    </w:p>
    <w:p w14:paraId="1FEC4F3D" w14:textId="6F78B541" w:rsidR="7CED96D7" w:rsidRDefault="351B3D83" w:rsidP="7F1D21B2">
      <w:pPr>
        <w:spacing w:after="0" w:line="480" w:lineRule="auto"/>
        <w:ind w:firstLine="720"/>
        <w:rPr>
          <w:rFonts w:ascii="Times New Roman" w:eastAsia="Times New Roman" w:hAnsi="Times New Roman" w:cs="Times New Roman"/>
        </w:rPr>
      </w:pPr>
      <w:r w:rsidRPr="4CF0335E">
        <w:rPr>
          <w:rFonts w:ascii="Times New Roman" w:eastAsia="Times New Roman" w:hAnsi="Times New Roman" w:cs="Times New Roman"/>
        </w:rPr>
        <w:t>A complementary line of research suggests that both heightened sensitivities to rewards and a stronger drive to seek them are associated with increased engagement with social and digital media use (Tang et al., 2017; Wilmer &amp; Chein, 2016).</w:t>
      </w:r>
      <w:r w:rsidR="32DDB657" w:rsidRPr="4CF0335E">
        <w:rPr>
          <w:rFonts w:ascii="Times New Roman" w:eastAsia="Times New Roman" w:hAnsi="Times New Roman" w:cs="Times New Roman"/>
        </w:rPr>
        <w:t xml:space="preserve"> </w:t>
      </w:r>
      <w:r w:rsidR="7BB23525" w:rsidRPr="4CF0335E">
        <w:rPr>
          <w:rFonts w:ascii="Times New Roman" w:eastAsia="Times New Roman" w:hAnsi="Times New Roman" w:cs="Times New Roman"/>
        </w:rPr>
        <w:t>Su</w:t>
      </w:r>
      <w:r w:rsidR="039AC573" w:rsidRPr="4CF0335E">
        <w:rPr>
          <w:rFonts w:ascii="Times New Roman" w:eastAsia="Times New Roman" w:hAnsi="Times New Roman" w:cs="Times New Roman"/>
        </w:rPr>
        <w:t xml:space="preserve">ch </w:t>
      </w:r>
      <w:r w:rsidR="033EEAF9" w:rsidRPr="4CF0335E">
        <w:rPr>
          <w:rFonts w:ascii="Times New Roman" w:eastAsia="Times New Roman" w:hAnsi="Times New Roman" w:cs="Times New Roman"/>
        </w:rPr>
        <w:t xml:space="preserve">findings </w:t>
      </w:r>
      <w:r w:rsidR="039AC573" w:rsidRPr="4CF0335E">
        <w:rPr>
          <w:rFonts w:ascii="Times New Roman" w:eastAsia="Times New Roman" w:hAnsi="Times New Roman" w:cs="Times New Roman"/>
        </w:rPr>
        <w:t>align with the argument</w:t>
      </w:r>
      <w:r w:rsidR="3F32C468" w:rsidRPr="4CF0335E">
        <w:rPr>
          <w:rFonts w:ascii="Times New Roman" w:eastAsia="Times New Roman" w:hAnsi="Times New Roman" w:cs="Times New Roman"/>
        </w:rPr>
        <w:t xml:space="preserve"> that t</w:t>
      </w:r>
      <w:r w:rsidR="67EA9182" w:rsidRPr="4CF0335E">
        <w:rPr>
          <w:rFonts w:ascii="Times New Roman" w:eastAsia="Times New Roman" w:hAnsi="Times New Roman" w:cs="Times New Roman"/>
        </w:rPr>
        <w:t>hese digital platforms</w:t>
      </w:r>
      <w:r w:rsidR="141E55D7" w:rsidRPr="4CF0335E">
        <w:rPr>
          <w:rFonts w:ascii="Times New Roman" w:eastAsia="Times New Roman" w:hAnsi="Times New Roman" w:cs="Times New Roman"/>
        </w:rPr>
        <w:t xml:space="preserve"> are designed to be highly appetitive and </w:t>
      </w:r>
      <w:r w:rsidR="338FD7C3" w:rsidRPr="4CF0335E">
        <w:rPr>
          <w:rFonts w:ascii="Times New Roman" w:eastAsia="Times New Roman" w:hAnsi="Times New Roman" w:cs="Times New Roman"/>
        </w:rPr>
        <w:t>rewarding</w:t>
      </w:r>
      <w:r w:rsidR="141E55D7" w:rsidRPr="4CF0335E">
        <w:rPr>
          <w:rFonts w:ascii="Times New Roman" w:eastAsia="Times New Roman" w:hAnsi="Times New Roman" w:cs="Times New Roman"/>
        </w:rPr>
        <w:t>, often leveraging psychological principles</w:t>
      </w:r>
      <w:r w:rsidR="2C128CEE" w:rsidRPr="4CF0335E">
        <w:rPr>
          <w:rFonts w:ascii="Times New Roman" w:eastAsia="Times New Roman" w:hAnsi="Times New Roman" w:cs="Times New Roman"/>
        </w:rPr>
        <w:t xml:space="preserve"> of behavior reinforcement</w:t>
      </w:r>
      <w:r w:rsidR="141E55D7" w:rsidRPr="4CF0335E">
        <w:rPr>
          <w:rFonts w:ascii="Times New Roman" w:eastAsia="Times New Roman" w:hAnsi="Times New Roman" w:cs="Times New Roman"/>
        </w:rPr>
        <w:t xml:space="preserve"> to maximize user engagement (Harris, 2016). </w:t>
      </w:r>
      <w:r w:rsidR="4487CA29" w:rsidRPr="4CF0335E">
        <w:rPr>
          <w:rFonts w:ascii="Times New Roman" w:eastAsia="Times New Roman" w:hAnsi="Times New Roman" w:cs="Times New Roman"/>
        </w:rPr>
        <w:t>Researchers argue that this dynamic may drive heavier use, disrupt the development of reward-relevant neural circuitry and lead to maladaptive, addiction-like behaviors (Eyal, 2014; Mujica et al., 2022)</w:t>
      </w:r>
      <w:r w:rsidR="141E55D7" w:rsidRPr="4CF0335E">
        <w:rPr>
          <w:rFonts w:ascii="Times New Roman" w:eastAsia="Times New Roman" w:hAnsi="Times New Roman" w:cs="Times New Roman"/>
        </w:rPr>
        <w:t xml:space="preserve">. </w:t>
      </w:r>
      <w:r w:rsidR="1B96BFC6" w:rsidRPr="4CF0335E">
        <w:rPr>
          <w:rFonts w:ascii="Times New Roman" w:eastAsia="Times New Roman" w:hAnsi="Times New Roman" w:cs="Times New Roman"/>
        </w:rPr>
        <w:t>C</w:t>
      </w:r>
      <w:r w:rsidR="141E55D7" w:rsidRPr="4CF0335E">
        <w:rPr>
          <w:rFonts w:ascii="Times New Roman" w:eastAsia="Times New Roman" w:hAnsi="Times New Roman" w:cs="Times New Roman"/>
        </w:rPr>
        <w:t xml:space="preserve">orrelational behavioral data </w:t>
      </w:r>
      <w:r w:rsidR="089502EE" w:rsidRPr="4CF0335E">
        <w:rPr>
          <w:rFonts w:ascii="Times New Roman" w:eastAsia="Times New Roman" w:hAnsi="Times New Roman" w:cs="Times New Roman"/>
        </w:rPr>
        <w:t xml:space="preserve">further </w:t>
      </w:r>
      <w:r w:rsidR="4305F24A" w:rsidRPr="4CF0335E">
        <w:rPr>
          <w:rFonts w:ascii="Times New Roman" w:eastAsia="Times New Roman" w:hAnsi="Times New Roman" w:cs="Times New Roman"/>
        </w:rPr>
        <w:t>s</w:t>
      </w:r>
      <w:r w:rsidR="141E55D7" w:rsidRPr="4CF0335E">
        <w:rPr>
          <w:rFonts w:ascii="Times New Roman" w:eastAsia="Times New Roman" w:hAnsi="Times New Roman" w:cs="Times New Roman"/>
        </w:rPr>
        <w:t>upport these links, with studies indicating that individuals more engaged with digital media tend to exhibit greater general reward sensitivity (</w:t>
      </w:r>
      <w:proofErr w:type="spellStart"/>
      <w:r w:rsidR="141E55D7" w:rsidRPr="4CF0335E">
        <w:rPr>
          <w:rFonts w:ascii="Times New Roman" w:eastAsia="Times New Roman" w:hAnsi="Times New Roman" w:cs="Times New Roman"/>
        </w:rPr>
        <w:t>Sanbonmatsu</w:t>
      </w:r>
      <w:proofErr w:type="spellEnd"/>
      <w:r w:rsidR="141E55D7" w:rsidRPr="4CF0335E">
        <w:rPr>
          <w:rFonts w:ascii="Times New Roman" w:eastAsia="Times New Roman" w:hAnsi="Times New Roman" w:cs="Times New Roman"/>
        </w:rPr>
        <w:t xml:space="preserve"> et al., 2013), stronger preferences for immediate </w:t>
      </w:r>
      <w:r w:rsidR="141E55D7" w:rsidRPr="4CF0335E">
        <w:rPr>
          <w:rFonts w:ascii="Times New Roman" w:eastAsia="Times New Roman" w:hAnsi="Times New Roman" w:cs="Times New Roman"/>
        </w:rPr>
        <w:lastRenderedPageBreak/>
        <w:t>rewards (Hadar et al., 2017; Tang et al., 2017; Wilmer &amp; Chein, 2016), and deficits in reward reinforcement learning (Meshi et al., 2019).</w:t>
      </w:r>
    </w:p>
    <w:p w14:paraId="55476D95" w14:textId="7CB8FB54" w:rsidR="33A7669F" w:rsidRDefault="6EB48F69" w:rsidP="7CADAF2D">
      <w:pPr>
        <w:spacing w:after="0" w:line="480" w:lineRule="auto"/>
        <w:ind w:firstLine="720"/>
        <w:rPr>
          <w:rFonts w:ascii="Times New Roman" w:eastAsia="Times New Roman" w:hAnsi="Times New Roman" w:cs="Times New Roman"/>
        </w:rPr>
      </w:pPr>
      <w:r w:rsidRPr="4CF0335E">
        <w:rPr>
          <w:rFonts w:ascii="Times New Roman" w:eastAsia="Times New Roman" w:hAnsi="Times New Roman" w:cs="Times New Roman"/>
        </w:rPr>
        <w:t xml:space="preserve">Given the shared cognitive mechanisms underlying SSM engagement and risk-taking tendencies, researchers have examined whether these mechanisms </w:t>
      </w:r>
      <w:r w:rsidR="46B10247" w:rsidRPr="4CF0335E">
        <w:rPr>
          <w:rFonts w:ascii="Times New Roman" w:eastAsia="Times New Roman" w:hAnsi="Times New Roman" w:cs="Times New Roman"/>
        </w:rPr>
        <w:t>may explain</w:t>
      </w:r>
      <w:r w:rsidRPr="4CF0335E">
        <w:rPr>
          <w:rFonts w:ascii="Times New Roman" w:eastAsia="Times New Roman" w:hAnsi="Times New Roman" w:cs="Times New Roman"/>
        </w:rPr>
        <w:t xml:space="preserve"> their</w:t>
      </w:r>
      <w:r w:rsidR="2C555358" w:rsidRPr="4CF0335E">
        <w:rPr>
          <w:rFonts w:ascii="Times New Roman" w:eastAsia="Times New Roman" w:hAnsi="Times New Roman" w:cs="Times New Roman"/>
        </w:rPr>
        <w:t xml:space="preserve"> observed</w:t>
      </w:r>
      <w:r w:rsidRPr="4CF0335E">
        <w:rPr>
          <w:rFonts w:ascii="Times New Roman" w:eastAsia="Times New Roman" w:hAnsi="Times New Roman" w:cs="Times New Roman"/>
        </w:rPr>
        <w:t xml:space="preserve"> relationship</w:t>
      </w:r>
      <w:r w:rsidR="2CC0F133" w:rsidRPr="4CF0335E">
        <w:rPr>
          <w:rFonts w:ascii="Times New Roman" w:eastAsia="Times New Roman" w:hAnsi="Times New Roman" w:cs="Times New Roman"/>
        </w:rPr>
        <w:t xml:space="preserve"> (Dou et al., 2020; Lee et al., 2014; Pérez de Albéniz Garrote)</w:t>
      </w:r>
      <w:r w:rsidRPr="4CF0335E">
        <w:rPr>
          <w:rFonts w:ascii="Times New Roman" w:eastAsia="Times New Roman" w:hAnsi="Times New Roman" w:cs="Times New Roman"/>
        </w:rPr>
        <w:t xml:space="preserve">. </w:t>
      </w:r>
      <w:r w:rsidR="34F32819" w:rsidRPr="4CF0335E">
        <w:rPr>
          <w:rFonts w:ascii="Times New Roman" w:eastAsia="Times New Roman" w:hAnsi="Times New Roman" w:cs="Times New Roman"/>
        </w:rPr>
        <w:t>For example, in adolescence, the link between dysfunctional impulsivity and increased smartphone use has been shown to be mediated by sensation seeking and disinhibition (Pérez de Albéniz Garrote et al., 2021)</w:t>
      </w:r>
      <w:r w:rsidRPr="4CF0335E">
        <w:rPr>
          <w:rFonts w:ascii="Times New Roman" w:eastAsia="Times New Roman" w:hAnsi="Times New Roman" w:cs="Times New Roman"/>
        </w:rPr>
        <w:t xml:space="preserve">. Similarly, </w:t>
      </w:r>
      <w:r w:rsidR="32B82BF6" w:rsidRPr="4CF0335E">
        <w:rPr>
          <w:rFonts w:ascii="Times New Roman" w:eastAsia="Times New Roman" w:hAnsi="Times New Roman" w:cs="Times New Roman"/>
        </w:rPr>
        <w:t>Dou and colleagues (2020) demonstrated that diminished</w:t>
      </w:r>
      <w:r w:rsidR="52F3F7B5" w:rsidRPr="4CF0335E">
        <w:rPr>
          <w:rFonts w:ascii="Times New Roman" w:eastAsia="Times New Roman" w:hAnsi="Times New Roman" w:cs="Times New Roman"/>
        </w:rPr>
        <w:t xml:space="preserve"> </w:t>
      </w:r>
      <w:r w:rsidR="588F44AE" w:rsidRPr="4CF0335E">
        <w:rPr>
          <w:rFonts w:ascii="Times New Roman" w:eastAsia="Times New Roman" w:hAnsi="Times New Roman" w:cs="Times New Roman"/>
        </w:rPr>
        <w:t>self-control</w:t>
      </w:r>
      <w:r w:rsidRPr="4CF0335E">
        <w:rPr>
          <w:rFonts w:ascii="Times New Roman" w:eastAsia="Times New Roman" w:hAnsi="Times New Roman" w:cs="Times New Roman"/>
        </w:rPr>
        <w:t xml:space="preserve"> </w:t>
      </w:r>
      <w:r w:rsidR="148356E4" w:rsidRPr="4CF0335E">
        <w:rPr>
          <w:rFonts w:ascii="Times New Roman" w:eastAsia="Times New Roman" w:hAnsi="Times New Roman" w:cs="Times New Roman"/>
        </w:rPr>
        <w:t>significantly</w:t>
      </w:r>
      <w:r w:rsidR="5A99E477" w:rsidRPr="4CF0335E">
        <w:rPr>
          <w:rFonts w:ascii="Times New Roman" w:eastAsia="Times New Roman" w:hAnsi="Times New Roman" w:cs="Times New Roman"/>
        </w:rPr>
        <w:t xml:space="preserve"> </w:t>
      </w:r>
      <w:r w:rsidRPr="4CF0335E">
        <w:rPr>
          <w:rFonts w:ascii="Times New Roman" w:eastAsia="Times New Roman" w:hAnsi="Times New Roman" w:cs="Times New Roman"/>
        </w:rPr>
        <w:t>mediate</w:t>
      </w:r>
      <w:r w:rsidR="5BA40C6E" w:rsidRPr="4CF0335E">
        <w:rPr>
          <w:rFonts w:ascii="Times New Roman" w:eastAsia="Times New Roman" w:hAnsi="Times New Roman" w:cs="Times New Roman"/>
        </w:rPr>
        <w:t>d</w:t>
      </w:r>
      <w:r w:rsidRPr="4CF0335E">
        <w:rPr>
          <w:rFonts w:ascii="Times New Roman" w:eastAsia="Times New Roman" w:hAnsi="Times New Roman" w:cs="Times New Roman"/>
        </w:rPr>
        <w:t xml:space="preserve"> the association between smartphone use and adolescent risk-taking (Dou et al., 2020)</w:t>
      </w:r>
      <w:r w:rsidR="63D87530" w:rsidRPr="4CF0335E">
        <w:rPr>
          <w:rFonts w:ascii="Times New Roman" w:eastAsia="Times New Roman" w:hAnsi="Times New Roman" w:cs="Times New Roman"/>
        </w:rPr>
        <w:t>.</w:t>
      </w:r>
      <w:r w:rsidRPr="4CF0335E">
        <w:rPr>
          <w:rFonts w:ascii="Times New Roman" w:eastAsia="Times New Roman" w:hAnsi="Times New Roman" w:cs="Times New Roman"/>
        </w:rPr>
        <w:t xml:space="preserve"> </w:t>
      </w:r>
      <w:r w:rsidR="032DBDEB" w:rsidRPr="4CF0335E">
        <w:rPr>
          <w:rFonts w:ascii="Times New Roman" w:eastAsia="Times New Roman" w:hAnsi="Times New Roman" w:cs="Times New Roman"/>
        </w:rPr>
        <w:t xml:space="preserve">However, </w:t>
      </w:r>
      <w:r w:rsidR="0BE84BA4" w:rsidRPr="4CF0335E">
        <w:rPr>
          <w:rFonts w:ascii="Times New Roman" w:eastAsia="Times New Roman" w:hAnsi="Times New Roman" w:cs="Times New Roman"/>
        </w:rPr>
        <w:t xml:space="preserve">investigations into the </w:t>
      </w:r>
      <w:r w:rsidR="032DBDEB" w:rsidRPr="4CF0335E">
        <w:rPr>
          <w:rFonts w:ascii="Times New Roman" w:eastAsia="Times New Roman" w:hAnsi="Times New Roman" w:cs="Times New Roman"/>
        </w:rPr>
        <w:t xml:space="preserve">cognitive mechanisms linking SSM engagement and risk taking </w:t>
      </w:r>
      <w:r w:rsidR="05BE228F" w:rsidRPr="4CF0335E">
        <w:rPr>
          <w:rFonts w:ascii="Times New Roman" w:eastAsia="Times New Roman" w:hAnsi="Times New Roman" w:cs="Times New Roman"/>
        </w:rPr>
        <w:t>remain</w:t>
      </w:r>
      <w:r w:rsidR="032DBDEB" w:rsidRPr="4CF0335E">
        <w:rPr>
          <w:rFonts w:ascii="Times New Roman" w:eastAsia="Times New Roman" w:hAnsi="Times New Roman" w:cs="Times New Roman"/>
        </w:rPr>
        <w:t xml:space="preserve"> limited, with few studies examining these interrelated constructs within a single model.</w:t>
      </w:r>
      <w:r w:rsidR="005BC8AF" w:rsidRPr="4CF0335E">
        <w:rPr>
          <w:rFonts w:ascii="Times New Roman" w:eastAsia="Times New Roman" w:hAnsi="Times New Roman" w:cs="Times New Roman"/>
        </w:rPr>
        <w:t xml:space="preserve"> </w:t>
      </w:r>
      <w:r w:rsidR="445DC37E" w:rsidRPr="4CF0335E">
        <w:rPr>
          <w:rFonts w:ascii="Times New Roman" w:eastAsia="Times New Roman" w:hAnsi="Times New Roman" w:cs="Times New Roman"/>
        </w:rPr>
        <w:t>Lastly, g</w:t>
      </w:r>
      <w:r w:rsidR="005BC8AF" w:rsidRPr="4CF0335E">
        <w:rPr>
          <w:rFonts w:ascii="Times New Roman" w:eastAsia="Times New Roman" w:hAnsi="Times New Roman" w:cs="Times New Roman"/>
        </w:rPr>
        <w:t xml:space="preserve">iven their conceptual and statistical overlap, </w:t>
      </w:r>
      <w:r w:rsidR="1E9A947F" w:rsidRPr="4CF0335E">
        <w:rPr>
          <w:rFonts w:ascii="Times New Roman" w:eastAsia="Times New Roman" w:hAnsi="Times New Roman" w:cs="Times New Roman"/>
        </w:rPr>
        <w:t>more research is needed t</w:t>
      </w:r>
      <w:r w:rsidR="005BC8AF" w:rsidRPr="4CF0335E">
        <w:rPr>
          <w:rFonts w:ascii="Times New Roman" w:eastAsia="Times New Roman" w:hAnsi="Times New Roman" w:cs="Times New Roman"/>
        </w:rPr>
        <w:t xml:space="preserve">o determine whether the relationship between SSM engagement and risk-taking persists when </w:t>
      </w:r>
      <w:r w:rsidR="6F018F45" w:rsidRPr="4CF0335E">
        <w:rPr>
          <w:rFonts w:ascii="Times New Roman" w:eastAsia="Times New Roman" w:hAnsi="Times New Roman" w:cs="Times New Roman"/>
        </w:rPr>
        <w:t>controlling</w:t>
      </w:r>
      <w:r w:rsidR="2A146038" w:rsidRPr="4CF0335E">
        <w:rPr>
          <w:rFonts w:ascii="Times New Roman" w:eastAsia="Times New Roman" w:hAnsi="Times New Roman" w:cs="Times New Roman"/>
        </w:rPr>
        <w:t xml:space="preserve"> for</w:t>
      </w:r>
      <w:r w:rsidR="005BC8AF" w:rsidRPr="4CF0335E">
        <w:rPr>
          <w:rFonts w:ascii="Times New Roman" w:eastAsia="Times New Roman" w:hAnsi="Times New Roman" w:cs="Times New Roman"/>
        </w:rPr>
        <w:t xml:space="preserve"> </w:t>
      </w:r>
      <w:r w:rsidR="3F314ABF" w:rsidRPr="4CF0335E">
        <w:rPr>
          <w:rFonts w:ascii="Times New Roman" w:eastAsia="Times New Roman" w:hAnsi="Times New Roman" w:cs="Times New Roman"/>
        </w:rPr>
        <w:t>reward</w:t>
      </w:r>
      <w:r w:rsidR="005BC8AF" w:rsidRPr="4CF0335E">
        <w:rPr>
          <w:rFonts w:ascii="Times New Roman" w:eastAsia="Times New Roman" w:hAnsi="Times New Roman" w:cs="Times New Roman"/>
        </w:rPr>
        <w:t xml:space="preserve"> se</w:t>
      </w:r>
      <w:r w:rsidR="621EBA8C" w:rsidRPr="4CF0335E">
        <w:rPr>
          <w:rFonts w:ascii="Times New Roman" w:eastAsia="Times New Roman" w:hAnsi="Times New Roman" w:cs="Times New Roman"/>
        </w:rPr>
        <w:t>nsitivity</w:t>
      </w:r>
      <w:r w:rsidR="005BC8AF" w:rsidRPr="4CF0335E">
        <w:rPr>
          <w:rFonts w:ascii="Times New Roman" w:eastAsia="Times New Roman" w:hAnsi="Times New Roman" w:cs="Times New Roman"/>
        </w:rPr>
        <w:t>, impulsivity, and self-regulation.</w:t>
      </w:r>
    </w:p>
    <w:p w14:paraId="583B483E" w14:textId="311C1F34" w:rsidR="4B389128" w:rsidRDefault="0882A3BA" w:rsidP="32262F89">
      <w:pPr>
        <w:spacing w:after="0" w:line="480" w:lineRule="auto"/>
        <w:ind w:firstLine="720"/>
        <w:rPr>
          <w:rFonts w:ascii="Times New Roman" w:eastAsia="Times New Roman" w:hAnsi="Times New Roman" w:cs="Times New Roman"/>
        </w:rPr>
      </w:pPr>
      <w:r w:rsidRPr="4CF0335E">
        <w:rPr>
          <w:rFonts w:ascii="Times New Roman" w:eastAsia="Times New Roman" w:hAnsi="Times New Roman" w:cs="Times New Roman"/>
        </w:rPr>
        <w:t xml:space="preserve">An additional construct which may shape SSM use is </w:t>
      </w:r>
      <w:r w:rsidR="6995D79A" w:rsidRPr="4CF0335E">
        <w:rPr>
          <w:rFonts w:ascii="Times New Roman" w:eastAsia="Times New Roman" w:hAnsi="Times New Roman" w:cs="Times New Roman"/>
        </w:rPr>
        <w:t>t</w:t>
      </w:r>
      <w:r w:rsidR="4ABF3C77" w:rsidRPr="4CF0335E">
        <w:rPr>
          <w:rFonts w:ascii="Times New Roman" w:eastAsia="Times New Roman" w:hAnsi="Times New Roman" w:cs="Times New Roman"/>
        </w:rPr>
        <w:t xml:space="preserve">he inherent human drive to explore </w:t>
      </w:r>
      <w:r w:rsidR="22A19072" w:rsidRPr="4CF0335E">
        <w:rPr>
          <w:rFonts w:ascii="Times New Roman" w:eastAsia="Times New Roman" w:hAnsi="Times New Roman" w:cs="Times New Roman"/>
        </w:rPr>
        <w:t xml:space="preserve">one’s environment </w:t>
      </w:r>
      <w:r w:rsidR="4ABF3C77" w:rsidRPr="4CF0335E">
        <w:rPr>
          <w:rFonts w:ascii="Times New Roman" w:eastAsia="Times New Roman" w:hAnsi="Times New Roman" w:cs="Times New Roman"/>
        </w:rPr>
        <w:t>in pursuit of rewards</w:t>
      </w:r>
      <w:r w:rsidR="5450C3D4" w:rsidRPr="4CF0335E">
        <w:rPr>
          <w:rFonts w:ascii="Times New Roman" w:eastAsia="Times New Roman" w:hAnsi="Times New Roman" w:cs="Times New Roman"/>
        </w:rPr>
        <w:t xml:space="preserve">. Through an evolutionary lens, exploration is </w:t>
      </w:r>
      <w:r w:rsidR="196600FA" w:rsidRPr="4CF0335E">
        <w:rPr>
          <w:rFonts w:ascii="Times New Roman" w:eastAsia="Times New Roman" w:hAnsi="Times New Roman" w:cs="Times New Roman"/>
        </w:rPr>
        <w:t xml:space="preserve">essential for survival in natural environments, </w:t>
      </w:r>
      <w:r w:rsidR="3D49D9FD" w:rsidRPr="4CF0335E">
        <w:rPr>
          <w:rFonts w:ascii="Times New Roman" w:eastAsia="Times New Roman" w:hAnsi="Times New Roman" w:cs="Times New Roman"/>
        </w:rPr>
        <w:t>in which foraging</w:t>
      </w:r>
      <w:r w:rsidR="2BF7DE07" w:rsidRPr="4CF0335E">
        <w:rPr>
          <w:rFonts w:ascii="Times New Roman" w:eastAsia="Times New Roman" w:hAnsi="Times New Roman" w:cs="Times New Roman"/>
        </w:rPr>
        <w:t xml:space="preserve"> decisions are vital for </w:t>
      </w:r>
      <w:r w:rsidR="1171B7D6" w:rsidRPr="4CF0335E">
        <w:rPr>
          <w:rFonts w:ascii="Times New Roman" w:eastAsia="Times New Roman" w:hAnsi="Times New Roman" w:cs="Times New Roman"/>
        </w:rPr>
        <w:t xml:space="preserve">adequate </w:t>
      </w:r>
      <w:r w:rsidR="6330B7EC" w:rsidRPr="4CF0335E">
        <w:rPr>
          <w:rFonts w:ascii="Times New Roman" w:eastAsia="Times New Roman" w:hAnsi="Times New Roman" w:cs="Times New Roman"/>
        </w:rPr>
        <w:t xml:space="preserve">resource </w:t>
      </w:r>
      <w:r w:rsidR="45A69C49" w:rsidRPr="4CF0335E">
        <w:rPr>
          <w:rFonts w:ascii="Times New Roman" w:eastAsia="Times New Roman" w:hAnsi="Times New Roman" w:cs="Times New Roman"/>
        </w:rPr>
        <w:t>acquisition</w:t>
      </w:r>
      <w:r w:rsidR="6F94223C" w:rsidRPr="4CF0335E">
        <w:rPr>
          <w:rFonts w:ascii="Times New Roman" w:eastAsia="Times New Roman" w:hAnsi="Times New Roman" w:cs="Times New Roman"/>
        </w:rPr>
        <w:t xml:space="preserve"> (Hawkes et al., 1987)</w:t>
      </w:r>
      <w:r w:rsidR="6330B7EC" w:rsidRPr="4CF0335E">
        <w:rPr>
          <w:rFonts w:ascii="Times New Roman" w:eastAsia="Times New Roman" w:hAnsi="Times New Roman" w:cs="Times New Roman"/>
        </w:rPr>
        <w:t xml:space="preserve">. </w:t>
      </w:r>
      <w:r w:rsidR="25D90021" w:rsidRPr="4CF0335E">
        <w:rPr>
          <w:rFonts w:ascii="Times New Roman" w:eastAsia="Times New Roman" w:hAnsi="Times New Roman" w:cs="Times New Roman"/>
        </w:rPr>
        <w:t xml:space="preserve">This </w:t>
      </w:r>
      <w:r w:rsidR="2CA6593C" w:rsidRPr="4CF0335E">
        <w:rPr>
          <w:rFonts w:ascii="Times New Roman" w:eastAsia="Times New Roman" w:hAnsi="Times New Roman" w:cs="Times New Roman"/>
        </w:rPr>
        <w:t xml:space="preserve">decision-making </w:t>
      </w:r>
      <w:r w:rsidR="25D90021" w:rsidRPr="4CF0335E">
        <w:rPr>
          <w:rFonts w:ascii="Times New Roman" w:eastAsia="Times New Roman" w:hAnsi="Times New Roman" w:cs="Times New Roman"/>
        </w:rPr>
        <w:t xml:space="preserve">process underlying the </w:t>
      </w:r>
      <w:r w:rsidR="3DFA0C3C" w:rsidRPr="4CF0335E">
        <w:rPr>
          <w:rFonts w:ascii="Times New Roman" w:eastAsia="Times New Roman" w:hAnsi="Times New Roman" w:cs="Times New Roman"/>
        </w:rPr>
        <w:t xml:space="preserve">choice </w:t>
      </w:r>
      <w:r w:rsidR="25D90021" w:rsidRPr="4CF0335E">
        <w:rPr>
          <w:rFonts w:ascii="Times New Roman" w:eastAsia="Times New Roman" w:hAnsi="Times New Roman" w:cs="Times New Roman"/>
        </w:rPr>
        <w:t>to either exploit current resources or explore the environment</w:t>
      </w:r>
      <w:r w:rsidR="503F1673" w:rsidRPr="4CF0335E">
        <w:rPr>
          <w:rFonts w:ascii="Times New Roman" w:eastAsia="Times New Roman" w:hAnsi="Times New Roman" w:cs="Times New Roman"/>
        </w:rPr>
        <w:t xml:space="preserve"> </w:t>
      </w:r>
      <w:r w:rsidR="25D90021" w:rsidRPr="4CF0335E">
        <w:rPr>
          <w:rFonts w:ascii="Times New Roman" w:eastAsia="Times New Roman" w:hAnsi="Times New Roman" w:cs="Times New Roman"/>
        </w:rPr>
        <w:t>has been linked to neural pathways</w:t>
      </w:r>
      <w:r w:rsidR="4DF1E7F7" w:rsidRPr="4CF0335E">
        <w:rPr>
          <w:rFonts w:ascii="Times New Roman" w:eastAsia="Times New Roman" w:hAnsi="Times New Roman" w:cs="Times New Roman"/>
        </w:rPr>
        <w:t xml:space="preserve"> (Daw et al., 2006)</w:t>
      </w:r>
      <w:r w:rsidR="25D90021" w:rsidRPr="4CF0335E">
        <w:rPr>
          <w:rFonts w:ascii="Times New Roman" w:eastAsia="Times New Roman" w:hAnsi="Times New Roman" w:cs="Times New Roman"/>
        </w:rPr>
        <w:t>, genetic markers</w:t>
      </w:r>
      <w:r w:rsidR="636342F2" w:rsidRPr="4CF0335E">
        <w:rPr>
          <w:rFonts w:ascii="Times New Roman" w:eastAsia="Times New Roman" w:hAnsi="Times New Roman" w:cs="Times New Roman"/>
        </w:rPr>
        <w:t xml:space="preserve"> (Struk et al., 2019)</w:t>
      </w:r>
      <w:r w:rsidR="25D90021" w:rsidRPr="4CF0335E">
        <w:rPr>
          <w:rFonts w:ascii="Times New Roman" w:eastAsia="Times New Roman" w:hAnsi="Times New Roman" w:cs="Times New Roman"/>
        </w:rPr>
        <w:t xml:space="preserve">, and physiological indicators such as pupil dilation </w:t>
      </w:r>
      <w:r w:rsidR="2A053738" w:rsidRPr="4CF0335E">
        <w:rPr>
          <w:rFonts w:ascii="Times New Roman" w:eastAsia="Times New Roman" w:hAnsi="Times New Roman" w:cs="Times New Roman"/>
        </w:rPr>
        <w:t>(</w:t>
      </w:r>
      <w:proofErr w:type="spellStart"/>
      <w:r w:rsidR="25D90021" w:rsidRPr="4CF0335E">
        <w:rPr>
          <w:rFonts w:ascii="Times New Roman" w:eastAsia="Times New Roman" w:hAnsi="Times New Roman" w:cs="Times New Roman"/>
        </w:rPr>
        <w:t>Jepma</w:t>
      </w:r>
      <w:proofErr w:type="spellEnd"/>
      <w:r w:rsidR="25D90021" w:rsidRPr="4CF0335E">
        <w:rPr>
          <w:rFonts w:ascii="Times New Roman" w:eastAsia="Times New Roman" w:hAnsi="Times New Roman" w:cs="Times New Roman"/>
        </w:rPr>
        <w:t xml:space="preserve"> &amp; Nieuwenhuis, 2011). </w:t>
      </w:r>
      <w:r w:rsidR="619526D7" w:rsidRPr="4CF0335E">
        <w:rPr>
          <w:rFonts w:ascii="Times New Roman" w:eastAsia="Times New Roman" w:hAnsi="Times New Roman" w:cs="Times New Roman"/>
        </w:rPr>
        <w:t>W</w:t>
      </w:r>
      <w:r w:rsidR="59CE36FF" w:rsidRPr="4CF0335E">
        <w:rPr>
          <w:rFonts w:ascii="Times New Roman" w:eastAsia="Times New Roman" w:hAnsi="Times New Roman" w:cs="Times New Roman"/>
        </w:rPr>
        <w:t xml:space="preserve">hile traditional models of </w:t>
      </w:r>
      <w:r w:rsidR="0377456E" w:rsidRPr="4CF0335E">
        <w:rPr>
          <w:rFonts w:ascii="Times New Roman" w:eastAsia="Times New Roman" w:hAnsi="Times New Roman" w:cs="Times New Roman"/>
        </w:rPr>
        <w:t>foraging</w:t>
      </w:r>
      <w:r w:rsidR="59CE36FF" w:rsidRPr="4CF0335E">
        <w:rPr>
          <w:rFonts w:ascii="Times New Roman" w:eastAsia="Times New Roman" w:hAnsi="Times New Roman" w:cs="Times New Roman"/>
        </w:rPr>
        <w:t xml:space="preserve"> behavior emphasize</w:t>
      </w:r>
      <w:r w:rsidR="77D55F78" w:rsidRPr="4CF0335E">
        <w:rPr>
          <w:rFonts w:ascii="Times New Roman" w:eastAsia="Times New Roman" w:hAnsi="Times New Roman" w:cs="Times New Roman"/>
        </w:rPr>
        <w:t xml:space="preserve"> resource acquisition </w:t>
      </w:r>
      <w:r w:rsidR="59CE36FF" w:rsidRPr="4CF0335E">
        <w:rPr>
          <w:rFonts w:ascii="Times New Roman" w:eastAsia="Times New Roman" w:hAnsi="Times New Roman" w:cs="Times New Roman"/>
        </w:rPr>
        <w:t xml:space="preserve">in hunter </w:t>
      </w:r>
      <w:r w:rsidR="0C9F0058" w:rsidRPr="4CF0335E">
        <w:rPr>
          <w:rFonts w:ascii="Times New Roman" w:eastAsia="Times New Roman" w:hAnsi="Times New Roman" w:cs="Times New Roman"/>
        </w:rPr>
        <w:t>gatherer</w:t>
      </w:r>
      <w:r w:rsidR="59CE36FF" w:rsidRPr="4CF0335E">
        <w:rPr>
          <w:rFonts w:ascii="Times New Roman" w:eastAsia="Times New Roman" w:hAnsi="Times New Roman" w:cs="Times New Roman"/>
        </w:rPr>
        <w:t xml:space="preserve"> societies</w:t>
      </w:r>
      <w:r w:rsidR="43A4F0CC" w:rsidRPr="4CF0335E">
        <w:rPr>
          <w:rFonts w:ascii="Times New Roman" w:eastAsia="Times New Roman" w:hAnsi="Times New Roman" w:cs="Times New Roman"/>
        </w:rPr>
        <w:t xml:space="preserve"> (Hawkes et al., 1987; Winterhalder &amp; Smith, </w:t>
      </w:r>
      <w:r w:rsidR="43A4F0CC" w:rsidRPr="4CF0335E">
        <w:rPr>
          <w:rFonts w:ascii="Times New Roman" w:eastAsia="Times New Roman" w:hAnsi="Times New Roman" w:cs="Times New Roman"/>
        </w:rPr>
        <w:lastRenderedPageBreak/>
        <w:t>2000)</w:t>
      </w:r>
      <w:r w:rsidR="5B54E849" w:rsidRPr="4CF0335E">
        <w:rPr>
          <w:rFonts w:ascii="Times New Roman" w:eastAsia="Times New Roman" w:hAnsi="Times New Roman" w:cs="Times New Roman"/>
        </w:rPr>
        <w:t>, r</w:t>
      </w:r>
      <w:r w:rsidR="1E52C1A7" w:rsidRPr="4CF0335E">
        <w:rPr>
          <w:rFonts w:ascii="Times New Roman" w:eastAsia="Times New Roman" w:hAnsi="Times New Roman" w:cs="Times New Roman"/>
        </w:rPr>
        <w:t>ecent perspectives have posited that this</w:t>
      </w:r>
      <w:r w:rsidR="0303CEB3" w:rsidRPr="4CF0335E">
        <w:rPr>
          <w:rFonts w:ascii="Times New Roman" w:eastAsia="Times New Roman" w:hAnsi="Times New Roman" w:cs="Times New Roman"/>
        </w:rPr>
        <w:t xml:space="preserve"> behavior may be expressed</w:t>
      </w:r>
      <w:r w:rsidR="3EE12F00" w:rsidRPr="4CF0335E">
        <w:rPr>
          <w:rFonts w:ascii="Times New Roman" w:eastAsia="Times New Roman" w:hAnsi="Times New Roman" w:cs="Times New Roman"/>
        </w:rPr>
        <w:t xml:space="preserve"> in a digital context</w:t>
      </w:r>
      <w:r w:rsidR="0FB14F11" w:rsidRPr="4CF0335E">
        <w:rPr>
          <w:rFonts w:ascii="Times New Roman" w:eastAsia="Times New Roman" w:hAnsi="Times New Roman" w:cs="Times New Roman"/>
        </w:rPr>
        <w:t xml:space="preserve">, in which </w:t>
      </w:r>
      <w:r w:rsidR="2B74AE6E" w:rsidRPr="4CF0335E">
        <w:rPr>
          <w:rFonts w:ascii="Times New Roman" w:eastAsia="Times New Roman" w:hAnsi="Times New Roman" w:cs="Times New Roman"/>
        </w:rPr>
        <w:t>n</w:t>
      </w:r>
      <w:r w:rsidR="1CA7CA2B" w:rsidRPr="4CF0335E">
        <w:rPr>
          <w:rFonts w:ascii="Times New Roman" w:eastAsia="Times New Roman" w:hAnsi="Times New Roman" w:cs="Times New Roman"/>
        </w:rPr>
        <w:t>ovel information becomes the target resource (</w:t>
      </w:r>
      <w:r w:rsidR="0B58F825" w:rsidRPr="4CF0335E">
        <w:rPr>
          <w:rFonts w:ascii="Times New Roman" w:eastAsia="Times New Roman" w:hAnsi="Times New Roman" w:cs="Times New Roman"/>
        </w:rPr>
        <w:t xml:space="preserve">Pirolli, 2005). </w:t>
      </w:r>
      <w:r w:rsidR="4ABF3C77" w:rsidRPr="4CF0335E">
        <w:rPr>
          <w:rFonts w:ascii="Times New Roman" w:eastAsia="Times New Roman" w:hAnsi="Times New Roman" w:cs="Times New Roman"/>
        </w:rPr>
        <w:t>In this context, SSM habits can be seen as a form of resource management,</w:t>
      </w:r>
      <w:r w:rsidR="36B67E53" w:rsidRPr="4CF0335E">
        <w:rPr>
          <w:rFonts w:ascii="Times New Roman" w:eastAsia="Times New Roman" w:hAnsi="Times New Roman" w:cs="Times New Roman"/>
        </w:rPr>
        <w:t xml:space="preserve"> in which users </w:t>
      </w:r>
      <w:r w:rsidR="4ABF3C77" w:rsidRPr="4CF0335E">
        <w:rPr>
          <w:rFonts w:ascii="Times New Roman" w:eastAsia="Times New Roman" w:hAnsi="Times New Roman" w:cs="Times New Roman"/>
        </w:rPr>
        <w:t>navigat</w:t>
      </w:r>
      <w:r w:rsidR="6D059A15" w:rsidRPr="4CF0335E">
        <w:rPr>
          <w:rFonts w:ascii="Times New Roman" w:eastAsia="Times New Roman" w:hAnsi="Times New Roman" w:cs="Times New Roman"/>
        </w:rPr>
        <w:t>e</w:t>
      </w:r>
      <w:r w:rsidR="4ABF3C77" w:rsidRPr="4CF0335E">
        <w:rPr>
          <w:rFonts w:ascii="Times New Roman" w:eastAsia="Times New Roman" w:hAnsi="Times New Roman" w:cs="Times New Roman"/>
        </w:rPr>
        <w:t xml:space="preserve"> the vast digital landscape through an exploration-exploitation trade-off</w:t>
      </w:r>
      <w:r w:rsidR="231C279E" w:rsidRPr="4CF0335E">
        <w:rPr>
          <w:rFonts w:ascii="Times New Roman" w:eastAsia="Times New Roman" w:hAnsi="Times New Roman" w:cs="Times New Roman"/>
        </w:rPr>
        <w:t xml:space="preserve">, </w:t>
      </w:r>
      <w:r w:rsidR="4ABF3C77" w:rsidRPr="4CF0335E">
        <w:rPr>
          <w:rFonts w:ascii="Times New Roman" w:eastAsia="Times New Roman" w:hAnsi="Times New Roman" w:cs="Times New Roman"/>
        </w:rPr>
        <w:t>choosing between seeking new, potentially valuable information or relying on familiar sources (Daw et al., 2006). By offering instantaneous access to limitless information, digital environments provide a unique medium for studying reward-seeking behavior, where exploration and exploitation play a central role in engagement patterns</w:t>
      </w:r>
      <w:r w:rsidR="3BA9D33F" w:rsidRPr="4CF0335E">
        <w:rPr>
          <w:rFonts w:ascii="Times New Roman" w:eastAsia="Times New Roman" w:hAnsi="Times New Roman" w:cs="Times New Roman"/>
        </w:rPr>
        <w:t xml:space="preserve">. </w:t>
      </w:r>
      <w:r w:rsidR="0E6D3ECC" w:rsidRPr="4CF0335E">
        <w:rPr>
          <w:rFonts w:ascii="Times New Roman" w:eastAsia="Times New Roman" w:hAnsi="Times New Roman" w:cs="Times New Roman"/>
        </w:rPr>
        <w:t>Integrating indices of exploratory behavior in the investigation of SSM use and risk-taking tendencies also enables an examination of risk</w:t>
      </w:r>
      <w:r w:rsidR="76B21436" w:rsidRPr="4CF0335E">
        <w:rPr>
          <w:rFonts w:ascii="Times New Roman" w:eastAsia="Times New Roman" w:hAnsi="Times New Roman" w:cs="Times New Roman"/>
        </w:rPr>
        <w:t xml:space="preserve"> taking</w:t>
      </w:r>
      <w:r w:rsidR="0E6D3ECC" w:rsidRPr="4CF0335E">
        <w:rPr>
          <w:rFonts w:ascii="Times New Roman" w:eastAsia="Times New Roman" w:hAnsi="Times New Roman" w:cs="Times New Roman"/>
        </w:rPr>
        <w:t xml:space="preserve"> from a neuroeconomic perspective</w:t>
      </w:r>
      <w:r w:rsidR="3AB315A1" w:rsidRPr="4CF0335E">
        <w:rPr>
          <w:rFonts w:ascii="Times New Roman" w:eastAsia="Times New Roman" w:hAnsi="Times New Roman" w:cs="Times New Roman"/>
        </w:rPr>
        <w:t xml:space="preserve">, </w:t>
      </w:r>
      <w:r w:rsidR="0E6D3ECC" w:rsidRPr="4CF0335E">
        <w:rPr>
          <w:rFonts w:ascii="Times New Roman" w:eastAsia="Times New Roman" w:hAnsi="Times New Roman" w:cs="Times New Roman"/>
        </w:rPr>
        <w:t>defined as the pursuit of alternatives with the highest outcome variance, or the largest deviation around the expected value (Weber et al., 2004), rather than definitions that emphasize the potential for harm</w:t>
      </w:r>
      <w:r w:rsidR="47254436" w:rsidRPr="4CF0335E">
        <w:rPr>
          <w:rFonts w:ascii="Times New Roman" w:eastAsia="Times New Roman" w:hAnsi="Times New Roman" w:cs="Times New Roman"/>
        </w:rPr>
        <w:t>.</w:t>
      </w:r>
      <w:r w:rsidR="348EB303" w:rsidRPr="4CF0335E">
        <w:rPr>
          <w:rFonts w:ascii="Times New Roman" w:eastAsia="Times New Roman" w:hAnsi="Times New Roman" w:cs="Times New Roman"/>
        </w:rPr>
        <w:t xml:space="preserve"> </w:t>
      </w:r>
      <w:r w:rsidR="2E1CBE0E" w:rsidRPr="4CF0335E">
        <w:rPr>
          <w:rFonts w:ascii="Times New Roman" w:eastAsia="Times New Roman" w:hAnsi="Times New Roman" w:cs="Times New Roman"/>
        </w:rPr>
        <w:t>Additionally, similar to reward sensitivity and impulsivity, exploration has been associated with increased risk-taking tendencies (Steinhoff et al., 2020) and may represent a shared underlying trait contributing to the observed relationship between SSM use and risk-taking behavior.</w:t>
      </w:r>
    </w:p>
    <w:p w14:paraId="1EBEE3AF" w14:textId="60A4D2B5" w:rsidR="3D39B2A8" w:rsidRDefault="54C73546" w:rsidP="5F9D737D">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Lastly, prior research suggests that the relationship between SSM use and risk-taking may vary based on both the specific platforms used and the types of behaviors users engage in (Ilakkuvan et al., 2019; Vannucci et al., 2020). For example, Gebremeskel and colleagues (2014) found that sexual behaviors in adolescents were positively associated with texting and messaging but negatively related to gaming and general internet use, while thinking about sex was associated with Facebook but not with Twitter engagement. While more research is needed to directly compare different facets of social media use, some studies have extended this line of </w:t>
      </w:r>
      <w:r w:rsidRPr="3B895F3E">
        <w:rPr>
          <w:rFonts w:ascii="Times New Roman" w:eastAsia="Times New Roman" w:hAnsi="Times New Roman" w:cs="Times New Roman"/>
        </w:rPr>
        <w:lastRenderedPageBreak/>
        <w:t xml:space="preserve">inquiry by examining socially interactive components such as posting, messaging, and profile engagement, and have similarly found these behaviors to be associated with increased risk-taking tendencies (Ilakkuvan et al., 2019; Gebremeskel et al., 2014; Savolainen et al., 2020). Similarly, individuals with social media profiles have been found to report more risk-taking behavior than those without (Fogel &amp; Nehmad, 2009), increased online networking activity has been linked specifically to financial risk-taking (Chan et al., 2015), and social preoccupation during Instagram use has also been associated with elevated risk-taking tendencies (Mohanan &amp; Shekhar, 2021). Further analyses that distinguish between more socially interactive versus passive forms of platform use may enable more targeted examinations of how distinct patterns of social media engagement relate to risk-taking and its cognitive </w:t>
      </w:r>
      <w:r w:rsidR="5C936E43" w:rsidRPr="3B895F3E">
        <w:rPr>
          <w:rFonts w:ascii="Times New Roman" w:eastAsia="Times New Roman" w:hAnsi="Times New Roman" w:cs="Times New Roman"/>
        </w:rPr>
        <w:t>substrates and</w:t>
      </w:r>
      <w:r w:rsidRPr="3B895F3E">
        <w:rPr>
          <w:rFonts w:ascii="Times New Roman" w:eastAsia="Times New Roman" w:hAnsi="Times New Roman" w:cs="Times New Roman"/>
        </w:rPr>
        <w:t xml:space="preserve"> may help clarify whether behaviors such as posting and online peer interaction function as online expressions of risk behavior. Hence,</w:t>
      </w:r>
      <w:r w:rsidR="73A57576" w:rsidRPr="3B895F3E">
        <w:rPr>
          <w:rFonts w:ascii="Times New Roman" w:eastAsia="Times New Roman" w:hAnsi="Times New Roman" w:cs="Times New Roman"/>
        </w:rPr>
        <w:t xml:space="preserve"> guided by prior work, we test whether platforms where peer-to-peer interaction is central (e.g., Snapchat) show different associations with risk-taking than platforms more often used for one-way content consumption (e.g., YouTube). </w:t>
      </w:r>
      <w:commentRangeStart w:id="12"/>
      <w:r w:rsidR="73A57576" w:rsidRPr="3B895F3E">
        <w:rPr>
          <w:rFonts w:ascii="Times New Roman" w:eastAsia="Times New Roman" w:hAnsi="Times New Roman" w:cs="Times New Roman"/>
        </w:rPr>
        <w:t>This distinction is not a strict binary, as passive scrolling occurs across all apps; however, platforms were classified as ‘social’ when even predominantly passive engagement frequently involves peer communication and content from peer profiles, as is common on Instagram</w:t>
      </w:r>
      <w:r w:rsidR="76C34479" w:rsidRPr="3B895F3E">
        <w:rPr>
          <w:rFonts w:ascii="Times New Roman" w:eastAsia="Times New Roman" w:hAnsi="Times New Roman" w:cs="Times New Roman"/>
        </w:rPr>
        <w:t xml:space="preserve"> and Facebook. </w:t>
      </w:r>
      <w:r w:rsidR="73A57576" w:rsidRPr="3B895F3E">
        <w:rPr>
          <w:rFonts w:ascii="Times New Roman" w:eastAsia="Times New Roman" w:hAnsi="Times New Roman" w:cs="Times New Roman"/>
        </w:rPr>
        <w:t xml:space="preserve"> </w:t>
      </w:r>
      <w:commentRangeEnd w:id="12"/>
      <w:r w:rsidR="3D39B2A8">
        <w:commentReference w:id="12"/>
      </w:r>
    </w:p>
    <w:p w14:paraId="54E24B9C" w14:textId="526F89F9" w:rsidR="7CED96D7" w:rsidRDefault="0D84D2F5" w:rsidP="3C8681F3">
      <w:pPr>
        <w:spacing w:after="0" w:line="480" w:lineRule="auto"/>
        <w:rPr>
          <w:rFonts w:ascii="Times New Roman" w:eastAsia="Times New Roman" w:hAnsi="Times New Roman" w:cs="Times New Roman"/>
          <w:b/>
          <w:bCs/>
        </w:rPr>
      </w:pPr>
      <w:commentRangeStart w:id="14"/>
      <w:r w:rsidRPr="3B895F3E">
        <w:rPr>
          <w:rFonts w:ascii="Times New Roman" w:eastAsia="Times New Roman" w:hAnsi="Times New Roman" w:cs="Times New Roman"/>
          <w:b/>
          <w:bCs/>
        </w:rPr>
        <w:t>The Current Study</w:t>
      </w:r>
    </w:p>
    <w:p w14:paraId="1900C8C5" w14:textId="1C8AC49B" w:rsidR="7B8074CC" w:rsidRDefault="5903216C" w:rsidP="55631004">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The current research investigates the relationship between social media and smartphone (SSM) use and risk-taking behaviors, with a focus on the psychological mechanisms, risk types, and usage patterns that may account for this association. We examine whether cognitive constructs previously linked to SSM and risk-taking</w:t>
      </w:r>
      <w:r w:rsidR="5BC4A5A7" w:rsidRPr="3B895F3E">
        <w:rPr>
          <w:rFonts w:ascii="Times New Roman" w:eastAsia="Times New Roman" w:hAnsi="Times New Roman" w:cs="Times New Roman"/>
        </w:rPr>
        <w:t xml:space="preserve"> - </w:t>
      </w:r>
      <w:r w:rsidRPr="3B895F3E">
        <w:rPr>
          <w:rFonts w:ascii="Times New Roman" w:eastAsia="Times New Roman" w:hAnsi="Times New Roman" w:cs="Times New Roman"/>
        </w:rPr>
        <w:t xml:space="preserve">such as impulsivity, reward sensitivity, </w:t>
      </w:r>
      <w:r w:rsidR="75B739DF" w:rsidRPr="3B895F3E">
        <w:rPr>
          <w:rFonts w:ascii="Times New Roman" w:eastAsia="Times New Roman" w:hAnsi="Times New Roman" w:cs="Times New Roman"/>
        </w:rPr>
        <w:lastRenderedPageBreak/>
        <w:t>reward sensitivity</w:t>
      </w:r>
      <w:r w:rsidRPr="3B895F3E">
        <w:rPr>
          <w:rFonts w:ascii="Times New Roman" w:eastAsia="Times New Roman" w:hAnsi="Times New Roman" w:cs="Times New Roman"/>
        </w:rPr>
        <w:t>, and exploratio</w:t>
      </w:r>
      <w:r w:rsidR="70C55BFA" w:rsidRPr="3B895F3E">
        <w:rPr>
          <w:rFonts w:ascii="Times New Roman" w:eastAsia="Times New Roman" w:hAnsi="Times New Roman" w:cs="Times New Roman"/>
        </w:rPr>
        <w:t xml:space="preserve">n - </w:t>
      </w:r>
      <w:r w:rsidRPr="3B895F3E">
        <w:rPr>
          <w:rFonts w:ascii="Times New Roman" w:eastAsia="Times New Roman" w:hAnsi="Times New Roman" w:cs="Times New Roman"/>
        </w:rPr>
        <w:t xml:space="preserve">account for their observed relationship, and whether risk-taking </w:t>
      </w:r>
      <w:r w:rsidR="792B21B9" w:rsidRPr="3B895F3E">
        <w:rPr>
          <w:rFonts w:ascii="Times New Roman" w:eastAsia="Times New Roman" w:hAnsi="Times New Roman" w:cs="Times New Roman"/>
        </w:rPr>
        <w:t xml:space="preserve">significantly </w:t>
      </w:r>
      <w:r w:rsidRPr="3B895F3E">
        <w:rPr>
          <w:rFonts w:ascii="Times New Roman" w:eastAsia="Times New Roman" w:hAnsi="Times New Roman" w:cs="Times New Roman"/>
        </w:rPr>
        <w:t xml:space="preserve">predicts SSM use when controlling for these shared mechanisms (Study 1). We also test whether patterns of the SSM–risk association vary across different types of risk (e.g., high vs. low stakes; positive vs. negative) and forms of SSM use (e.g., socially interactive platforms vs. parasocial platforms; Study 1). </w:t>
      </w:r>
      <w:r w:rsidR="50FCF307" w:rsidRPr="3B895F3E">
        <w:rPr>
          <w:rFonts w:ascii="Times New Roman" w:eastAsia="Times New Roman" w:hAnsi="Times New Roman" w:cs="Times New Roman"/>
        </w:rPr>
        <w:t xml:space="preserve">In Study 2, these analyses are replicated in a larger sample that includes both adolescents and young adults, with analyses conducted separately for each cohort to assess </w:t>
      </w:r>
      <w:r w:rsidR="5F8FA5F6" w:rsidRPr="3B895F3E">
        <w:rPr>
          <w:rFonts w:ascii="Times New Roman" w:eastAsia="Times New Roman" w:hAnsi="Times New Roman" w:cs="Times New Roman"/>
        </w:rPr>
        <w:t xml:space="preserve">whether </w:t>
      </w:r>
      <w:r w:rsidR="50FCF307" w:rsidRPr="3B895F3E">
        <w:rPr>
          <w:rFonts w:ascii="Times New Roman" w:eastAsia="Times New Roman" w:hAnsi="Times New Roman" w:cs="Times New Roman"/>
        </w:rPr>
        <w:t xml:space="preserve">patterns of association </w:t>
      </w:r>
      <w:r w:rsidR="1F2C2D9D" w:rsidRPr="3B895F3E">
        <w:rPr>
          <w:rFonts w:ascii="Times New Roman" w:eastAsia="Times New Roman" w:hAnsi="Times New Roman" w:cs="Times New Roman"/>
        </w:rPr>
        <w:t xml:space="preserve">differ </w:t>
      </w:r>
      <w:r w:rsidR="50FCF307" w:rsidRPr="3B895F3E">
        <w:rPr>
          <w:rFonts w:ascii="Times New Roman" w:eastAsia="Times New Roman" w:hAnsi="Times New Roman" w:cs="Times New Roman"/>
        </w:rPr>
        <w:t>between developmen</w:t>
      </w:r>
      <w:r w:rsidR="7BC19F08" w:rsidRPr="3B895F3E">
        <w:rPr>
          <w:rFonts w:ascii="Times New Roman" w:eastAsia="Times New Roman" w:hAnsi="Times New Roman" w:cs="Times New Roman"/>
        </w:rPr>
        <w:t xml:space="preserve">tal stages. </w:t>
      </w:r>
      <w:commentRangeEnd w:id="14"/>
      <w:r w:rsidR="6E7165AE">
        <w:commentReference w:id="14"/>
      </w:r>
    </w:p>
    <w:p w14:paraId="6FBB95B3" w14:textId="134CD69B" w:rsidR="7B8074CC" w:rsidRDefault="17B96BB1" w:rsidP="2D246AFE">
      <w:pPr>
        <w:spacing w:before="240" w:after="240" w:line="480" w:lineRule="auto"/>
        <w:jc w:val="center"/>
        <w:rPr>
          <w:rFonts w:ascii="Times New Roman" w:eastAsia="Times New Roman" w:hAnsi="Times New Roman" w:cs="Times New Roman"/>
          <w:b/>
          <w:bCs/>
        </w:rPr>
      </w:pPr>
      <w:commentRangeStart w:id="16"/>
      <w:r w:rsidRPr="32262F89">
        <w:rPr>
          <w:rFonts w:ascii="Times New Roman" w:eastAsia="Times New Roman" w:hAnsi="Times New Roman" w:cs="Times New Roman"/>
          <w:b/>
          <w:bCs/>
        </w:rPr>
        <w:t>Study 1</w:t>
      </w:r>
      <w:commentRangeEnd w:id="16"/>
      <w:r w:rsidR="6E7165AE">
        <w:commentReference w:id="16"/>
      </w:r>
    </w:p>
    <w:p w14:paraId="618E0B32" w14:textId="16A937C9" w:rsidR="7B8074CC" w:rsidRDefault="6545BAFF" w:rsidP="55631004">
      <w:pPr>
        <w:spacing w:after="0" w:line="480" w:lineRule="auto"/>
        <w:rPr>
          <w:rFonts w:ascii="Times New Roman" w:eastAsia="Times New Roman" w:hAnsi="Times New Roman" w:cs="Times New Roman"/>
          <w:b/>
          <w:bCs/>
          <w:i/>
          <w:iCs/>
        </w:rPr>
      </w:pPr>
      <w:r w:rsidRPr="55631004">
        <w:rPr>
          <w:rFonts w:ascii="Times New Roman" w:eastAsia="Times New Roman" w:hAnsi="Times New Roman" w:cs="Times New Roman"/>
          <w:b/>
          <w:bCs/>
        </w:rPr>
        <w:t>Method</w:t>
      </w:r>
    </w:p>
    <w:p w14:paraId="2CF3A46C" w14:textId="133CF724" w:rsidR="7B8074CC" w:rsidRDefault="6545BAFF" w:rsidP="55631004">
      <w:pPr>
        <w:spacing w:after="0" w:line="480" w:lineRule="auto"/>
        <w:rPr>
          <w:rFonts w:ascii="Times New Roman" w:eastAsia="Times New Roman" w:hAnsi="Times New Roman" w:cs="Times New Roman"/>
          <w:b/>
          <w:bCs/>
          <w:i/>
          <w:iCs/>
        </w:rPr>
      </w:pPr>
      <w:r w:rsidRPr="55631004">
        <w:rPr>
          <w:rFonts w:ascii="Times New Roman" w:eastAsia="Times New Roman" w:hAnsi="Times New Roman" w:cs="Times New Roman"/>
          <w:b/>
          <w:bCs/>
          <w:i/>
          <w:iCs/>
        </w:rPr>
        <w:t>Participants</w:t>
      </w:r>
    </w:p>
    <w:p w14:paraId="4A9B4BD5" w14:textId="4FF42A8B" w:rsidR="7B8074CC" w:rsidRDefault="4924DC4E" w:rsidP="55631004">
      <w:pPr>
        <w:spacing w:after="0" w:line="480" w:lineRule="auto"/>
        <w:ind w:firstLine="720"/>
        <w:rPr>
          <w:rFonts w:ascii="Times New Roman" w:eastAsia="Times New Roman" w:hAnsi="Times New Roman" w:cs="Times New Roman"/>
        </w:rPr>
      </w:pPr>
      <w:r w:rsidRPr="4924DC4E">
        <w:rPr>
          <w:rFonts w:ascii="Times New Roman" w:eastAsia="Times New Roman" w:hAnsi="Times New Roman" w:cs="Times New Roman"/>
        </w:rPr>
        <w:t>Ninety-two undergraduate students from Temple University were initially recruited through an online subject management system. Participants were compensated with course credit and a small cash bonus ($5). Six participants were excluded from the final analysis due to incomplete survey data (N = 4) or being non-compliant (N = 2). The remaining 86 participants (69 females) were aged 18 to 24 years (M = 20.0, SD = 1.8). The sample was ethnically diverse, with 58% Caucasian, 13% African American, 15% Asian, 10% Biracial, 2% Middle Eastern, and 3% identified as other. This study was approved by Temple University’s Institutional Review Board, and all participants provided informed consent prior to participation.</w:t>
      </w:r>
    </w:p>
    <w:p w14:paraId="50493B7B" w14:textId="3D16018A" w:rsidR="7B8074CC" w:rsidRDefault="31FB94F5" w:rsidP="32262F89">
      <w:pPr>
        <w:spacing w:after="0" w:line="480" w:lineRule="auto"/>
        <w:rPr>
          <w:rFonts w:ascii="Times New Roman" w:eastAsia="Times New Roman" w:hAnsi="Times New Roman" w:cs="Times New Roman"/>
          <w:i/>
          <w:iCs/>
        </w:rPr>
      </w:pPr>
      <w:r w:rsidRPr="32262F89">
        <w:rPr>
          <w:rFonts w:ascii="Times New Roman" w:eastAsia="Times New Roman" w:hAnsi="Times New Roman" w:cs="Times New Roman"/>
          <w:b/>
          <w:bCs/>
          <w:i/>
          <w:iCs/>
        </w:rPr>
        <w:t>Procedure</w:t>
      </w:r>
    </w:p>
    <w:p w14:paraId="1C37E917" w14:textId="7D064C2D" w:rsidR="7B8074CC" w:rsidRDefault="6F46E3DB"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During an in-person study session, participants first completed a demographic questionnaire followed by a series of self-report surveys. They then participated in a behavioral </w:t>
      </w:r>
      <w:r w:rsidR="5AF6B460" w:rsidRPr="3B895F3E">
        <w:rPr>
          <w:rFonts w:ascii="Times New Roman" w:eastAsia="Times New Roman" w:hAnsi="Times New Roman" w:cs="Times New Roman"/>
        </w:rPr>
        <w:lastRenderedPageBreak/>
        <w:t xml:space="preserve">foraging </w:t>
      </w:r>
      <w:r w:rsidRPr="3B895F3E">
        <w:rPr>
          <w:rFonts w:ascii="Times New Roman" w:eastAsia="Times New Roman" w:hAnsi="Times New Roman" w:cs="Times New Roman"/>
        </w:rPr>
        <w:t xml:space="preserve">task designed to assess </w:t>
      </w:r>
      <w:r w:rsidR="11198820" w:rsidRPr="3B895F3E">
        <w:rPr>
          <w:rFonts w:ascii="Times New Roman" w:eastAsia="Times New Roman" w:hAnsi="Times New Roman" w:cs="Times New Roman"/>
        </w:rPr>
        <w:t>exploration behavior</w:t>
      </w:r>
      <w:r w:rsidR="337DA5AB" w:rsidRPr="3B895F3E">
        <w:rPr>
          <w:rFonts w:ascii="Times New Roman" w:eastAsia="Times New Roman" w:hAnsi="Times New Roman" w:cs="Times New Roman"/>
        </w:rPr>
        <w:t>.</w:t>
      </w:r>
      <w:r w:rsidRPr="3B895F3E">
        <w:rPr>
          <w:rFonts w:ascii="Times New Roman" w:eastAsia="Times New Roman" w:hAnsi="Times New Roman" w:cs="Times New Roman"/>
        </w:rPr>
        <w:t xml:space="preserve"> Participants were informed that they could earn up to $5 based on their performance in the foraging task, although all participants received the full $5 bonus at the end of the session.</w:t>
      </w:r>
    </w:p>
    <w:p w14:paraId="3C07B600" w14:textId="663A0DE4" w:rsidR="7B8074CC" w:rsidRDefault="4261CAA6"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Measures</w:t>
      </w:r>
    </w:p>
    <w:p w14:paraId="29AD444D" w14:textId="22C112C2" w:rsidR="3BA64200" w:rsidRDefault="3BA64200" w:rsidP="5F9D737D">
      <w:pPr>
        <w:spacing w:after="0" w:line="480" w:lineRule="auto"/>
        <w:ind w:firstLine="720"/>
        <w:rPr>
          <w:rFonts w:ascii="Times New Roman" w:eastAsia="Times New Roman" w:hAnsi="Times New Roman" w:cs="Times New Roman"/>
        </w:rPr>
      </w:pPr>
      <w:r w:rsidRPr="5F9D737D">
        <w:rPr>
          <w:rFonts w:ascii="Times New Roman" w:eastAsia="Times New Roman" w:hAnsi="Times New Roman" w:cs="Times New Roman"/>
          <w:b/>
          <w:bCs/>
        </w:rPr>
        <w:t>Smartphone and Social Media Use</w:t>
      </w:r>
      <w:r w:rsidR="7F15E7FB" w:rsidRPr="5F9D737D">
        <w:rPr>
          <w:rFonts w:ascii="Times New Roman" w:eastAsia="Times New Roman" w:hAnsi="Times New Roman" w:cs="Times New Roman"/>
          <w:b/>
          <w:bCs/>
        </w:rPr>
        <w:t xml:space="preserve">. </w:t>
      </w:r>
      <w:r w:rsidR="260C277D" w:rsidRPr="5F9D737D">
        <w:rPr>
          <w:rFonts w:ascii="Times New Roman" w:eastAsia="Times New Roman" w:hAnsi="Times New Roman" w:cs="Times New Roman"/>
        </w:rPr>
        <w:t xml:space="preserve">The intensity and frequency of social media and smartphone (SSM) usage were measured using the </w:t>
      </w:r>
      <w:r w:rsidR="46FF540A" w:rsidRPr="5F9D737D">
        <w:rPr>
          <w:rFonts w:ascii="Times New Roman" w:eastAsia="Times New Roman" w:hAnsi="Times New Roman" w:cs="Times New Roman"/>
        </w:rPr>
        <w:t xml:space="preserve">Mobile </w:t>
      </w:r>
      <w:r w:rsidR="260C277D" w:rsidRPr="5F9D737D">
        <w:rPr>
          <w:rFonts w:ascii="Times New Roman" w:eastAsia="Times New Roman" w:hAnsi="Times New Roman" w:cs="Times New Roman"/>
        </w:rPr>
        <w:t>Technology Engagement Scale (MTES; Wilmer &amp; Chein, 2016)</w:t>
      </w:r>
      <w:r w:rsidR="01C5E675" w:rsidRPr="5F9D737D">
        <w:rPr>
          <w:rFonts w:ascii="Times New Roman" w:eastAsia="Times New Roman" w:hAnsi="Times New Roman" w:cs="Times New Roman"/>
        </w:rPr>
        <w:t>.</w:t>
      </w:r>
      <w:r w:rsidR="260C277D" w:rsidRPr="5F9D737D">
        <w:rPr>
          <w:rFonts w:ascii="Times New Roman" w:eastAsia="Times New Roman" w:hAnsi="Times New Roman" w:cs="Times New Roman"/>
        </w:rPr>
        <w:t xml:space="preserve"> The 9-item questionnaire assessed social media use </w:t>
      </w:r>
      <w:r w:rsidR="5456EEDF" w:rsidRPr="5F9D737D">
        <w:rPr>
          <w:rFonts w:ascii="Times New Roman" w:eastAsia="Times New Roman" w:hAnsi="Times New Roman" w:cs="Times New Roman"/>
        </w:rPr>
        <w:t>(e.g. “If [social media platform] is installed on your phone, how much time do you spend using it daily?”)</w:t>
      </w:r>
      <w:r w:rsidR="260C277D" w:rsidRPr="5F9D737D">
        <w:rPr>
          <w:rFonts w:ascii="Times New Roman" w:eastAsia="Times New Roman" w:hAnsi="Times New Roman" w:cs="Times New Roman"/>
        </w:rPr>
        <w:t xml:space="preserve">, public status updating (e.g., “How often do you post updates?”), and phone-checking behavior (e.g., “How often do you check your phone during conversations?”). A cumulative MTES score was computed by combining participants’ responses. The scale demonstrated good internal consistency in this sample (α = </w:t>
      </w:r>
      <w:r w:rsidR="5A45824E" w:rsidRPr="5F9D737D">
        <w:rPr>
          <w:rFonts w:ascii="Times New Roman" w:eastAsia="Times New Roman" w:hAnsi="Times New Roman" w:cs="Times New Roman"/>
        </w:rPr>
        <w:t xml:space="preserve">0.78) </w:t>
      </w:r>
    </w:p>
    <w:p w14:paraId="1AA5F77D" w14:textId="7F7FAEB5" w:rsidR="0CBB935F" w:rsidRDefault="664681C4" w:rsidP="5F9D737D">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In addition to the cumulative MTES score, we derived two platform-type indices from the platform-specific time-use item (“If [social media platform] is installed on your phone, how much time do you spend using it daily?”). We summed reported daily time on Instagram</w:t>
      </w:r>
      <w:r w:rsidRPr="3B895F3E">
        <w:rPr>
          <w:rFonts w:ascii="Times New Roman" w:eastAsia="Times New Roman" w:hAnsi="Times New Roman" w:cs="Times New Roman"/>
          <w:b/>
          <w:bCs/>
        </w:rPr>
        <w:t xml:space="preserve">, </w:t>
      </w:r>
      <w:r w:rsidRPr="3B895F3E">
        <w:rPr>
          <w:rFonts w:ascii="Times New Roman" w:eastAsia="Times New Roman" w:hAnsi="Times New Roman" w:cs="Times New Roman"/>
        </w:rPr>
        <w:t>Facebook, and Snapchat to create a social use score. Empirical evidence supports this grouping: Instagram users predominantly use the platform for entertainment and to keep up with friends and family, rather than to engage with political or broadcast content, highlighting its peer-oriented nature (Pew Research Center, 2024a); Facebook similarly centers around personal networks, and Snapchat is widely used for lightweight, ephemeral messaging with close, trusted ties (Bayer et al., 2016; Pew Research Center, 2024b).Reported daily time on YouTube and</w:t>
      </w:r>
      <w:r w:rsidRPr="3B895F3E">
        <w:rPr>
          <w:rFonts w:ascii="Times New Roman" w:eastAsia="Times New Roman" w:hAnsi="Times New Roman" w:cs="Times New Roman"/>
          <w:b/>
          <w:bCs/>
        </w:rPr>
        <w:t xml:space="preserve"> </w:t>
      </w:r>
      <w:r w:rsidRPr="3B895F3E">
        <w:rPr>
          <w:rFonts w:ascii="Times New Roman" w:eastAsia="Times New Roman" w:hAnsi="Times New Roman" w:cs="Times New Roman"/>
        </w:rPr>
        <w:t xml:space="preserve">Twitter/X was summed to form a parasocial use score. Prior research underscores that these </w:t>
      </w:r>
      <w:r w:rsidRPr="3B895F3E">
        <w:rPr>
          <w:rFonts w:ascii="Times New Roman" w:eastAsia="Times New Roman" w:hAnsi="Times New Roman" w:cs="Times New Roman"/>
        </w:rPr>
        <w:lastRenderedPageBreak/>
        <w:t xml:space="preserve">platforms foster one-to-many engagement rather than reciprocal peer interactions: Twitter/X is often used to follow news, public figures, and content outside one’s immediate network; and YouTube is known for facilitating parasocial relationships between viewers and content creators (de </w:t>
      </w:r>
      <w:proofErr w:type="spellStart"/>
      <w:r w:rsidRPr="3B895F3E">
        <w:rPr>
          <w:rFonts w:ascii="Times New Roman" w:eastAsia="Times New Roman" w:hAnsi="Times New Roman" w:cs="Times New Roman"/>
        </w:rPr>
        <w:t>Bérail</w:t>
      </w:r>
      <w:proofErr w:type="spellEnd"/>
      <w:r w:rsidRPr="3B895F3E">
        <w:rPr>
          <w:rFonts w:ascii="Times New Roman" w:eastAsia="Times New Roman" w:hAnsi="Times New Roman" w:cs="Times New Roman"/>
        </w:rPr>
        <w:t xml:space="preserve"> et al., 2019; Pew Research Center, 2024c).</w:t>
      </w:r>
    </w:p>
    <w:p w14:paraId="6DB99150" w14:textId="378CD30A" w:rsidR="0F6C3C38" w:rsidRDefault="51540D54" w:rsidP="3C2D51A0">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b/>
          <w:bCs/>
        </w:rPr>
        <w:t>Impulsivity</w:t>
      </w:r>
      <w:r w:rsidR="4E331DF3" w:rsidRPr="32262F89">
        <w:rPr>
          <w:rFonts w:ascii="Times New Roman" w:eastAsia="Times New Roman" w:hAnsi="Times New Roman" w:cs="Times New Roman"/>
          <w:b/>
          <w:bCs/>
        </w:rPr>
        <w:t xml:space="preserve">. </w:t>
      </w:r>
      <w:r w:rsidR="6884BF6C" w:rsidRPr="32262F89">
        <w:rPr>
          <w:rFonts w:ascii="Times New Roman" w:eastAsia="Times New Roman" w:hAnsi="Times New Roman" w:cs="Times New Roman"/>
        </w:rPr>
        <w:t>Individual differences in the tendency to engage in impulsive acts was measured using an 18-item subset of the full 30 item Barratt’s Impulsiveness Scale (BIS-11; Patton et al., 1995), which uses a 4-point frequency scale to assay impulsivity across 3 categories: attentional, motor, and non-planning. For the present study, all three categories were collapsed into a single average impulsivity score. The 18-item scale has been found to have good internal consistency (e.g., α = 0.75, Wilmer et al, 2019) and showed good consistency in the present sample (α = 0.83).</w:t>
      </w:r>
    </w:p>
    <w:p w14:paraId="53F53D11" w14:textId="5F139712" w:rsidR="5445B6CF" w:rsidRDefault="51540D54" w:rsidP="32262F89">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b/>
          <w:bCs/>
        </w:rPr>
        <w:t>Reward Sensitivity</w:t>
      </w:r>
      <w:r w:rsidR="6CB9DFE2" w:rsidRPr="32262F89">
        <w:rPr>
          <w:rFonts w:ascii="Times New Roman" w:eastAsia="Times New Roman" w:hAnsi="Times New Roman" w:cs="Times New Roman"/>
          <w:b/>
          <w:bCs/>
        </w:rPr>
        <w:t xml:space="preserve">. </w:t>
      </w:r>
      <w:r w:rsidR="0CD88D62" w:rsidRPr="32262F89">
        <w:rPr>
          <w:rFonts w:ascii="Times New Roman" w:eastAsia="Times New Roman" w:hAnsi="Times New Roman" w:cs="Times New Roman"/>
        </w:rPr>
        <w:t>Reward Sensitivity was measured using a subset of items from the revised Zuckerman Impulsive Sensation Seeking scale (Zuckerman et al., 1993). The complete instrument includes items that assay both impulsive and sensation seeking behaviors. Accordingly, as in prior work (Steinberg, 2010; Wilmer &amp; Chein; 2016; Wilmer et al., 2019), analyses used only the 6 items from the scale that most purely index sensation seeking, and items conflating sensation seeking with impulsivity were discarded. The subset of 6 sensation seeking items has been previously shown to exhibit good internal consistency (α = .80; Wilmer et al, 2019</w:t>
      </w:r>
      <w:r w:rsidR="0A033CDF" w:rsidRPr="32262F89">
        <w:rPr>
          <w:rFonts w:ascii="Times New Roman" w:eastAsia="Times New Roman" w:hAnsi="Times New Roman" w:cs="Times New Roman"/>
        </w:rPr>
        <w:t>) and</w:t>
      </w:r>
      <w:r w:rsidR="0CD88D62" w:rsidRPr="32262F89">
        <w:rPr>
          <w:rFonts w:ascii="Times New Roman" w:eastAsia="Times New Roman" w:hAnsi="Times New Roman" w:cs="Times New Roman"/>
        </w:rPr>
        <w:t xml:space="preserve"> provided similar consistency in the present study sample (α = .77). These items were answered as either true (coded 1) or false (coded 0), and item scores were averaged to create a mean </w:t>
      </w:r>
      <w:r w:rsidR="182D2467" w:rsidRPr="32262F89">
        <w:rPr>
          <w:rFonts w:ascii="Times New Roman" w:eastAsia="Times New Roman" w:hAnsi="Times New Roman" w:cs="Times New Roman"/>
        </w:rPr>
        <w:t xml:space="preserve">Reward Sensitivity </w:t>
      </w:r>
      <w:r w:rsidR="0CD88D62" w:rsidRPr="32262F89">
        <w:rPr>
          <w:rFonts w:ascii="Times New Roman" w:eastAsia="Times New Roman" w:hAnsi="Times New Roman" w:cs="Times New Roman"/>
        </w:rPr>
        <w:t xml:space="preserve">score.  </w:t>
      </w:r>
    </w:p>
    <w:p w14:paraId="6905379E" w14:textId="557D9D30" w:rsidR="1540AC82" w:rsidRDefault="31FB94F5" w:rsidP="2D246AFE">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b/>
          <w:bCs/>
        </w:rPr>
        <w:lastRenderedPageBreak/>
        <w:t>Reward Foraging (Exploratory) Behavior</w:t>
      </w:r>
      <w:r w:rsidR="1759B4E7" w:rsidRPr="32262F89">
        <w:rPr>
          <w:rFonts w:ascii="Times New Roman" w:eastAsia="Times New Roman" w:hAnsi="Times New Roman" w:cs="Times New Roman"/>
          <w:b/>
          <w:bCs/>
        </w:rPr>
        <w:t xml:space="preserve">. </w:t>
      </w:r>
      <w:r w:rsidR="365062E7" w:rsidRPr="32262F89">
        <w:rPr>
          <w:rFonts w:ascii="Times New Roman" w:eastAsia="Times New Roman" w:hAnsi="Times New Roman" w:cs="Times New Roman"/>
        </w:rPr>
        <w:t xml:space="preserve">The Crystal Foraging Game (CFG) was developed to assess participants’ </w:t>
      </w:r>
      <w:r w:rsidR="2E282F4F" w:rsidRPr="32262F89">
        <w:rPr>
          <w:rFonts w:ascii="Times New Roman" w:eastAsia="Times New Roman" w:hAnsi="Times New Roman" w:cs="Times New Roman"/>
        </w:rPr>
        <w:t>approach to the exploration of novel environments in pursuit of potential rewards.</w:t>
      </w:r>
      <w:r w:rsidR="365062E7" w:rsidRPr="32262F89">
        <w:rPr>
          <w:rFonts w:ascii="Times New Roman" w:eastAsia="Times New Roman" w:hAnsi="Times New Roman" w:cs="Times New Roman"/>
        </w:rPr>
        <w:t xml:space="preserve"> </w:t>
      </w:r>
      <w:r w:rsidR="2BDD19E6" w:rsidRPr="32262F89">
        <w:rPr>
          <w:rFonts w:ascii="Times New Roman" w:eastAsia="Times New Roman" w:hAnsi="Times New Roman" w:cs="Times New Roman"/>
        </w:rPr>
        <w:t>The task was built within the StarCraft Campaign Editor and adapted from StarCraft, a real-time strategy game that has also been used to investigate foraging theory in artificial intelligence (Penney et al., 2018).</w:t>
      </w:r>
      <w:r w:rsidR="365062E7" w:rsidRPr="32262F89">
        <w:rPr>
          <w:rFonts w:ascii="Times New Roman" w:eastAsia="Times New Roman" w:hAnsi="Times New Roman" w:cs="Times New Roman"/>
        </w:rPr>
        <w:t xml:space="preserve"> </w:t>
      </w:r>
      <w:r w:rsidR="155CB6DD" w:rsidRPr="32262F89">
        <w:rPr>
          <w:rFonts w:ascii="Times New Roman" w:eastAsia="Times New Roman" w:hAnsi="Times New Roman" w:cs="Times New Roman"/>
        </w:rPr>
        <w:t xml:space="preserve">In the CFG, </w:t>
      </w:r>
      <w:r w:rsidR="1B8D33C2" w:rsidRPr="32262F89">
        <w:rPr>
          <w:rFonts w:ascii="Times New Roman" w:eastAsia="Times New Roman" w:hAnsi="Times New Roman" w:cs="Times New Roman"/>
        </w:rPr>
        <w:t>p</w:t>
      </w:r>
      <w:r w:rsidR="365062E7" w:rsidRPr="32262F89">
        <w:rPr>
          <w:rFonts w:ascii="Times New Roman" w:eastAsia="Times New Roman" w:hAnsi="Times New Roman" w:cs="Times New Roman"/>
        </w:rPr>
        <w:t>articipants were</w:t>
      </w:r>
      <w:r w:rsidR="1C303990" w:rsidRPr="32262F89">
        <w:rPr>
          <w:rFonts w:ascii="Times New Roman" w:eastAsia="Times New Roman" w:hAnsi="Times New Roman" w:cs="Times New Roman"/>
        </w:rPr>
        <w:t xml:space="preserve"> told they can earn points by gathering crystals patches that are distributed across a large playing field, but that will remain hidden from view until being visited </w:t>
      </w:r>
      <w:r w:rsidR="0CBDA412" w:rsidRPr="32262F89">
        <w:rPr>
          <w:rFonts w:ascii="Times New Roman" w:eastAsia="Times New Roman" w:hAnsi="Times New Roman" w:cs="Times New Roman"/>
        </w:rPr>
        <w:t xml:space="preserve">by a character under the </w:t>
      </w:r>
      <w:r w:rsidR="6E8C3E61" w:rsidRPr="32262F89">
        <w:rPr>
          <w:rFonts w:ascii="Times New Roman" w:eastAsia="Times New Roman" w:hAnsi="Times New Roman" w:cs="Times New Roman"/>
        </w:rPr>
        <w:t>participants'</w:t>
      </w:r>
      <w:r w:rsidR="0CBDA412" w:rsidRPr="32262F89">
        <w:rPr>
          <w:rFonts w:ascii="Times New Roman" w:eastAsia="Times New Roman" w:hAnsi="Times New Roman" w:cs="Times New Roman"/>
        </w:rPr>
        <w:t xml:space="preserve"> </w:t>
      </w:r>
      <w:r w:rsidR="5FE4E9E5" w:rsidRPr="32262F89">
        <w:rPr>
          <w:rFonts w:ascii="Times New Roman" w:eastAsia="Times New Roman" w:hAnsi="Times New Roman" w:cs="Times New Roman"/>
        </w:rPr>
        <w:t>control.</w:t>
      </w:r>
      <w:r w:rsidR="365062E7" w:rsidRPr="32262F89">
        <w:rPr>
          <w:rFonts w:ascii="Times New Roman" w:eastAsia="Times New Roman" w:hAnsi="Times New Roman" w:cs="Times New Roman"/>
        </w:rPr>
        <w:t xml:space="preserve"> </w:t>
      </w:r>
      <w:r w:rsidR="2D4D4CB1" w:rsidRPr="32262F89">
        <w:rPr>
          <w:rFonts w:ascii="Times New Roman" w:eastAsia="Times New Roman" w:hAnsi="Times New Roman" w:cs="Times New Roman"/>
        </w:rPr>
        <w:t>Prior to actual gameplay, participants completed a brief tutorial consisting of spoken and written instructions describing various game components. During the tutorial, participants were informed that the field contained variably sized patches comprised of two types of colored crystal (blue, worth 10 points; violet, worth 20 points</w:t>
      </w:r>
      <w:proofErr w:type="gramStart"/>
      <w:r w:rsidR="2D4D4CB1" w:rsidRPr="32262F89">
        <w:rPr>
          <w:rFonts w:ascii="Times New Roman" w:eastAsia="Times New Roman" w:hAnsi="Times New Roman" w:cs="Times New Roman"/>
        </w:rPr>
        <w:t>), and</w:t>
      </w:r>
      <w:proofErr w:type="gramEnd"/>
      <w:r w:rsidR="2D4D4CB1" w:rsidRPr="32262F89">
        <w:rPr>
          <w:rFonts w:ascii="Times New Roman" w:eastAsia="Times New Roman" w:hAnsi="Times New Roman" w:cs="Times New Roman"/>
        </w:rPr>
        <w:t xml:space="preserve"> were instructed that the goal of the game was to try to obtain as many points as possible by gathering these crystals in a time-limited foraging session.</w:t>
      </w:r>
      <w:r w:rsidR="03D1415E" w:rsidRPr="32262F89">
        <w:rPr>
          <w:rFonts w:ascii="Times New Roman" w:eastAsia="Times New Roman" w:hAnsi="Times New Roman" w:cs="Times New Roman"/>
        </w:rPr>
        <w:t xml:space="preserve"> </w:t>
      </w:r>
      <w:r w:rsidR="2D4D4CB1" w:rsidRPr="32262F89">
        <w:rPr>
          <w:rFonts w:ascii="Times New Roman" w:eastAsia="Times New Roman" w:hAnsi="Times New Roman" w:cs="Times New Roman"/>
        </w:rPr>
        <w:t xml:space="preserve">The strict time limit was meant to parallel real-world conditions in which opportunities for resource and reward gathering are limited. Moreover, participants in the CFG were required to bring any found crystals back to a central base before </w:t>
      </w:r>
      <w:r w:rsidR="0EFA3F97" w:rsidRPr="32262F89">
        <w:rPr>
          <w:rFonts w:ascii="Times New Roman" w:eastAsia="Times New Roman" w:hAnsi="Times New Roman" w:cs="Times New Roman"/>
        </w:rPr>
        <w:t xml:space="preserve">continuing </w:t>
      </w:r>
      <w:r w:rsidR="11E1D407" w:rsidRPr="32262F89">
        <w:rPr>
          <w:rFonts w:ascii="Times New Roman" w:eastAsia="Times New Roman" w:hAnsi="Times New Roman" w:cs="Times New Roman"/>
        </w:rPr>
        <w:t xml:space="preserve">to </w:t>
      </w:r>
      <w:r w:rsidR="2D4D4CB1" w:rsidRPr="32262F89">
        <w:rPr>
          <w:rFonts w:ascii="Times New Roman" w:eastAsia="Times New Roman" w:hAnsi="Times New Roman" w:cs="Times New Roman"/>
        </w:rPr>
        <w:t>forag</w:t>
      </w:r>
      <w:r w:rsidR="550C7C28" w:rsidRPr="32262F89">
        <w:rPr>
          <w:rFonts w:ascii="Times New Roman" w:eastAsia="Times New Roman" w:hAnsi="Times New Roman" w:cs="Times New Roman"/>
        </w:rPr>
        <w:t>e</w:t>
      </w:r>
      <w:r w:rsidR="6CBE02D3" w:rsidRPr="32262F89">
        <w:rPr>
          <w:rFonts w:ascii="Times New Roman" w:eastAsia="Times New Roman" w:hAnsi="Times New Roman" w:cs="Times New Roman"/>
        </w:rPr>
        <w:t xml:space="preserve">, </w:t>
      </w:r>
      <w:r w:rsidR="5D83F467" w:rsidRPr="32262F89">
        <w:rPr>
          <w:rFonts w:ascii="Times New Roman" w:eastAsia="Times New Roman" w:hAnsi="Times New Roman" w:cs="Times New Roman"/>
        </w:rPr>
        <w:t>mod</w:t>
      </w:r>
      <w:r w:rsidR="62D3DA32" w:rsidRPr="32262F89">
        <w:rPr>
          <w:rFonts w:ascii="Times New Roman" w:eastAsia="Times New Roman" w:hAnsi="Times New Roman" w:cs="Times New Roman"/>
        </w:rPr>
        <w:t>el</w:t>
      </w:r>
      <w:r w:rsidR="6733F570" w:rsidRPr="32262F89">
        <w:rPr>
          <w:rFonts w:ascii="Times New Roman" w:eastAsia="Times New Roman" w:hAnsi="Times New Roman" w:cs="Times New Roman"/>
        </w:rPr>
        <w:t>ing</w:t>
      </w:r>
      <w:r w:rsidR="62D3DA32" w:rsidRPr="32262F89">
        <w:rPr>
          <w:rFonts w:ascii="Times New Roman" w:eastAsia="Times New Roman" w:hAnsi="Times New Roman" w:cs="Times New Roman"/>
        </w:rPr>
        <w:t xml:space="preserve"> naturalistic foraging constraints in which animals </w:t>
      </w:r>
      <w:r w:rsidR="427D6E3B" w:rsidRPr="32262F89">
        <w:rPr>
          <w:rFonts w:ascii="Times New Roman" w:eastAsia="Times New Roman" w:hAnsi="Times New Roman" w:cs="Times New Roman"/>
        </w:rPr>
        <w:t xml:space="preserve">return </w:t>
      </w:r>
      <w:r w:rsidR="62D3DA32" w:rsidRPr="32262F89">
        <w:rPr>
          <w:rFonts w:ascii="Times New Roman" w:eastAsia="Times New Roman" w:hAnsi="Times New Roman" w:cs="Times New Roman"/>
        </w:rPr>
        <w:t>forag</w:t>
      </w:r>
      <w:r w:rsidR="42B9A3BB" w:rsidRPr="32262F89">
        <w:rPr>
          <w:rFonts w:ascii="Times New Roman" w:eastAsia="Times New Roman" w:hAnsi="Times New Roman" w:cs="Times New Roman"/>
        </w:rPr>
        <w:t xml:space="preserve">ed </w:t>
      </w:r>
      <w:r w:rsidR="2D9CEC58" w:rsidRPr="32262F89">
        <w:rPr>
          <w:rFonts w:ascii="Times New Roman" w:eastAsia="Times New Roman" w:hAnsi="Times New Roman" w:cs="Times New Roman"/>
        </w:rPr>
        <w:t>resources to a cache.</w:t>
      </w:r>
    </w:p>
    <w:p w14:paraId="35304059" w14:textId="2A872CAB" w:rsidR="6BC5F2A7" w:rsidRDefault="3A724D30" w:rsidP="7CADAF2D">
      <w:pPr>
        <w:spacing w:after="0" w:line="480" w:lineRule="auto"/>
        <w:ind w:firstLine="720"/>
        <w:rPr>
          <w:rFonts w:ascii="Times New Roman" w:eastAsia="Times New Roman" w:hAnsi="Times New Roman" w:cs="Times New Roman"/>
        </w:rPr>
      </w:pPr>
      <w:r w:rsidRPr="32262F89">
        <w:rPr>
          <w:rFonts w:ascii="Times New Roman" w:eastAsia="Times New Roman" w:hAnsi="Times New Roman" w:cs="Times New Roman"/>
        </w:rPr>
        <w:t xml:space="preserve">After the </w:t>
      </w:r>
      <w:r w:rsidR="2D4D4CB1" w:rsidRPr="32262F89">
        <w:rPr>
          <w:rFonts w:ascii="Times New Roman" w:eastAsia="Times New Roman" w:hAnsi="Times New Roman" w:cs="Times New Roman"/>
        </w:rPr>
        <w:t>tutorial, participants engaged in an interactive session in which they were guided through the basic controls of the game</w:t>
      </w:r>
      <w:r w:rsidR="2B5BADD1" w:rsidRPr="32262F89">
        <w:rPr>
          <w:rFonts w:ascii="Times New Roman" w:eastAsia="Times New Roman" w:hAnsi="Times New Roman" w:cs="Times New Roman"/>
        </w:rPr>
        <w:t>, followed by</w:t>
      </w:r>
      <w:r w:rsidR="58346F4D" w:rsidRPr="32262F89">
        <w:rPr>
          <w:rFonts w:ascii="Times New Roman" w:eastAsia="Times New Roman" w:hAnsi="Times New Roman" w:cs="Times New Roman"/>
        </w:rPr>
        <w:t xml:space="preserve"> a 2-minute practice round in which they practiced the controls in a training field without guidance. </w:t>
      </w:r>
      <w:r w:rsidR="2D4D4CB1" w:rsidRPr="32262F89">
        <w:rPr>
          <w:rFonts w:ascii="Times New Roman" w:eastAsia="Times New Roman" w:hAnsi="Times New Roman" w:cs="Times New Roman"/>
        </w:rPr>
        <w:t>A full 10-minute round of play was then initiated, with the player’s character starting at a position immediately adjacent to the base at the center of the novel foraging environment.</w:t>
      </w:r>
      <w:r w:rsidR="2DAFCFA7" w:rsidRPr="32262F89">
        <w:rPr>
          <w:rFonts w:ascii="Times New Roman" w:eastAsia="Times New Roman" w:hAnsi="Times New Roman" w:cs="Times New Roman"/>
        </w:rPr>
        <w:t xml:space="preserve"> </w:t>
      </w:r>
      <w:r w:rsidR="63B449A7" w:rsidRPr="32262F89">
        <w:rPr>
          <w:rFonts w:ascii="Times New Roman" w:eastAsia="Times New Roman" w:hAnsi="Times New Roman" w:cs="Times New Roman"/>
        </w:rPr>
        <w:t>To</w:t>
      </w:r>
      <w:r w:rsidR="2DAFCFA7" w:rsidRPr="32262F89">
        <w:rPr>
          <w:rFonts w:ascii="Times New Roman" w:eastAsia="Times New Roman" w:hAnsi="Times New Roman" w:cs="Times New Roman"/>
        </w:rPr>
        <w:t xml:space="preserve"> limit the likelihood that specific placement of gem patches in the playing field would affect results, we generated two balanced </w:t>
      </w:r>
      <w:r w:rsidR="2DAFCFA7" w:rsidRPr="32262F89">
        <w:rPr>
          <w:rFonts w:ascii="Times New Roman" w:eastAsia="Times New Roman" w:hAnsi="Times New Roman" w:cs="Times New Roman"/>
        </w:rPr>
        <w:lastRenderedPageBreak/>
        <w:t xml:space="preserve">(roughly mirrored from one another) </w:t>
      </w:r>
      <w:r w:rsidR="1719CF61" w:rsidRPr="32262F89">
        <w:rPr>
          <w:rFonts w:ascii="Times New Roman" w:eastAsia="Times New Roman" w:hAnsi="Times New Roman" w:cs="Times New Roman"/>
        </w:rPr>
        <w:t>maps and</w:t>
      </w:r>
      <w:r w:rsidR="2DAFCFA7" w:rsidRPr="32262F89">
        <w:rPr>
          <w:rFonts w:ascii="Times New Roman" w:eastAsia="Times New Roman" w:hAnsi="Times New Roman" w:cs="Times New Roman"/>
        </w:rPr>
        <w:t xml:space="preserve"> counterbalanced their use across participants. Both field maps were designed so that gems at the edges of one large and one small patch were immediately visible from the starting position, which would tempt the participant to begin depleting these known resources (exploitation) rather than engaging in a broader search of the field (exploration).</w:t>
      </w:r>
      <w:r w:rsidR="27C3D485" w:rsidRPr="32262F89">
        <w:rPr>
          <w:rFonts w:ascii="Times New Roman" w:eastAsia="Times New Roman" w:hAnsi="Times New Roman" w:cs="Times New Roman"/>
        </w:rPr>
        <w:t xml:space="preserve"> A visual depiction of the CFG interface and layout is provided in Figure 1.</w:t>
      </w:r>
    </w:p>
    <w:p w14:paraId="4E506BD5" w14:textId="20401954" w:rsidR="7B8074CC" w:rsidRDefault="365062E7" w:rsidP="32262F89">
      <w:pPr>
        <w:spacing w:after="0" w:line="480" w:lineRule="auto"/>
        <w:ind w:firstLine="720"/>
        <w:rPr>
          <w:rFonts w:ascii="Times New Roman" w:eastAsia="Times New Roman" w:hAnsi="Times New Roman" w:cs="Times New Roman"/>
          <w:b/>
          <w:bCs/>
          <w:i/>
          <w:iCs/>
        </w:rPr>
      </w:pPr>
      <w:r w:rsidRPr="32262F89">
        <w:rPr>
          <w:rFonts w:ascii="Times New Roman" w:eastAsia="Times New Roman" w:hAnsi="Times New Roman" w:cs="Times New Roman"/>
        </w:rPr>
        <w:t>Exploratory behavior was measured by three indices: (1) the percentage of the total map area revealed during the session, (2) the number of unique gem patches discovered (out of 30), and (3) the outskirt sector ratio (OSR), which reflects the proportion of movements made in the peripheral areas of the map relative to the total movements.</w:t>
      </w:r>
      <w:r w:rsidR="3BDFA203" w:rsidRPr="32262F89">
        <w:rPr>
          <w:rFonts w:ascii="Times New Roman" w:eastAsia="Times New Roman" w:hAnsi="Times New Roman" w:cs="Times New Roman"/>
        </w:rPr>
        <w:t xml:space="preserve"> While these indices are not purely independent of one another (e.g., revealing more of the map also requires spending some time in outskirt sectors, and is likely to result in encounters with new patches), they emphasize different exploration strategies during the task (e.g., map percentage may index a preference to gain information about the composition of the field, whereas OSR may reflect a willingness to accept the time costs of traveling out from the center in order forage from rich patches discovered in the periphery). Thus, in aggregate these indices provide a useful composite </w:t>
      </w:r>
      <w:r w:rsidR="0E37F670" w:rsidRPr="32262F89">
        <w:rPr>
          <w:rFonts w:ascii="Times New Roman" w:eastAsia="Times New Roman" w:hAnsi="Times New Roman" w:cs="Times New Roman"/>
        </w:rPr>
        <w:t>score</w:t>
      </w:r>
      <w:r w:rsidR="3BDFA203" w:rsidRPr="32262F89">
        <w:rPr>
          <w:rFonts w:ascii="Times New Roman" w:eastAsia="Times New Roman" w:hAnsi="Times New Roman" w:cs="Times New Roman"/>
        </w:rPr>
        <w:t xml:space="preserve"> of </w:t>
      </w:r>
      <w:r w:rsidR="2742ADD2" w:rsidRPr="32262F89">
        <w:rPr>
          <w:rFonts w:ascii="Times New Roman" w:eastAsia="Times New Roman" w:hAnsi="Times New Roman" w:cs="Times New Roman"/>
        </w:rPr>
        <w:t>the</w:t>
      </w:r>
      <w:r w:rsidR="3BDFA203" w:rsidRPr="32262F89">
        <w:rPr>
          <w:rFonts w:ascii="Times New Roman" w:eastAsia="Times New Roman" w:hAnsi="Times New Roman" w:cs="Times New Roman"/>
        </w:rPr>
        <w:t xml:space="preserve"> overall tendency to favor exploration over exploitation. To combine them, we normalized each of the indices to form z-</w:t>
      </w:r>
      <w:r w:rsidR="08E47F63" w:rsidRPr="32262F89">
        <w:rPr>
          <w:rFonts w:ascii="Times New Roman" w:eastAsia="Times New Roman" w:hAnsi="Times New Roman" w:cs="Times New Roman"/>
        </w:rPr>
        <w:t>scores and</w:t>
      </w:r>
      <w:r w:rsidR="3BDFA203" w:rsidRPr="32262F89">
        <w:rPr>
          <w:rFonts w:ascii="Times New Roman" w:eastAsia="Times New Roman" w:hAnsi="Times New Roman" w:cs="Times New Roman"/>
        </w:rPr>
        <w:t xml:space="preserve"> then </w:t>
      </w:r>
      <w:r w:rsidR="2C7B2556" w:rsidRPr="32262F89">
        <w:rPr>
          <w:rFonts w:ascii="Times New Roman" w:eastAsia="Times New Roman" w:hAnsi="Times New Roman" w:cs="Times New Roman"/>
        </w:rPr>
        <w:t xml:space="preserve">averaged </w:t>
      </w:r>
      <w:r w:rsidR="3BDFA203" w:rsidRPr="32262F89">
        <w:rPr>
          <w:rFonts w:ascii="Times New Roman" w:eastAsia="Times New Roman" w:hAnsi="Times New Roman" w:cs="Times New Roman"/>
        </w:rPr>
        <w:t>these into a single ‘Total Exploration” score</w:t>
      </w:r>
      <w:r w:rsidR="7B17984F" w:rsidRPr="32262F89">
        <w:rPr>
          <w:rFonts w:ascii="Times New Roman" w:eastAsia="Times New Roman" w:hAnsi="Times New Roman" w:cs="Times New Roman"/>
        </w:rPr>
        <w:t>.</w:t>
      </w:r>
    </w:p>
    <w:p w14:paraId="5F015AD9" w14:textId="272E35B4" w:rsidR="7B8074CC" w:rsidRDefault="5E8486B5" w:rsidP="32262F89">
      <w:pPr>
        <w:spacing w:after="0" w:line="480" w:lineRule="auto"/>
        <w:ind w:firstLine="720"/>
        <w:rPr>
          <w:rFonts w:ascii="Times New Roman" w:eastAsia="Times New Roman" w:hAnsi="Times New Roman" w:cs="Times New Roman"/>
          <w:b/>
          <w:bCs/>
        </w:rPr>
      </w:pPr>
      <w:commentRangeStart w:id="18"/>
      <w:r w:rsidRPr="3B895F3E">
        <w:rPr>
          <w:rFonts w:ascii="Times New Roman" w:eastAsia="Times New Roman" w:hAnsi="Times New Roman" w:cs="Times New Roman"/>
          <w:b/>
          <w:bCs/>
        </w:rPr>
        <w:t>Risk Taking</w:t>
      </w:r>
      <w:r w:rsidR="12E2C0A4" w:rsidRPr="3B895F3E">
        <w:rPr>
          <w:rFonts w:ascii="Times New Roman" w:eastAsia="Times New Roman" w:hAnsi="Times New Roman" w:cs="Times New Roman"/>
          <w:b/>
          <w:bCs/>
        </w:rPr>
        <w:t xml:space="preserve">. </w:t>
      </w:r>
      <w:commentRangeEnd w:id="18"/>
      <w:r w:rsidR="79188A04">
        <w:commentReference w:id="18"/>
      </w:r>
      <w:r w:rsidR="180DDD5C" w:rsidRPr="3B895F3E">
        <w:rPr>
          <w:rFonts w:ascii="Times New Roman" w:eastAsia="Times New Roman" w:hAnsi="Times New Roman" w:cs="Times New Roman"/>
        </w:rPr>
        <w:t>To</w:t>
      </w:r>
      <w:r w:rsidR="7279DF0A" w:rsidRPr="3B895F3E">
        <w:rPr>
          <w:rFonts w:ascii="Times New Roman" w:eastAsia="Times New Roman" w:hAnsi="Times New Roman" w:cs="Times New Roman"/>
        </w:rPr>
        <w:t xml:space="preserve"> examine participants’ involvement in a range of risk activities, we implemented two self-report measures of risk taking: the Benthin Risk Perception (BRP) scale (Benthin</w:t>
      </w:r>
      <w:r w:rsidR="31B5A93B" w:rsidRPr="3B895F3E">
        <w:rPr>
          <w:rFonts w:ascii="Times New Roman" w:eastAsia="Times New Roman" w:hAnsi="Times New Roman" w:cs="Times New Roman"/>
        </w:rPr>
        <w:t xml:space="preserve"> et al.</w:t>
      </w:r>
      <w:r w:rsidR="7279DF0A" w:rsidRPr="3B895F3E">
        <w:rPr>
          <w:rFonts w:ascii="Times New Roman" w:eastAsia="Times New Roman" w:hAnsi="Times New Roman" w:cs="Times New Roman"/>
        </w:rPr>
        <w:t>, 199</w:t>
      </w:r>
      <w:r w:rsidR="7631C40F" w:rsidRPr="3B895F3E">
        <w:rPr>
          <w:rFonts w:ascii="Times New Roman" w:eastAsia="Times New Roman" w:hAnsi="Times New Roman" w:cs="Times New Roman"/>
        </w:rPr>
        <w:t>3</w:t>
      </w:r>
      <w:r w:rsidR="7279DF0A" w:rsidRPr="3B895F3E">
        <w:rPr>
          <w:rFonts w:ascii="Times New Roman" w:eastAsia="Times New Roman" w:hAnsi="Times New Roman" w:cs="Times New Roman"/>
        </w:rPr>
        <w:t xml:space="preserve">), and the Positive and Negative Risk Taking (PNRT) Survey (Duell </w:t>
      </w:r>
      <w:r w:rsidR="145DE8D9" w:rsidRPr="3B895F3E">
        <w:rPr>
          <w:rFonts w:ascii="Times New Roman" w:eastAsia="Times New Roman" w:hAnsi="Times New Roman" w:cs="Times New Roman"/>
        </w:rPr>
        <w:t xml:space="preserve">&amp; </w:t>
      </w:r>
      <w:r w:rsidR="7279DF0A" w:rsidRPr="3B895F3E">
        <w:rPr>
          <w:rFonts w:ascii="Times New Roman" w:eastAsia="Times New Roman" w:hAnsi="Times New Roman" w:cs="Times New Roman"/>
        </w:rPr>
        <w:t xml:space="preserve">Steinberg, 2020). The BRP characterizes involvement in negative high-stakes risk </w:t>
      </w:r>
      <w:proofErr w:type="gramStart"/>
      <w:r w:rsidR="7279DF0A" w:rsidRPr="3B895F3E">
        <w:rPr>
          <w:rFonts w:ascii="Times New Roman" w:eastAsia="Times New Roman" w:hAnsi="Times New Roman" w:cs="Times New Roman"/>
        </w:rPr>
        <w:t>activities;</w:t>
      </w:r>
      <w:proofErr w:type="gramEnd"/>
      <w:r w:rsidR="7279DF0A" w:rsidRPr="3B895F3E">
        <w:rPr>
          <w:rFonts w:ascii="Times New Roman" w:eastAsia="Times New Roman" w:hAnsi="Times New Roman" w:cs="Times New Roman"/>
        </w:rPr>
        <w:t xml:space="preserve"> i.e., activities that are generally viewed as undesirable with respect to potential personal and societal </w:t>
      </w:r>
      <w:r w:rsidR="7279DF0A" w:rsidRPr="3B895F3E">
        <w:rPr>
          <w:rFonts w:ascii="Times New Roman" w:eastAsia="Times New Roman" w:hAnsi="Times New Roman" w:cs="Times New Roman"/>
        </w:rPr>
        <w:lastRenderedPageBreak/>
        <w:t>impacts, and that have potentially costly outcomes (e.g., threatening or injuring someone with a weapon, riding in a vehicle with an intoxicated driver). For each of the nine risk-taking activities in the scale, participants are asked to indicate if they have ever engaged in the activity, and if so, whether engagement also occurred within the past 6 months.</w:t>
      </w:r>
      <w:r w:rsidR="2F1C07D8" w:rsidRPr="3B895F3E">
        <w:rPr>
          <w:rFonts w:ascii="Times New Roman" w:eastAsia="Times New Roman" w:hAnsi="Times New Roman" w:cs="Times New Roman"/>
        </w:rPr>
        <w:t xml:space="preserve"> </w:t>
      </w:r>
      <w:r w:rsidR="7279DF0A" w:rsidRPr="3B895F3E">
        <w:rPr>
          <w:rFonts w:ascii="Times New Roman" w:eastAsia="Times New Roman" w:hAnsi="Times New Roman" w:cs="Times New Roman"/>
        </w:rPr>
        <w:t xml:space="preserve">For the purposes of this study, we considered only the responses regarding recent engagement (past 6 months), which allowed us to compare responses obtained from the BRP to those given to items on the PNRT. The items on the PNRT probed both negative low-stakes and positive low-stakes behaviors that are likely to typify risk taking among individuals in a normative sample. Specifically, the items on the PNRT address eight risk behaviors with typically low cost negative outcomes  (e.g., deciding to skip a class, driving faster than the speed limit), as well as fourteen positive  risk activities (activities whose varied outcomes could be considered as favorable to the individual or society) with typically modest benefits (e.g., trying out for a sports team or play, starting a new friendship). For every activity-item on the PNRT, participants are asked whether they have ever engaged in the activity, and about the frequency of engagement in the activity over the past 6 months. We again focused only on involvement in the </w:t>
      </w:r>
      <w:r w:rsidR="2ACAD0E8" w:rsidRPr="3B895F3E">
        <w:rPr>
          <w:rFonts w:ascii="Times New Roman" w:eastAsia="Times New Roman" w:hAnsi="Times New Roman" w:cs="Times New Roman"/>
        </w:rPr>
        <w:t>6-month</w:t>
      </w:r>
      <w:r w:rsidR="7279DF0A" w:rsidRPr="3B895F3E">
        <w:rPr>
          <w:rFonts w:ascii="Times New Roman" w:eastAsia="Times New Roman" w:hAnsi="Times New Roman" w:cs="Times New Roman"/>
        </w:rPr>
        <w:t xml:space="preserve"> period leading up to the experimental session. </w:t>
      </w:r>
      <w:r w:rsidR="79188A04">
        <w:tab/>
      </w:r>
      <w:r w:rsidR="7279DF0A" w:rsidRPr="3B895F3E">
        <w:rPr>
          <w:rFonts w:ascii="Times New Roman" w:eastAsia="Times New Roman" w:hAnsi="Times New Roman" w:cs="Times New Roman"/>
        </w:rPr>
        <w:t>Following Duell and Steinberg (2020), rather than code individual differences in the frequency of involvement for specific types of activities, which can be problematic when assessing potentially low-frequency behaviors, we aggregated responses to relevant activity-items from both the BRP and PNRT to form individual subject “variety” scores, reflecting the overall proportion (variety) of activities endorsed by the participant (e.g., if a participant indicated that they had engaged in 7 out of a possible 14 activities, they would be given a variety score of 50%). </w:t>
      </w:r>
      <w:r w:rsidR="65F17354" w:rsidRPr="3B895F3E">
        <w:rPr>
          <w:rFonts w:ascii="Times New Roman" w:eastAsia="Times New Roman" w:hAnsi="Times New Roman" w:cs="Times New Roman"/>
        </w:rPr>
        <w:t xml:space="preserve">Total Risk Variety </w:t>
      </w:r>
      <w:r w:rsidR="7279DF0A" w:rsidRPr="3B895F3E">
        <w:rPr>
          <w:rFonts w:ascii="Times New Roman" w:eastAsia="Times New Roman" w:hAnsi="Times New Roman" w:cs="Times New Roman"/>
        </w:rPr>
        <w:t xml:space="preserve">was categorized into a total composite score (BRP and </w:t>
      </w:r>
      <w:r w:rsidR="7279DF0A" w:rsidRPr="3B895F3E">
        <w:rPr>
          <w:rFonts w:ascii="Times New Roman" w:eastAsia="Times New Roman" w:hAnsi="Times New Roman" w:cs="Times New Roman"/>
        </w:rPr>
        <w:lastRenderedPageBreak/>
        <w:t>PNRT), Positive Risk</w:t>
      </w:r>
      <w:r w:rsidR="710E7A4A" w:rsidRPr="3B895F3E">
        <w:rPr>
          <w:rFonts w:ascii="Times New Roman" w:eastAsia="Times New Roman" w:hAnsi="Times New Roman" w:cs="Times New Roman"/>
        </w:rPr>
        <w:t>-</w:t>
      </w:r>
      <w:r w:rsidR="7279DF0A" w:rsidRPr="3B895F3E">
        <w:rPr>
          <w:rFonts w:ascii="Times New Roman" w:eastAsia="Times New Roman" w:hAnsi="Times New Roman" w:cs="Times New Roman"/>
        </w:rPr>
        <w:t>Taking (Positive questions within the PNRT), High-stakes negative risk</w:t>
      </w:r>
      <w:r w:rsidR="7EF155D9" w:rsidRPr="3B895F3E">
        <w:rPr>
          <w:rFonts w:ascii="Times New Roman" w:eastAsia="Times New Roman" w:hAnsi="Times New Roman" w:cs="Times New Roman"/>
        </w:rPr>
        <w:t>-</w:t>
      </w:r>
      <w:r w:rsidR="7279DF0A" w:rsidRPr="3B895F3E">
        <w:rPr>
          <w:rFonts w:ascii="Times New Roman" w:eastAsia="Times New Roman" w:hAnsi="Times New Roman" w:cs="Times New Roman"/>
        </w:rPr>
        <w:t xml:space="preserve">taking (BRP), and Low-stakes negative risk taking (negative questions within the PNRT). </w:t>
      </w:r>
    </w:p>
    <w:p w14:paraId="28CB5486" w14:textId="4A115D57" w:rsidR="7B8074CC" w:rsidRDefault="53A95820" w:rsidP="32262F89">
      <w:pPr>
        <w:spacing w:after="0" w:line="480" w:lineRule="auto"/>
        <w:rPr>
          <w:rFonts w:ascii="Times New Roman" w:eastAsia="Times New Roman" w:hAnsi="Times New Roman" w:cs="Times New Roman"/>
          <w:b/>
          <w:bCs/>
        </w:rPr>
      </w:pPr>
      <w:r w:rsidRPr="32262F89">
        <w:rPr>
          <w:rFonts w:ascii="Times New Roman" w:eastAsia="Times New Roman" w:hAnsi="Times New Roman" w:cs="Times New Roman"/>
          <w:b/>
          <w:bCs/>
        </w:rPr>
        <w:t>Results</w:t>
      </w:r>
    </w:p>
    <w:p w14:paraId="73F9969B" w14:textId="514B2574" w:rsidR="7B8074CC" w:rsidRDefault="4799225E" w:rsidP="55631004">
      <w:pPr>
        <w:spacing w:after="0" w:line="480" w:lineRule="auto"/>
        <w:rPr>
          <w:rFonts w:ascii="Times New Roman" w:eastAsia="Times New Roman" w:hAnsi="Times New Roman" w:cs="Times New Roman"/>
          <w:b/>
          <w:bCs/>
          <w:i/>
          <w:iCs/>
        </w:rPr>
      </w:pPr>
      <w:r w:rsidRPr="55631004">
        <w:rPr>
          <w:rFonts w:ascii="Times New Roman" w:eastAsia="Times New Roman" w:hAnsi="Times New Roman" w:cs="Times New Roman"/>
          <w:b/>
          <w:bCs/>
          <w:i/>
          <w:iCs/>
        </w:rPr>
        <w:t>Descriptive Statistics</w:t>
      </w:r>
    </w:p>
    <w:p w14:paraId="62DE1EFB" w14:textId="26D8161C" w:rsidR="5827CA21" w:rsidRDefault="54658D72" w:rsidP="55631004">
      <w:pPr>
        <w:spacing w:after="0" w:line="480" w:lineRule="auto"/>
        <w:ind w:firstLine="720"/>
        <w:rPr>
          <w:rFonts w:ascii="Times New Roman" w:eastAsia="Times New Roman" w:hAnsi="Times New Roman" w:cs="Times New Roman"/>
        </w:rPr>
      </w:pPr>
      <w:r w:rsidRPr="55631004">
        <w:rPr>
          <w:rFonts w:ascii="Times New Roman" w:eastAsia="Times New Roman" w:hAnsi="Times New Roman" w:cs="Times New Roman"/>
        </w:rPr>
        <w:t>Descriptive statistics for all study variables are presented in Table 1. Each self-report measure demonstrated good internal consistency (αs ranging from .76 to .83), with means consistent with prior findings in similar age groups and sufficient variability for individual differences analyses.</w:t>
      </w:r>
      <w:r w:rsidR="4894DFD3" w:rsidRPr="55631004">
        <w:rPr>
          <w:rFonts w:ascii="Times New Roman" w:eastAsia="Times New Roman" w:hAnsi="Times New Roman" w:cs="Times New Roman"/>
        </w:rPr>
        <w:t xml:space="preserve"> </w:t>
      </w:r>
      <w:r w:rsidRPr="55631004">
        <w:rPr>
          <w:rFonts w:ascii="Times New Roman" w:eastAsia="Times New Roman" w:hAnsi="Times New Roman" w:cs="Times New Roman"/>
        </w:rPr>
        <w:t>Performance on the Crystal Foraging Game (CFG) similarly showed substantial variability in participants’ foraging strategies. Some individuals focused primarily on centrally located crystal patches visible at the outset, while others adopted a more exploratory approach, spending more time in the field's periphery. As expected, the three exploratory indices</w:t>
      </w:r>
      <w:r w:rsidR="7415B8FC" w:rsidRPr="55631004">
        <w:rPr>
          <w:rFonts w:ascii="Times New Roman" w:eastAsia="Times New Roman" w:hAnsi="Times New Roman" w:cs="Times New Roman"/>
        </w:rPr>
        <w:t xml:space="preserve">  — </w:t>
      </w:r>
      <w:r w:rsidRPr="55631004">
        <w:rPr>
          <w:rFonts w:ascii="Times New Roman" w:eastAsia="Times New Roman" w:hAnsi="Times New Roman" w:cs="Times New Roman"/>
        </w:rPr>
        <w:t>map coverage, number of unique patches discovered, and outer sector ratio (OSR)—were strongly, but not perfectly, correlated: map coverage with unique patches, r = .76, p &lt; .001; map coverage with OSR, r = .52, p &lt; .001; and unique patches with OSR, r = .45, p &lt; .001</w:t>
      </w:r>
    </w:p>
    <w:p w14:paraId="34A990A6" w14:textId="6EEC18E5" w:rsidR="7B8074CC" w:rsidRDefault="2E338E22" w:rsidP="55631004">
      <w:pPr>
        <w:spacing w:after="0" w:line="480" w:lineRule="auto"/>
        <w:rPr>
          <w:rFonts w:ascii="Times New Roman" w:eastAsia="Times New Roman" w:hAnsi="Times New Roman" w:cs="Times New Roman"/>
          <w:b/>
          <w:bCs/>
          <w:i/>
          <w:iCs/>
        </w:rPr>
      </w:pPr>
      <w:r w:rsidRPr="55631004">
        <w:rPr>
          <w:rFonts w:ascii="Times New Roman" w:eastAsia="Times New Roman" w:hAnsi="Times New Roman" w:cs="Times New Roman"/>
          <w:b/>
          <w:bCs/>
          <w:i/>
          <w:iCs/>
        </w:rPr>
        <w:t>Bivariate Correlations</w:t>
      </w:r>
    </w:p>
    <w:p w14:paraId="40A9EB19" w14:textId="54DF3799" w:rsidR="3D856342" w:rsidRDefault="159D512C"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Initial bivariate correlations were conducted to examine the general pattern of relationships between cognitive variables, MTES scores, and </w:t>
      </w:r>
      <w:r w:rsidR="6E329E22" w:rsidRPr="3B895F3E">
        <w:rPr>
          <w:rFonts w:ascii="Times New Roman" w:eastAsia="Times New Roman" w:hAnsi="Times New Roman" w:cs="Times New Roman"/>
        </w:rPr>
        <w:t>total risk variety</w:t>
      </w:r>
      <w:r w:rsidRPr="3B895F3E">
        <w:rPr>
          <w:rFonts w:ascii="Times New Roman" w:eastAsia="Times New Roman" w:hAnsi="Times New Roman" w:cs="Times New Roman"/>
        </w:rPr>
        <w:t xml:space="preserve">. Results are presented in Table 2. Reward </w:t>
      </w:r>
      <w:r w:rsidR="6C8593D4" w:rsidRPr="3B895F3E">
        <w:rPr>
          <w:rFonts w:ascii="Times New Roman" w:eastAsia="Times New Roman" w:hAnsi="Times New Roman" w:cs="Times New Roman"/>
        </w:rPr>
        <w:t>s</w:t>
      </w:r>
      <w:r w:rsidRPr="3B895F3E">
        <w:rPr>
          <w:rFonts w:ascii="Times New Roman" w:eastAsia="Times New Roman" w:hAnsi="Times New Roman" w:cs="Times New Roman"/>
        </w:rPr>
        <w:t xml:space="preserve">ensitivity and </w:t>
      </w:r>
      <w:r w:rsidR="2844BF5B" w:rsidRPr="3B895F3E">
        <w:rPr>
          <w:rFonts w:ascii="Times New Roman" w:eastAsia="Times New Roman" w:hAnsi="Times New Roman" w:cs="Times New Roman"/>
        </w:rPr>
        <w:t>i</w:t>
      </w:r>
      <w:r w:rsidRPr="3B895F3E">
        <w:rPr>
          <w:rFonts w:ascii="Times New Roman" w:eastAsia="Times New Roman" w:hAnsi="Times New Roman" w:cs="Times New Roman"/>
        </w:rPr>
        <w:t>mpulsivity were significantly correlated (r = .24, p = .026), and each showed a significant positive association with MTES (impulsivity: r = .22, p = .042; reward sensitivity: r = .31, p = .003). Total risk variety was significantly correlated with reward sensitivity (r = .29, p = .007), exploration (r = .28, p = .008), and MTES (r = .38, p &lt; .001). Exploration was also significantly correlated with MTES (r = .23, p = .031).</w:t>
      </w:r>
      <w:r w:rsidR="34F84512" w:rsidRPr="3B895F3E">
        <w:rPr>
          <w:rFonts w:ascii="Times New Roman" w:eastAsia="Times New Roman" w:hAnsi="Times New Roman" w:cs="Times New Roman"/>
        </w:rPr>
        <w:t xml:space="preserve"> Impulsivity </w:t>
      </w:r>
      <w:r w:rsidR="34F84512" w:rsidRPr="3B895F3E">
        <w:rPr>
          <w:rFonts w:ascii="Times New Roman" w:eastAsia="Times New Roman" w:hAnsi="Times New Roman" w:cs="Times New Roman"/>
        </w:rPr>
        <w:lastRenderedPageBreak/>
        <w:t>was not significantly correlated with exploration (r = –.01, p = .92), and showed a marginal association with total risk variety (r = .18, p = .094)</w:t>
      </w:r>
    </w:p>
    <w:p w14:paraId="2EE9906D" w14:textId="73863985" w:rsidR="74663723" w:rsidRDefault="74663723"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S</w:t>
      </w:r>
      <w:r w:rsidR="530FEC8A" w:rsidRPr="3B895F3E">
        <w:rPr>
          <w:rFonts w:ascii="Times New Roman" w:eastAsia="Times New Roman" w:hAnsi="Times New Roman" w:cs="Times New Roman"/>
          <w:b/>
          <w:bCs/>
          <w:i/>
          <w:iCs/>
        </w:rPr>
        <w:t>hapley Value Regression</w:t>
      </w:r>
    </w:p>
    <w:p w14:paraId="2BCE3FF0" w14:textId="76BB4AC4" w:rsidR="530FEC8A" w:rsidRDefault="530FEC8A" w:rsidP="3B895F3E">
      <w:pPr>
        <w:spacing w:after="0" w:line="480" w:lineRule="auto"/>
        <w:ind w:firstLine="720"/>
      </w:pPr>
      <w:r w:rsidRPr="3B895F3E">
        <w:rPr>
          <w:rFonts w:ascii="Times New Roman" w:eastAsia="Times New Roman" w:hAnsi="Times New Roman" w:cs="Times New Roman"/>
        </w:rPr>
        <w:t>As a follow-up to the bivariate correlations, Shapley Value Regression models were conducted to more precisely estimate the relative contribution of overall risk variety and each cognitive predictor to individual differences in social media use (see Mackey et al., 2022). This method estimates each variable’s unique contribution to the model’s total explained variance (R²) by averaging its influence across all predictor combinations, making it well suited for contexts with correlated predictors. The model included total risk variety, reward sensitivity, impulsivity, exploration, and sex as predictors. As shown in Table 2, the full model accounted for 25% of the variance in MTES scores. Total risk variety accounted for the largest proportion of explained variance (37.40%), followed by reward sensitivity (26.97%) and exploration (14.75%). Impulsivity and sex contributed comparably smaller shares (10.47% and 10.41%, respectively).</w:t>
      </w:r>
    </w:p>
    <w:p w14:paraId="30162415" w14:textId="28091883" w:rsidR="704F286C" w:rsidRDefault="74663723"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rPr>
        <w:t>Mediation Analys</w:t>
      </w:r>
      <w:r w:rsidR="0C4EA977" w:rsidRPr="3B895F3E">
        <w:rPr>
          <w:rFonts w:ascii="Times New Roman" w:eastAsia="Times New Roman" w:hAnsi="Times New Roman" w:cs="Times New Roman"/>
          <w:b/>
          <w:bCs/>
          <w:i/>
          <w:iCs/>
        </w:rPr>
        <w:t>e</w:t>
      </w:r>
      <w:r w:rsidRPr="3B895F3E">
        <w:rPr>
          <w:rFonts w:ascii="Times New Roman" w:eastAsia="Times New Roman" w:hAnsi="Times New Roman" w:cs="Times New Roman"/>
          <w:b/>
          <w:bCs/>
          <w:i/>
          <w:iCs/>
        </w:rPr>
        <w:t>s</w:t>
      </w:r>
      <w:r w:rsidR="704F286C">
        <w:br/>
      </w:r>
      <w:r w:rsidR="704F286C">
        <w:tab/>
      </w:r>
      <w:r w:rsidR="2EE6F9FB" w:rsidRPr="3B895F3E">
        <w:rPr>
          <w:rFonts w:ascii="Times New Roman" w:eastAsia="Times New Roman" w:hAnsi="Times New Roman" w:cs="Times New Roman"/>
        </w:rPr>
        <w:t>Having observed that total risk variety was the strongest predictor of mobile technology engagement (SSM), we conducted a series of mediation models to examine whether risk-taking statistically accounted for the associations between reward sensitivity, impulsivity, and exploration with MTES scores.</w:t>
      </w:r>
      <w:r w:rsidR="0852DE0B" w:rsidRPr="3B895F3E">
        <w:rPr>
          <w:rFonts w:ascii="Times New Roman" w:eastAsia="Times New Roman" w:hAnsi="Times New Roman" w:cs="Times New Roman"/>
        </w:rPr>
        <w:t xml:space="preserve"> Results are presented in Table 4.</w:t>
      </w:r>
      <w:r w:rsidR="2EE6F9FB" w:rsidRPr="3B895F3E">
        <w:rPr>
          <w:rFonts w:ascii="Times New Roman" w:eastAsia="Times New Roman" w:hAnsi="Times New Roman" w:cs="Times New Roman"/>
        </w:rPr>
        <w:t xml:space="preserve"> Risk-taking significantly mediated the association between reward sensitivity and MTES, ACME = 0.22, 95% CI [0.05, 0.43], p = .008, with 29.41% of the total effect explained by the indirect pathway, p = .008. Risk-taking also significantly mediated the association between exploration and MTES, ACME = </w:t>
      </w:r>
      <w:r w:rsidR="2EE6F9FB" w:rsidRPr="3B895F3E">
        <w:rPr>
          <w:rFonts w:ascii="Times New Roman" w:eastAsia="Times New Roman" w:hAnsi="Times New Roman" w:cs="Times New Roman"/>
        </w:rPr>
        <w:lastRenderedPageBreak/>
        <w:t xml:space="preserve">0.07, 95% CI [0.02, 0.14], p = .010, with 41.88% of the total effect explained by the indirect pathway, p = .034. The mediation effect for impulsivity was not </w:t>
      </w:r>
      <w:r w:rsidR="3D9512E2" w:rsidRPr="3B895F3E">
        <w:rPr>
          <w:rFonts w:ascii="Times New Roman" w:eastAsia="Times New Roman" w:hAnsi="Times New Roman" w:cs="Times New Roman"/>
        </w:rPr>
        <w:t>significant;</w:t>
      </w:r>
      <w:r w:rsidR="2EE6F9FB" w:rsidRPr="3B895F3E">
        <w:rPr>
          <w:rFonts w:ascii="Times New Roman" w:eastAsia="Times New Roman" w:hAnsi="Times New Roman" w:cs="Times New Roman"/>
        </w:rPr>
        <w:t xml:space="preserve"> ACME = 0.05, 95% CI [–0.01, 0.11], p = .108, with 29.45% of the total effect accounted for by the indirect path, p = .128.</w:t>
      </w:r>
      <w:r w:rsidR="52785262" w:rsidRPr="3B895F3E">
        <w:rPr>
          <w:rFonts w:ascii="Times New Roman" w:eastAsia="Times New Roman" w:hAnsi="Times New Roman" w:cs="Times New Roman"/>
        </w:rPr>
        <w:t xml:space="preserve"> </w:t>
      </w:r>
      <w:r w:rsidR="52785262" w:rsidRPr="3B895F3E">
        <w:rPr>
          <w:rFonts w:ascii="Times New Roman" w:eastAsia="Times New Roman" w:hAnsi="Times New Roman" w:cs="Times New Roman"/>
          <w:color w:val="000000" w:themeColor="text1"/>
        </w:rPr>
        <w:t>Direct effects (ADEs) are reported in Table</w:t>
      </w:r>
      <w:r w:rsidR="0DE27F21" w:rsidRPr="3B895F3E">
        <w:rPr>
          <w:rFonts w:ascii="Times New Roman" w:eastAsia="Times New Roman" w:hAnsi="Times New Roman" w:cs="Times New Roman"/>
          <w:color w:val="000000" w:themeColor="text1"/>
        </w:rPr>
        <w:t xml:space="preserve"> 4</w:t>
      </w:r>
      <w:r w:rsidR="52785262" w:rsidRPr="3B895F3E">
        <w:rPr>
          <w:rFonts w:ascii="Times New Roman" w:eastAsia="Times New Roman" w:hAnsi="Times New Roman" w:cs="Times New Roman"/>
          <w:color w:val="000000" w:themeColor="text1"/>
        </w:rPr>
        <w:t>.</w:t>
      </w:r>
    </w:p>
    <w:p w14:paraId="54EF6247" w14:textId="66261FB8" w:rsidR="7B8074CC" w:rsidRDefault="74663723"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Specific Types of Risk-Taking</w:t>
      </w:r>
    </w:p>
    <w:p w14:paraId="1B9B3AB9" w14:textId="11829E25" w:rsidR="7B8074CC" w:rsidRDefault="4F7F4D9C" w:rsidP="4CF0335E">
      <w:pPr>
        <w:spacing w:after="0" w:line="480" w:lineRule="auto"/>
        <w:ind w:firstLine="720"/>
        <w:rPr>
          <w:rFonts w:ascii="Times New Roman" w:eastAsia="Times New Roman" w:hAnsi="Times New Roman" w:cs="Times New Roman"/>
          <w:b/>
          <w:bCs/>
        </w:rPr>
      </w:pPr>
      <w:r w:rsidRPr="3B895F3E">
        <w:rPr>
          <w:rFonts w:ascii="Times New Roman" w:eastAsia="Times New Roman" w:hAnsi="Times New Roman" w:cs="Times New Roman"/>
        </w:rPr>
        <w:t xml:space="preserve">Next, we examined the pattern of associations between each risk-taking subtype and SSM by separately analyzing the </w:t>
      </w:r>
      <w:r w:rsidR="65F76BAE" w:rsidRPr="3B895F3E">
        <w:rPr>
          <w:rFonts w:ascii="Times New Roman" w:eastAsia="Times New Roman" w:hAnsi="Times New Roman" w:cs="Times New Roman"/>
        </w:rPr>
        <w:t>low-stakes positive, low-stakes negative, and high-stakes negative risk-taking</w:t>
      </w:r>
      <w:r w:rsidR="76EDDE05" w:rsidRPr="3B895F3E">
        <w:rPr>
          <w:rFonts w:ascii="Times New Roman" w:eastAsia="Times New Roman" w:hAnsi="Times New Roman" w:cs="Times New Roman"/>
        </w:rPr>
        <w:t xml:space="preserve"> </w:t>
      </w:r>
      <w:r w:rsidRPr="3B895F3E">
        <w:rPr>
          <w:rFonts w:ascii="Times New Roman" w:eastAsia="Times New Roman" w:hAnsi="Times New Roman" w:cs="Times New Roman"/>
        </w:rPr>
        <w:t>scores that comprised the original composite risk</w:t>
      </w:r>
      <w:r w:rsidR="41A072FD" w:rsidRPr="3B895F3E">
        <w:rPr>
          <w:rFonts w:ascii="Times New Roman" w:eastAsia="Times New Roman" w:hAnsi="Times New Roman" w:cs="Times New Roman"/>
        </w:rPr>
        <w:t xml:space="preserve"> </w:t>
      </w:r>
      <w:r w:rsidRPr="3B895F3E">
        <w:rPr>
          <w:rFonts w:ascii="Times New Roman" w:eastAsia="Times New Roman" w:hAnsi="Times New Roman" w:cs="Times New Roman"/>
        </w:rPr>
        <w:t xml:space="preserve">taking measure. Bivariate correlations were conducted to assess associations with social media use and cognitive variables. </w:t>
      </w:r>
      <w:r w:rsidR="24E87863" w:rsidRPr="3B895F3E">
        <w:rPr>
          <w:rFonts w:ascii="Times New Roman" w:eastAsia="Times New Roman" w:hAnsi="Times New Roman" w:cs="Times New Roman"/>
        </w:rPr>
        <w:t>Low-stakes negative risk</w:t>
      </w:r>
      <w:r w:rsidR="773C8838" w:rsidRPr="3B895F3E">
        <w:rPr>
          <w:rFonts w:ascii="Times New Roman" w:eastAsia="Times New Roman" w:hAnsi="Times New Roman" w:cs="Times New Roman"/>
        </w:rPr>
        <w:t>-</w:t>
      </w:r>
      <w:r w:rsidR="24E87863" w:rsidRPr="3B895F3E">
        <w:rPr>
          <w:rFonts w:ascii="Times New Roman" w:eastAsia="Times New Roman" w:hAnsi="Times New Roman" w:cs="Times New Roman"/>
        </w:rPr>
        <w:t>taking</w:t>
      </w:r>
      <w:r w:rsidRPr="3B895F3E">
        <w:rPr>
          <w:rFonts w:ascii="Times New Roman" w:eastAsia="Times New Roman" w:hAnsi="Times New Roman" w:cs="Times New Roman"/>
        </w:rPr>
        <w:t xml:space="preserve"> was significantly correlated with MTES scores (r = .41, p &lt; .001), impulsivity (r = .33, p = .002), and reward sensitivity (r = .18, p = .100). </w:t>
      </w:r>
      <w:r w:rsidR="4C78BF84" w:rsidRPr="3B895F3E">
        <w:rPr>
          <w:rFonts w:ascii="Times New Roman" w:eastAsia="Times New Roman" w:hAnsi="Times New Roman" w:cs="Times New Roman"/>
        </w:rPr>
        <w:t>High-stakes negative risk</w:t>
      </w:r>
      <w:r w:rsidR="2AE02C7B" w:rsidRPr="3B895F3E">
        <w:rPr>
          <w:rFonts w:ascii="Times New Roman" w:eastAsia="Times New Roman" w:hAnsi="Times New Roman" w:cs="Times New Roman"/>
        </w:rPr>
        <w:t>-</w:t>
      </w:r>
      <w:r w:rsidR="4C78BF84" w:rsidRPr="3B895F3E">
        <w:rPr>
          <w:rFonts w:ascii="Times New Roman" w:eastAsia="Times New Roman" w:hAnsi="Times New Roman" w:cs="Times New Roman"/>
        </w:rPr>
        <w:t>taking</w:t>
      </w:r>
      <w:r w:rsidRPr="3B895F3E">
        <w:rPr>
          <w:rFonts w:ascii="Times New Roman" w:eastAsia="Times New Roman" w:hAnsi="Times New Roman" w:cs="Times New Roman"/>
        </w:rPr>
        <w:t xml:space="preserve"> was also significantly correlated with MTES (r = .38, p &lt; .001), exploration (r = .23, p = .034), and reward sensitivity (r = .19, p = .079). In contrast, </w:t>
      </w:r>
      <w:r w:rsidR="7BB624B8" w:rsidRPr="3B895F3E">
        <w:rPr>
          <w:rFonts w:ascii="Times New Roman" w:eastAsia="Times New Roman" w:hAnsi="Times New Roman" w:cs="Times New Roman"/>
        </w:rPr>
        <w:t>l</w:t>
      </w:r>
      <w:r w:rsidRPr="3B895F3E">
        <w:rPr>
          <w:rFonts w:ascii="Times New Roman" w:eastAsia="Times New Roman" w:hAnsi="Times New Roman" w:cs="Times New Roman"/>
        </w:rPr>
        <w:t xml:space="preserve">ow-stakes </w:t>
      </w:r>
      <w:r w:rsidR="08EA6ECF" w:rsidRPr="3B895F3E">
        <w:rPr>
          <w:rFonts w:ascii="Times New Roman" w:eastAsia="Times New Roman" w:hAnsi="Times New Roman" w:cs="Times New Roman"/>
        </w:rPr>
        <w:t xml:space="preserve">positive </w:t>
      </w:r>
      <w:r w:rsidRPr="3B895F3E">
        <w:rPr>
          <w:rFonts w:ascii="Times New Roman" w:eastAsia="Times New Roman" w:hAnsi="Times New Roman" w:cs="Times New Roman"/>
        </w:rPr>
        <w:t>risk</w:t>
      </w:r>
      <w:r w:rsidR="67F7E1F3" w:rsidRPr="3B895F3E">
        <w:rPr>
          <w:rFonts w:ascii="Times New Roman" w:eastAsia="Times New Roman" w:hAnsi="Times New Roman" w:cs="Times New Roman"/>
        </w:rPr>
        <w:t>-</w:t>
      </w:r>
      <w:r w:rsidRPr="3B895F3E">
        <w:rPr>
          <w:rFonts w:ascii="Times New Roman" w:eastAsia="Times New Roman" w:hAnsi="Times New Roman" w:cs="Times New Roman"/>
        </w:rPr>
        <w:t>taking was not significantly associated with MTES (r = .07, p = .530</w:t>
      </w:r>
      <w:r w:rsidR="55BB823E" w:rsidRPr="3B895F3E">
        <w:rPr>
          <w:rFonts w:ascii="Times New Roman" w:eastAsia="Times New Roman" w:hAnsi="Times New Roman" w:cs="Times New Roman"/>
        </w:rPr>
        <w:t>) but</w:t>
      </w:r>
      <w:r w:rsidRPr="3B895F3E">
        <w:rPr>
          <w:rFonts w:ascii="Times New Roman" w:eastAsia="Times New Roman" w:hAnsi="Times New Roman" w:cs="Times New Roman"/>
        </w:rPr>
        <w:t xml:space="preserve"> showed significant correlations with reward sensitivity (r = .24, p = .025) and exploration (r = .23, p = .034). Full results are presented in Table 5.</w:t>
      </w:r>
      <w:r w:rsidR="79188A04">
        <w:br/>
      </w:r>
      <w:r w:rsidR="74663723" w:rsidRPr="3B895F3E">
        <w:rPr>
          <w:rFonts w:ascii="Times New Roman" w:eastAsia="Times New Roman" w:hAnsi="Times New Roman" w:cs="Times New Roman"/>
          <w:b/>
          <w:bCs/>
          <w:i/>
          <w:iCs/>
        </w:rPr>
        <w:t>Hierarchical Regression Analyses</w:t>
      </w:r>
    </w:p>
    <w:p w14:paraId="72514B3B" w14:textId="08078121" w:rsidR="33293382" w:rsidRDefault="174A80CE" w:rsidP="3B895F3E">
      <w:pPr>
        <w:spacing w:after="0" w:line="480" w:lineRule="auto"/>
        <w:ind w:firstLine="720"/>
        <w:rPr>
          <w:rFonts w:ascii="Times New Roman" w:eastAsia="Times New Roman" w:hAnsi="Times New Roman" w:cs="Times New Roman"/>
        </w:rPr>
      </w:pPr>
      <w:commentRangeStart w:id="19"/>
      <w:r w:rsidRPr="3B895F3E">
        <w:rPr>
          <w:rFonts w:ascii="Times New Roman" w:eastAsia="Times New Roman" w:hAnsi="Times New Roman" w:cs="Times New Roman"/>
        </w:rPr>
        <w:t>Given the observed bivariate associations between MTES and each of the three risk-taking subtypes (</w:t>
      </w:r>
      <w:r w:rsidR="032195E9" w:rsidRPr="3B895F3E">
        <w:rPr>
          <w:rFonts w:ascii="Times New Roman" w:eastAsia="Times New Roman" w:hAnsi="Times New Roman" w:cs="Times New Roman"/>
        </w:rPr>
        <w:t>low-stakes positive,</w:t>
      </w:r>
      <w:r w:rsidRPr="3B895F3E">
        <w:rPr>
          <w:rFonts w:ascii="Times New Roman" w:eastAsia="Times New Roman" w:hAnsi="Times New Roman" w:cs="Times New Roman"/>
        </w:rPr>
        <w:t xml:space="preserve"> low-stakes</w:t>
      </w:r>
      <w:r w:rsidR="286E7BCF" w:rsidRPr="3B895F3E">
        <w:rPr>
          <w:rFonts w:ascii="Times New Roman" w:eastAsia="Times New Roman" w:hAnsi="Times New Roman" w:cs="Times New Roman"/>
        </w:rPr>
        <w:t xml:space="preserve"> negative high-stakes negative)</w:t>
      </w:r>
      <w:r w:rsidRPr="3B895F3E">
        <w:rPr>
          <w:rFonts w:ascii="Times New Roman" w:eastAsia="Times New Roman" w:hAnsi="Times New Roman" w:cs="Times New Roman"/>
        </w:rPr>
        <w:t>, we conducted a hierarchical regression to examine the unique contributions of impulsivity, reward sensitivity, exploration, and risk-taking to social media engagement, controlling for gender.</w:t>
      </w:r>
      <w:commentRangeEnd w:id="19"/>
      <w:r w:rsidR="33293382">
        <w:commentReference w:id="19"/>
      </w:r>
      <w:r w:rsidRPr="3B895F3E">
        <w:rPr>
          <w:rFonts w:ascii="Times New Roman" w:eastAsia="Times New Roman" w:hAnsi="Times New Roman" w:cs="Times New Roman"/>
        </w:rPr>
        <w:t xml:space="preserve"> In Step 1, impulsivity marginally predicted MTES (β = .21, p = .057), R² = .064. Adding reward sensitivity </w:t>
      </w:r>
      <w:r w:rsidRPr="3B895F3E">
        <w:rPr>
          <w:rFonts w:ascii="Times New Roman" w:eastAsia="Times New Roman" w:hAnsi="Times New Roman" w:cs="Times New Roman"/>
        </w:rPr>
        <w:lastRenderedPageBreak/>
        <w:t xml:space="preserve">in Step 2 significantly improved model fit (β = .32, p = .004), ΔR² = .09, p = .002. Exploration was added in Step 3 and contributed additional variance (β = .23, p = .028), ΔR² = .05, p = .021. In the final model, all three risk-taking subtypes were entered simultaneously. The inclusion of risk significantly improved model fit (ΔR² = .11, p = .008), with </w:t>
      </w:r>
      <w:r w:rsidR="7B44EB2D" w:rsidRPr="3B895F3E">
        <w:rPr>
          <w:rFonts w:ascii="Times New Roman" w:eastAsia="Times New Roman" w:hAnsi="Times New Roman" w:cs="Times New Roman"/>
        </w:rPr>
        <w:t xml:space="preserve">low-stakes </w:t>
      </w:r>
      <w:r w:rsidRPr="3B895F3E">
        <w:rPr>
          <w:rFonts w:ascii="Times New Roman" w:eastAsia="Times New Roman" w:hAnsi="Times New Roman" w:cs="Times New Roman"/>
        </w:rPr>
        <w:t xml:space="preserve">negative risk-taking emerging as </w:t>
      </w:r>
      <w:r w:rsidR="209EDBBF" w:rsidRPr="3B895F3E">
        <w:rPr>
          <w:rFonts w:ascii="Times New Roman" w:eastAsia="Times New Roman" w:hAnsi="Times New Roman" w:cs="Times New Roman"/>
        </w:rPr>
        <w:t xml:space="preserve">a significant </w:t>
      </w:r>
      <w:r w:rsidRPr="3B895F3E">
        <w:rPr>
          <w:rFonts w:ascii="Times New Roman" w:eastAsia="Times New Roman" w:hAnsi="Times New Roman" w:cs="Times New Roman"/>
        </w:rPr>
        <w:t xml:space="preserve">predictor (β = .26, p = .024). </w:t>
      </w:r>
      <w:r w:rsidR="37439101" w:rsidRPr="3B895F3E">
        <w:rPr>
          <w:rFonts w:ascii="Times New Roman" w:eastAsia="Times New Roman" w:hAnsi="Times New Roman" w:cs="Times New Roman"/>
        </w:rPr>
        <w:t>Low-stakes positive</w:t>
      </w:r>
      <w:r w:rsidR="66B77632" w:rsidRPr="3B895F3E">
        <w:rPr>
          <w:rFonts w:ascii="Times New Roman" w:eastAsia="Times New Roman" w:hAnsi="Times New Roman" w:cs="Times New Roman"/>
        </w:rPr>
        <w:t xml:space="preserve"> risk-taking</w:t>
      </w:r>
      <w:r w:rsidRPr="3B895F3E">
        <w:rPr>
          <w:rFonts w:ascii="Times New Roman" w:eastAsia="Times New Roman" w:hAnsi="Times New Roman" w:cs="Times New Roman"/>
        </w:rPr>
        <w:t xml:space="preserve"> (β = –.12, p = .236), high-stakes </w:t>
      </w:r>
      <w:r w:rsidR="0020BCA8" w:rsidRPr="3B895F3E">
        <w:rPr>
          <w:rFonts w:ascii="Times New Roman" w:eastAsia="Times New Roman" w:hAnsi="Times New Roman" w:cs="Times New Roman"/>
        </w:rPr>
        <w:t xml:space="preserve">negative risk-taking </w:t>
      </w:r>
      <w:r w:rsidRPr="3B895F3E">
        <w:rPr>
          <w:rFonts w:ascii="Times New Roman" w:eastAsia="Times New Roman" w:hAnsi="Times New Roman" w:cs="Times New Roman"/>
        </w:rPr>
        <w:t xml:space="preserve">(β = .18, p = .105), and exploration (β = .17, p = .101) were not significant in the final model. The full model accounted for 31.6% of the variance in MTES (R² = .316),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7, 77) = 5.08, p &lt; .001.</w:t>
      </w:r>
    </w:p>
    <w:p w14:paraId="54D2A026" w14:textId="28CB8709" w:rsidR="3847B37F" w:rsidRDefault="319B719F"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Comparing Risk-Taking Associations Across Social Media Categories</w:t>
      </w:r>
    </w:p>
    <w:p w14:paraId="05937DE1" w14:textId="15EFB12C" w:rsidR="3847B37F" w:rsidRDefault="767D69A3" w:rsidP="4CF0335E">
      <w:pPr>
        <w:spacing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To test whether different types of social media use were differentially related to risk-taking, we first examined bivariate correlations between each risk subtype and two categories of platform use: social platforms (Instagram, Facebook, Snapchat), which emphasize reciprocal interaction with peers, and parasocial platforms (YouTube, Twitter), which primarily involve one-sided content consumption with limited direct peer engagement. We then conducted Steiger’s z-tests to assess whether the strength of these associations significantly differed by platform type. </w:t>
      </w:r>
      <w:r w:rsidR="682CDAA6" w:rsidRPr="3B895F3E">
        <w:rPr>
          <w:rFonts w:ascii="Times New Roman" w:eastAsia="Times New Roman" w:hAnsi="Times New Roman" w:cs="Times New Roman"/>
        </w:rPr>
        <w:t>L</w:t>
      </w:r>
      <w:r w:rsidRPr="3B895F3E">
        <w:rPr>
          <w:rFonts w:ascii="Times New Roman" w:eastAsia="Times New Roman" w:hAnsi="Times New Roman" w:cs="Times New Roman"/>
        </w:rPr>
        <w:t xml:space="preserve">ow-stakes </w:t>
      </w:r>
      <w:r w:rsidR="42FE45B2" w:rsidRPr="3B895F3E">
        <w:rPr>
          <w:rFonts w:ascii="Times New Roman" w:eastAsia="Times New Roman" w:hAnsi="Times New Roman" w:cs="Times New Roman"/>
        </w:rPr>
        <w:t xml:space="preserve">negative </w:t>
      </w:r>
      <w:r w:rsidRPr="3B895F3E">
        <w:rPr>
          <w:rFonts w:ascii="Times New Roman" w:eastAsia="Times New Roman" w:hAnsi="Times New Roman" w:cs="Times New Roman"/>
        </w:rPr>
        <w:t xml:space="preserve">risk-taking was significantly correlated with social platform use (r = .34, p = .001), but not with parasocial use (r = –.01, p = .894), and this difference was statistically significant (Steiger’s z = –2.39, p = .017). In contrast, </w:t>
      </w:r>
      <w:r w:rsidR="5565AEBE" w:rsidRPr="3B895F3E">
        <w:rPr>
          <w:rFonts w:ascii="Times New Roman" w:eastAsia="Times New Roman" w:hAnsi="Times New Roman" w:cs="Times New Roman"/>
        </w:rPr>
        <w:t xml:space="preserve">low-stakes </w:t>
      </w:r>
      <w:r w:rsidRPr="3B895F3E">
        <w:rPr>
          <w:rFonts w:ascii="Times New Roman" w:eastAsia="Times New Roman" w:hAnsi="Times New Roman" w:cs="Times New Roman"/>
        </w:rPr>
        <w:t>positive risk-taking showed a small, non-significant difference in its association with social (r = .17, p = .115) versus parasocial use (r = .05, p = .582), Steiger’s z = 0.81, p = .421. Similarly,</w:t>
      </w:r>
      <w:r w:rsidR="7582BA1A" w:rsidRPr="3B895F3E">
        <w:rPr>
          <w:rFonts w:ascii="Times New Roman" w:eastAsia="Times New Roman" w:hAnsi="Times New Roman" w:cs="Times New Roman"/>
        </w:rPr>
        <w:t xml:space="preserve"> high-stakes negative</w:t>
      </w:r>
      <w:r w:rsidRPr="3B895F3E">
        <w:rPr>
          <w:rFonts w:ascii="Times New Roman" w:eastAsia="Times New Roman" w:hAnsi="Times New Roman" w:cs="Times New Roman"/>
        </w:rPr>
        <w:t xml:space="preserve"> risk-taking showed comparable correlations with both social (r = .22, p = .040) and parasocial (r </w:t>
      </w:r>
      <w:r w:rsidRPr="3B895F3E">
        <w:rPr>
          <w:rFonts w:ascii="Times New Roman" w:eastAsia="Times New Roman" w:hAnsi="Times New Roman" w:cs="Times New Roman"/>
        </w:rPr>
        <w:lastRenderedPageBreak/>
        <w:t xml:space="preserve">= .34, p = .001) use, and the difference in strength was not statistically significant (Steiger’s z = –0.80, p = .423). </w:t>
      </w:r>
      <w:r w:rsidR="13F7827C" w:rsidRPr="3B895F3E">
        <w:rPr>
          <w:rFonts w:ascii="Times New Roman" w:eastAsia="Times New Roman" w:hAnsi="Times New Roman" w:cs="Times New Roman"/>
        </w:rPr>
        <w:t>The full</w:t>
      </w:r>
      <w:r w:rsidRPr="3B895F3E">
        <w:rPr>
          <w:rFonts w:ascii="Times New Roman" w:eastAsia="Times New Roman" w:hAnsi="Times New Roman" w:cs="Times New Roman"/>
        </w:rPr>
        <w:t xml:space="preserve"> results are presented in Table 7.</w:t>
      </w:r>
    </w:p>
    <w:p w14:paraId="6A0A085E" w14:textId="30A47A00" w:rsidR="3A0E8470" w:rsidRDefault="3A0E8470" w:rsidP="55631004">
      <w:pPr>
        <w:spacing w:line="480" w:lineRule="auto"/>
        <w:rPr>
          <w:rFonts w:ascii="Times New Roman" w:eastAsia="Times New Roman" w:hAnsi="Times New Roman" w:cs="Times New Roman"/>
          <w:b/>
          <w:bCs/>
        </w:rPr>
      </w:pPr>
      <w:r w:rsidRPr="55631004">
        <w:rPr>
          <w:rFonts w:ascii="Times New Roman" w:eastAsia="Times New Roman" w:hAnsi="Times New Roman" w:cs="Times New Roman"/>
          <w:b/>
          <w:bCs/>
        </w:rPr>
        <w:t>Discussion</w:t>
      </w:r>
    </w:p>
    <w:p w14:paraId="7FBCC9B9" w14:textId="647A37E4" w:rsidR="55631004" w:rsidRDefault="5AA5EF26" w:rsidP="55631004">
      <w:pPr>
        <w:spacing w:line="480" w:lineRule="auto"/>
        <w:rPr>
          <w:rFonts w:ascii="Times New Roman" w:eastAsia="Times New Roman" w:hAnsi="Times New Roman" w:cs="Times New Roman"/>
          <w:b/>
          <w:bCs/>
        </w:rPr>
      </w:pPr>
      <w:r w:rsidRPr="3B895F3E">
        <w:rPr>
          <w:rFonts w:ascii="Times New Roman" w:eastAsia="Times New Roman" w:hAnsi="Times New Roman" w:cs="Times New Roman"/>
          <w:b/>
          <w:bCs/>
        </w:rPr>
        <w:t>....</w:t>
      </w:r>
    </w:p>
    <w:p w14:paraId="74CD6244" w14:textId="5018A094" w:rsidR="3A0E8470" w:rsidRDefault="3A0E8470" w:rsidP="55631004">
      <w:pPr>
        <w:spacing w:line="480" w:lineRule="auto"/>
        <w:jc w:val="center"/>
        <w:rPr>
          <w:rFonts w:ascii="Times New Roman" w:eastAsia="Times New Roman" w:hAnsi="Times New Roman" w:cs="Times New Roman"/>
          <w:b/>
          <w:bCs/>
        </w:rPr>
      </w:pPr>
      <w:r w:rsidRPr="55631004">
        <w:rPr>
          <w:rFonts w:ascii="Times New Roman" w:eastAsia="Times New Roman" w:hAnsi="Times New Roman" w:cs="Times New Roman"/>
          <w:b/>
          <w:bCs/>
        </w:rPr>
        <w:t xml:space="preserve">Study 2 </w:t>
      </w:r>
    </w:p>
    <w:p w14:paraId="48C4F099" w14:textId="511DE991" w:rsidR="55631004" w:rsidRDefault="5D1B0AE0" w:rsidP="3B895F3E">
      <w:pPr>
        <w:spacing w:after="0" w:line="480" w:lineRule="auto"/>
        <w:ind w:firstLine="720"/>
        <w:rPr>
          <w:rFonts w:ascii="Times New Roman" w:eastAsia="Times New Roman" w:hAnsi="Times New Roman" w:cs="Times New Roman"/>
        </w:rPr>
      </w:pPr>
      <w:commentRangeStart w:id="20"/>
      <w:r w:rsidRPr="3B895F3E">
        <w:rPr>
          <w:rFonts w:ascii="Times New Roman" w:eastAsia="Times New Roman" w:hAnsi="Times New Roman" w:cs="Times New Roman"/>
        </w:rPr>
        <w:t xml:space="preserve">In Study 1, SSM engagement was positively correlated with impulsivity, reward sensitivity, exploration, and risk-taking. Risk-taking explained unique variance in SSM above and beyond these cognitive traits, and in some cases mediated their relationship with SSM. Negative low-stakes risk-taking emerged as the most predictive </w:t>
      </w:r>
      <w:r w:rsidR="0E46B16C" w:rsidRPr="3B895F3E">
        <w:rPr>
          <w:rFonts w:ascii="Times New Roman" w:eastAsia="Times New Roman" w:hAnsi="Times New Roman" w:cs="Times New Roman"/>
        </w:rPr>
        <w:t>risk-</w:t>
      </w:r>
      <w:r w:rsidRPr="3B895F3E">
        <w:rPr>
          <w:rFonts w:ascii="Times New Roman" w:eastAsia="Times New Roman" w:hAnsi="Times New Roman" w:cs="Times New Roman"/>
        </w:rPr>
        <w:t xml:space="preserve">subtype, with </w:t>
      </w:r>
      <w:r w:rsidR="0ED49645" w:rsidRPr="3B895F3E">
        <w:rPr>
          <w:rFonts w:ascii="Times New Roman" w:eastAsia="Times New Roman" w:hAnsi="Times New Roman" w:cs="Times New Roman"/>
        </w:rPr>
        <w:t xml:space="preserve">associations </w:t>
      </w:r>
      <w:r w:rsidRPr="3B895F3E">
        <w:rPr>
          <w:rFonts w:ascii="Times New Roman" w:eastAsia="Times New Roman" w:hAnsi="Times New Roman" w:cs="Times New Roman"/>
        </w:rPr>
        <w:t xml:space="preserve">especially evident for socially interactive platforms (e.g., Instagram, Snapchat) compared to parasocial platforms (e.g., YouTube, Twitter). Notably, the relationship between SSM and risk-taking remained significant when </w:t>
      </w:r>
      <w:r w:rsidR="0DA9E086" w:rsidRPr="3B895F3E">
        <w:rPr>
          <w:rFonts w:ascii="Times New Roman" w:eastAsia="Times New Roman" w:hAnsi="Times New Roman" w:cs="Times New Roman"/>
        </w:rPr>
        <w:t xml:space="preserve">accounting </w:t>
      </w:r>
      <w:r w:rsidRPr="3B895F3E">
        <w:rPr>
          <w:rFonts w:ascii="Times New Roman" w:eastAsia="Times New Roman" w:hAnsi="Times New Roman" w:cs="Times New Roman"/>
        </w:rPr>
        <w:t xml:space="preserve">for cognitive traits, underscoring an association that extends beyond shared dispositional factors. </w:t>
      </w:r>
      <w:commentRangeEnd w:id="20"/>
      <w:r w:rsidR="55631004">
        <w:commentReference w:id="20"/>
      </w:r>
    </w:p>
    <w:p w14:paraId="6B9ECAA4" w14:textId="6B974869" w:rsidR="55631004" w:rsidRDefault="39AE47F0"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The aim of Study 2 was to reproduce these analyses in a new cohort with a larger sample size and to test whether the findings generalized across developmental stages, using data collected after notable shifts in the social media landscape (e.g., the emergence of TikTok since Study 1). Replication is essential for evaluating whether these effects reflect robust, generalizable patterns rather than artifacts of a single sample, particularly given prior research documenting inconsistent associations between risk-taking, cognition, and SSM across different cohorts and methodologies (Curtis et al., 2018; Vannucci et al., 2020). Although there is a growing literature on the relationship between risk-taking and social media use, there has been </w:t>
      </w:r>
      <w:r w:rsidRPr="3B895F3E">
        <w:rPr>
          <w:rFonts w:ascii="Times New Roman" w:eastAsia="Times New Roman" w:hAnsi="Times New Roman" w:cs="Times New Roman"/>
        </w:rPr>
        <w:lastRenderedPageBreak/>
        <w:t>little attention to developmental differences in these associations (Vannucci et al., 2020). Developmental trends are especially important given that adolescence and adulthood represent distinct stages of risk propensity and technology use. To address this gap, we applied the same analytical framework from Study 1 to a larger sample spanning adolescence and adulthood, and we analyzed these groups separately to evaluate whether similar or distinct patterns of association would emerge across developmental stages.</w:t>
      </w:r>
    </w:p>
    <w:p w14:paraId="6A784CBE" w14:textId="341699DD" w:rsidR="55631004" w:rsidRDefault="01133797" w:rsidP="3B895F3E">
      <w:pPr>
        <w:spacing w:after="240" w:line="480" w:lineRule="auto"/>
        <w:ind w:firstLine="720"/>
        <w:rPr>
          <w:rFonts w:ascii="Times New Roman" w:eastAsia="Times New Roman" w:hAnsi="Times New Roman" w:cs="Times New Roman"/>
          <w:b/>
          <w:bCs/>
          <w:i/>
          <w:iCs/>
        </w:rPr>
      </w:pPr>
      <w:commentRangeStart w:id="22"/>
      <w:r w:rsidRPr="3B895F3E">
        <w:rPr>
          <w:rFonts w:ascii="Times New Roman" w:eastAsia="Times New Roman" w:hAnsi="Times New Roman" w:cs="Times New Roman"/>
        </w:rPr>
        <w:t>The present dat</w:t>
      </w:r>
      <w:commentRangeEnd w:id="22"/>
      <w:r w:rsidR="55631004">
        <w:commentReference w:id="22"/>
      </w:r>
      <w:r w:rsidRPr="3B895F3E">
        <w:rPr>
          <w:rFonts w:ascii="Times New Roman" w:eastAsia="Times New Roman" w:hAnsi="Times New Roman" w:cs="Times New Roman"/>
        </w:rPr>
        <w:t xml:space="preserve">a were drawn from a broader longitudinal project that examined developmental trajectories of social media use, risk-taking, and cognition. Because this larger project was not designed solely as a follow-up to Study 1, some methodological differences are of note. </w:t>
      </w:r>
      <w:r w:rsidR="2C3757DF" w:rsidRPr="3B895F3E">
        <w:rPr>
          <w:rFonts w:ascii="Times New Roman" w:eastAsia="Times New Roman" w:hAnsi="Times New Roman" w:cs="Times New Roman"/>
        </w:rPr>
        <w:t xml:space="preserve">For example, the Youth Risk Behavior Survey (YRBS; CDC, 2019) replaced the BRP for high-stakes negative risk, and both high- and low-stakes variety risk were indexed from lifetime (“have you ever”) items rather than the six-month frame used in Study 1, as this was the YRBS timeline that aligned with the PNRT measure. </w:t>
      </w:r>
      <w:r w:rsidR="094164B3" w:rsidRPr="3B895F3E">
        <w:rPr>
          <w:rFonts w:ascii="Times New Roman" w:eastAsia="Times New Roman" w:hAnsi="Times New Roman" w:cs="Times New Roman"/>
        </w:rPr>
        <w:t>In Study 2, exploration was indexed with a</w:t>
      </w:r>
      <w:r w:rsidR="70CD75A1" w:rsidRPr="3B895F3E">
        <w:rPr>
          <w:rFonts w:ascii="Times New Roman" w:eastAsia="Times New Roman" w:hAnsi="Times New Roman" w:cs="Times New Roman"/>
        </w:rPr>
        <w:t xml:space="preserve">n explore/exploit </w:t>
      </w:r>
      <w:r w:rsidR="094164B3" w:rsidRPr="3B895F3E">
        <w:rPr>
          <w:rFonts w:ascii="Times New Roman" w:eastAsia="Times New Roman" w:hAnsi="Times New Roman" w:cs="Times New Roman"/>
        </w:rPr>
        <w:t xml:space="preserve">apple-picking task that, unlike the broader spatial foraging game used in Study 1, focused on patch-leaving decisions within a depleting resource. Additionally, </w:t>
      </w:r>
      <w:r w:rsidRPr="3B895F3E">
        <w:rPr>
          <w:rFonts w:ascii="Times New Roman" w:eastAsia="Times New Roman" w:hAnsi="Times New Roman" w:cs="Times New Roman"/>
        </w:rPr>
        <w:t>due to the scope and compensation structure of the larger project, participants were not informed that task performance could yield greater monetary rewards. The MTES was also updated with an expanded app list.</w:t>
      </w:r>
      <w:r w:rsidR="747C8D7C" w:rsidRPr="3B895F3E">
        <w:rPr>
          <w:rFonts w:ascii="Times New Roman" w:eastAsia="Times New Roman" w:hAnsi="Times New Roman" w:cs="Times New Roman"/>
        </w:rPr>
        <w:t xml:space="preserve"> </w:t>
      </w:r>
      <w:commentRangeStart w:id="23"/>
      <w:r w:rsidR="747C8D7C" w:rsidRPr="3B895F3E">
        <w:rPr>
          <w:rFonts w:ascii="Times New Roman" w:eastAsia="Times New Roman" w:hAnsi="Times New Roman" w:cs="Times New Roman"/>
        </w:rPr>
        <w:t xml:space="preserve">Although these adjustments constrain our </w:t>
      </w:r>
      <w:r w:rsidR="238D7333" w:rsidRPr="3B895F3E">
        <w:rPr>
          <w:rFonts w:ascii="Times New Roman" w:eastAsia="Times New Roman" w:hAnsi="Times New Roman" w:cs="Times New Roman"/>
        </w:rPr>
        <w:t>ability</w:t>
      </w:r>
      <w:r w:rsidR="21B5DA3F" w:rsidRPr="3B895F3E">
        <w:rPr>
          <w:rFonts w:ascii="Times New Roman" w:eastAsia="Times New Roman" w:hAnsi="Times New Roman" w:cs="Times New Roman"/>
        </w:rPr>
        <w:t xml:space="preserve"> to test the direct reliability of </w:t>
      </w:r>
      <w:r w:rsidR="6EB09763" w:rsidRPr="3B895F3E">
        <w:rPr>
          <w:rFonts w:ascii="Times New Roman" w:eastAsia="Times New Roman" w:hAnsi="Times New Roman" w:cs="Times New Roman"/>
        </w:rPr>
        <w:t xml:space="preserve">all </w:t>
      </w:r>
      <w:r w:rsidR="21B5DA3F" w:rsidRPr="3B895F3E">
        <w:rPr>
          <w:rFonts w:ascii="Times New Roman" w:eastAsia="Times New Roman" w:hAnsi="Times New Roman" w:cs="Times New Roman"/>
        </w:rPr>
        <w:t>study 1 findings</w:t>
      </w:r>
      <w:r w:rsidR="747C8D7C" w:rsidRPr="3B895F3E">
        <w:rPr>
          <w:rFonts w:ascii="Times New Roman" w:eastAsia="Times New Roman" w:hAnsi="Times New Roman" w:cs="Times New Roman"/>
        </w:rPr>
        <w:t>, they allow for a conceptual</w:t>
      </w:r>
      <w:r w:rsidR="747C8D7C" w:rsidRPr="3B895F3E">
        <w:rPr>
          <w:rFonts w:ascii="Times New Roman" w:eastAsia="Times New Roman" w:hAnsi="Times New Roman" w:cs="Times New Roman"/>
          <w:i/>
          <w:iCs/>
        </w:rPr>
        <w:t xml:space="preserve"> </w:t>
      </w:r>
      <w:r w:rsidR="747C8D7C" w:rsidRPr="3B895F3E">
        <w:rPr>
          <w:rFonts w:ascii="Times New Roman" w:eastAsia="Times New Roman" w:hAnsi="Times New Roman" w:cs="Times New Roman"/>
        </w:rPr>
        <w:t xml:space="preserve">replication that tests the robustness of Study 1’s </w:t>
      </w:r>
      <w:r w:rsidR="47213D8D" w:rsidRPr="3B895F3E">
        <w:rPr>
          <w:rFonts w:ascii="Times New Roman" w:eastAsia="Times New Roman" w:hAnsi="Times New Roman" w:cs="Times New Roman"/>
        </w:rPr>
        <w:t>resul</w:t>
      </w:r>
      <w:r w:rsidR="747C8D7C" w:rsidRPr="3B895F3E">
        <w:rPr>
          <w:rFonts w:ascii="Times New Roman" w:eastAsia="Times New Roman" w:hAnsi="Times New Roman" w:cs="Times New Roman"/>
        </w:rPr>
        <w:t>ts across different measures, task variants, and developmental contexts.</w:t>
      </w:r>
      <w:commentRangeEnd w:id="23"/>
      <w:r w:rsidR="55631004">
        <w:commentReference w:id="23"/>
      </w:r>
      <w:r w:rsidR="55631004">
        <w:br/>
      </w:r>
      <w:r w:rsidR="3CE8B38C" w:rsidRPr="3B895F3E">
        <w:rPr>
          <w:rFonts w:ascii="Times New Roman" w:eastAsia="Times New Roman" w:hAnsi="Times New Roman" w:cs="Times New Roman"/>
          <w:b/>
          <w:bCs/>
        </w:rPr>
        <w:t>Method</w:t>
      </w:r>
    </w:p>
    <w:p w14:paraId="3F324407" w14:textId="7BB57051" w:rsidR="55631004" w:rsidRDefault="5E4416DD" w:rsidP="5F9D737D">
      <w:pPr>
        <w:spacing w:after="0" w:line="480" w:lineRule="auto"/>
        <w:rPr>
          <w:rFonts w:ascii="Times New Roman" w:eastAsia="Times New Roman" w:hAnsi="Times New Roman" w:cs="Times New Roman"/>
          <w:b/>
          <w:bCs/>
          <w:i/>
          <w:iCs/>
        </w:rPr>
      </w:pPr>
      <w:r w:rsidRPr="5F9D737D">
        <w:rPr>
          <w:rFonts w:ascii="Times New Roman" w:eastAsia="Times New Roman" w:hAnsi="Times New Roman" w:cs="Times New Roman"/>
          <w:b/>
          <w:bCs/>
          <w:i/>
          <w:iCs/>
        </w:rPr>
        <w:t>Participants</w:t>
      </w:r>
      <w:r w:rsidRPr="5F9D737D">
        <w:rPr>
          <w:rFonts w:ascii="Times New Roman" w:eastAsia="Times New Roman" w:hAnsi="Times New Roman" w:cs="Times New Roman"/>
        </w:rPr>
        <w:t xml:space="preserve"> </w:t>
      </w:r>
    </w:p>
    <w:p w14:paraId="1F9D02DC" w14:textId="254CEFBC" w:rsidR="55631004" w:rsidRDefault="5E4416DD" w:rsidP="5F9D737D">
      <w:pPr>
        <w:spacing w:line="480" w:lineRule="auto"/>
        <w:ind w:firstLine="720"/>
        <w:rPr>
          <w:rFonts w:ascii="Times New Roman" w:eastAsia="Times New Roman" w:hAnsi="Times New Roman" w:cs="Times New Roman"/>
        </w:rPr>
      </w:pPr>
      <w:r w:rsidRPr="5F9D737D">
        <w:rPr>
          <w:rFonts w:ascii="Times New Roman" w:eastAsia="Times New Roman" w:hAnsi="Times New Roman" w:cs="Times New Roman"/>
        </w:rPr>
        <w:lastRenderedPageBreak/>
        <w:t>A total of 287 participants were initially recruited across two developmental cohorts. After exclusions, 257 participants were retained for analysis.  Of the 158 young adults recruited, 1 was excluded for noncompliance and 17 were excluded for incomplete data, yielding a final sample of 140 young adults (</w:t>
      </w:r>
      <w:r w:rsidRPr="5F9D737D">
        <w:rPr>
          <w:rFonts w:ascii="Times New Roman" w:eastAsia="Times New Roman" w:hAnsi="Times New Roman" w:cs="Times New Roman"/>
          <w:i/>
          <w:iCs/>
        </w:rPr>
        <w:t>M</w:t>
      </w:r>
      <w:r w:rsidRPr="5F9D737D">
        <w:rPr>
          <w:rFonts w:ascii="Times New Roman" w:eastAsia="Times New Roman" w:hAnsi="Times New Roman" w:cs="Times New Roman"/>
        </w:rPr>
        <w:t xml:space="preserve"> age = 19.1, </w:t>
      </w:r>
      <w:r w:rsidRPr="5F9D737D">
        <w:rPr>
          <w:rFonts w:ascii="Times New Roman" w:eastAsia="Times New Roman" w:hAnsi="Times New Roman" w:cs="Times New Roman"/>
          <w:i/>
          <w:iCs/>
        </w:rPr>
        <w:t>SD</w:t>
      </w:r>
      <w:r w:rsidRPr="5F9D737D">
        <w:rPr>
          <w:rFonts w:ascii="Times New Roman" w:eastAsia="Times New Roman" w:hAnsi="Times New Roman" w:cs="Times New Roman"/>
        </w:rPr>
        <w:t xml:space="preserve"> = 0.80; 86 female). The young adult cohort was ethnically diverse, comprising 46% White, 21% Asian, 13% Multiple, 11% Black, and 7% Other.  Of the 129 adolescents recruited, 2 were excluded for noncompliance and 10 for incomplete data, resulting in a final sample of 117 adolescents (</w:t>
      </w:r>
      <w:r w:rsidRPr="5F9D737D">
        <w:rPr>
          <w:rFonts w:ascii="Times New Roman" w:eastAsia="Times New Roman" w:hAnsi="Times New Roman" w:cs="Times New Roman"/>
          <w:i/>
          <w:iCs/>
        </w:rPr>
        <w:t>M</w:t>
      </w:r>
      <w:r w:rsidRPr="5F9D737D">
        <w:rPr>
          <w:rFonts w:ascii="Times New Roman" w:eastAsia="Times New Roman" w:hAnsi="Times New Roman" w:cs="Times New Roman"/>
        </w:rPr>
        <w:t xml:space="preserve"> age = 15.1, </w:t>
      </w:r>
      <w:r w:rsidRPr="5F9D737D">
        <w:rPr>
          <w:rFonts w:ascii="Times New Roman" w:eastAsia="Times New Roman" w:hAnsi="Times New Roman" w:cs="Times New Roman"/>
          <w:i/>
          <w:iCs/>
        </w:rPr>
        <w:t>SD</w:t>
      </w:r>
      <w:r w:rsidRPr="5F9D737D">
        <w:rPr>
          <w:rFonts w:ascii="Times New Roman" w:eastAsia="Times New Roman" w:hAnsi="Times New Roman" w:cs="Times New Roman"/>
        </w:rPr>
        <w:t xml:space="preserve"> = 1.42; 66 female). The adolescent cohort was similarly diverse, with 36% identifying as Black, 25% White, 21% Multiple, 10% Asian, 6% Other, and 1% African.</w:t>
      </w:r>
    </w:p>
    <w:p w14:paraId="382A0716" w14:textId="68DA0FA8" w:rsidR="55631004" w:rsidRDefault="342AC96C" w:rsidP="5F9D737D">
      <w:pPr>
        <w:spacing w:after="0" w:line="480" w:lineRule="auto"/>
        <w:rPr>
          <w:rFonts w:ascii="Times New Roman" w:eastAsia="Times New Roman" w:hAnsi="Times New Roman" w:cs="Times New Roman"/>
        </w:rPr>
      </w:pPr>
      <w:r w:rsidRPr="5F9D737D">
        <w:rPr>
          <w:rFonts w:ascii="Times New Roman" w:eastAsia="Times New Roman" w:hAnsi="Times New Roman" w:cs="Times New Roman"/>
          <w:b/>
          <w:bCs/>
          <w:i/>
          <w:iCs/>
        </w:rPr>
        <w:t>Procedure</w:t>
      </w:r>
    </w:p>
    <w:p w14:paraId="1624E4DC" w14:textId="5D3845A4" w:rsidR="55631004" w:rsidRDefault="342AC96C" w:rsidP="5F9D737D">
      <w:pPr>
        <w:spacing w:after="0" w:line="480" w:lineRule="auto"/>
        <w:ind w:firstLine="720"/>
        <w:rPr>
          <w:rFonts w:ascii="Times New Roman" w:eastAsia="Times New Roman" w:hAnsi="Times New Roman" w:cs="Times New Roman"/>
        </w:rPr>
      </w:pPr>
      <w:r w:rsidRPr="5F9D737D">
        <w:rPr>
          <w:rFonts w:ascii="Times New Roman" w:eastAsia="Times New Roman" w:hAnsi="Times New Roman" w:cs="Times New Roman"/>
        </w:rPr>
        <w:t>As in study 1, participants first completed a demographic questionnaire and a set of self-report surveys during an in-person session, followed by the behavioral foraging task. Any surveys not completed during the visit were finished at home. Participants received a fixed monetary bonus for their participation, which was not contingent on task performance.</w:t>
      </w:r>
    </w:p>
    <w:p w14:paraId="4D066767" w14:textId="4BF246FA" w:rsidR="55631004" w:rsidRDefault="342AC96C" w:rsidP="5F9D737D">
      <w:pPr>
        <w:spacing w:after="0" w:line="480" w:lineRule="auto"/>
      </w:pPr>
      <w:r w:rsidRPr="5F9D737D">
        <w:rPr>
          <w:rFonts w:ascii="Times New Roman" w:eastAsia="Times New Roman" w:hAnsi="Times New Roman" w:cs="Times New Roman"/>
          <w:b/>
          <w:bCs/>
          <w:i/>
          <w:iCs/>
        </w:rPr>
        <w:t>Measures</w:t>
      </w:r>
    </w:p>
    <w:p w14:paraId="5543D92A" w14:textId="52B337E7" w:rsidR="55631004" w:rsidRDefault="436F9AEA" w:rsidP="5F9D737D">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b/>
          <w:bCs/>
        </w:rPr>
        <w:t>Smartphone and Social Media Use.</w:t>
      </w:r>
      <w:r w:rsidRPr="3B895F3E">
        <w:rPr>
          <w:rFonts w:ascii="Times New Roman" w:eastAsia="Times New Roman" w:hAnsi="Times New Roman" w:cs="Times New Roman"/>
        </w:rPr>
        <w:t xml:space="preserve"> Smartphone and social media (SSM) usage was assessed with the </w:t>
      </w:r>
      <w:r w:rsidRPr="3B895F3E">
        <w:rPr>
          <w:rFonts w:ascii="Times New Roman" w:eastAsia="Times New Roman" w:hAnsi="Times New Roman" w:cs="Times New Roman"/>
          <w:i/>
          <w:iCs/>
        </w:rPr>
        <w:t>Mobile Technology Engagement Scale</w:t>
      </w:r>
      <w:r w:rsidRPr="3B895F3E">
        <w:rPr>
          <w:rFonts w:ascii="Times New Roman" w:eastAsia="Times New Roman" w:hAnsi="Times New Roman" w:cs="Times New Roman"/>
        </w:rPr>
        <w:t xml:space="preserve"> (MTES; Wilmer &amp; Chein, 2016), as in Study 1. The 9-item questionnaire measured social media time use, public status updating, and phone-checking behavior, and responses were summed to create a cumulative MTES score </w:t>
      </w:r>
      <w:commentRangeStart w:id="24"/>
      <w:r w:rsidRPr="3B895F3E">
        <w:rPr>
          <w:rFonts w:ascii="Times New Roman" w:eastAsia="Times New Roman" w:hAnsi="Times New Roman" w:cs="Times New Roman"/>
        </w:rPr>
        <w:t>(α =</w:t>
      </w:r>
      <w:r w:rsidR="19AE1E44" w:rsidRPr="3B895F3E">
        <w:rPr>
          <w:rFonts w:ascii="Times New Roman" w:eastAsia="Times New Roman" w:hAnsi="Times New Roman" w:cs="Times New Roman"/>
        </w:rPr>
        <w:t>0.68</w:t>
      </w:r>
      <w:r w:rsidRPr="3B895F3E">
        <w:rPr>
          <w:rFonts w:ascii="Times New Roman" w:eastAsia="Times New Roman" w:hAnsi="Times New Roman" w:cs="Times New Roman"/>
        </w:rPr>
        <w:t>).</w:t>
      </w:r>
      <w:commentRangeEnd w:id="24"/>
      <w:r w:rsidR="55631004">
        <w:commentReference w:id="24"/>
      </w:r>
    </w:p>
    <w:p w14:paraId="69AF3FBA" w14:textId="04F0AA69" w:rsidR="55631004" w:rsidRDefault="342AC96C" w:rsidP="5F9D737D">
      <w:pPr>
        <w:spacing w:after="0" w:line="480" w:lineRule="auto"/>
        <w:ind w:firstLine="720"/>
        <w:rPr>
          <w:rFonts w:ascii="Times New Roman" w:eastAsia="Times New Roman" w:hAnsi="Times New Roman" w:cs="Times New Roman"/>
        </w:rPr>
      </w:pPr>
      <w:r w:rsidRPr="5F9D737D">
        <w:rPr>
          <w:rFonts w:ascii="Times New Roman" w:eastAsia="Times New Roman" w:hAnsi="Times New Roman" w:cs="Times New Roman"/>
        </w:rPr>
        <w:t xml:space="preserve">As in Study 1, we also derived platform-type indices from the platform-specific time-use item (“If [social media platform] is installed on your phone, how much time do you spend using </w:t>
      </w:r>
      <w:r w:rsidRPr="5F9D737D">
        <w:rPr>
          <w:rFonts w:ascii="Times New Roman" w:eastAsia="Times New Roman" w:hAnsi="Times New Roman" w:cs="Times New Roman"/>
        </w:rPr>
        <w:lastRenderedPageBreak/>
        <w:t xml:space="preserve">it daily?”). The </w:t>
      </w:r>
      <w:r w:rsidRPr="5F9D737D">
        <w:rPr>
          <w:rFonts w:ascii="Times New Roman" w:eastAsia="Times New Roman" w:hAnsi="Times New Roman" w:cs="Times New Roman"/>
          <w:i/>
          <w:iCs/>
        </w:rPr>
        <w:t>social use score</w:t>
      </w:r>
      <w:r w:rsidRPr="5F9D737D">
        <w:rPr>
          <w:rFonts w:ascii="Times New Roman" w:eastAsia="Times New Roman" w:hAnsi="Times New Roman" w:cs="Times New Roman"/>
        </w:rPr>
        <w:t xml:space="preserve"> remained unchanged and was computed by summing reported daily time on Instagram, Facebook, and Snapchat, reflecting peer-to-peer interaction platforms. The </w:t>
      </w:r>
      <w:r w:rsidRPr="5F9D737D">
        <w:rPr>
          <w:rFonts w:ascii="Times New Roman" w:eastAsia="Times New Roman" w:hAnsi="Times New Roman" w:cs="Times New Roman"/>
          <w:i/>
          <w:iCs/>
        </w:rPr>
        <w:t>parasocial use score</w:t>
      </w:r>
      <w:r w:rsidRPr="5F9D737D">
        <w:rPr>
          <w:rFonts w:ascii="Times New Roman" w:eastAsia="Times New Roman" w:hAnsi="Times New Roman" w:cs="Times New Roman"/>
        </w:rPr>
        <w:t>, however, was expanded in Study 2 to include YouTube, Twitter/X, TikTok, and Pinterest. TikTok is predominantly used for entertainment consumption—with 95% of users citing entertainment as their primary reason for use and far fewer citing social connection (Pew Research Center, 2024d). Pinterest similarly functions as a visual discovery platform centered on browsing and curating content rather than reciprocal peer interaction, indicating a primarily parasocial mode of engagement (Gelley &amp; John, 2014).</w:t>
      </w:r>
    </w:p>
    <w:p w14:paraId="261AF67B" w14:textId="7B1B574F" w:rsidR="55631004" w:rsidRDefault="436F9AEA" w:rsidP="5F9D737D">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b/>
          <w:bCs/>
        </w:rPr>
        <w:t>Impulsivity.</w:t>
      </w:r>
      <w:r w:rsidRPr="3B895F3E">
        <w:rPr>
          <w:rFonts w:ascii="Times New Roman" w:eastAsia="Times New Roman" w:hAnsi="Times New Roman" w:cs="Times New Roman"/>
        </w:rPr>
        <w:t xml:space="preserve"> Impulsivity was measured using the same 18-item subset of the </w:t>
      </w:r>
      <w:r w:rsidRPr="3B895F3E">
        <w:rPr>
          <w:rFonts w:ascii="Times New Roman" w:eastAsia="Times New Roman" w:hAnsi="Times New Roman" w:cs="Times New Roman"/>
          <w:i/>
          <w:iCs/>
        </w:rPr>
        <w:t>Barratt Impulsiveness Scale (BIS-11;</w:t>
      </w:r>
      <w:r w:rsidRPr="3B895F3E">
        <w:rPr>
          <w:rFonts w:ascii="Times New Roman" w:eastAsia="Times New Roman" w:hAnsi="Times New Roman" w:cs="Times New Roman"/>
        </w:rPr>
        <w:t xml:space="preserve"> Patton et al., 1995) as in Study 1. The items, drawn from the attentional, motor, and non-planning subscales, were combined into a single average impulsivity score. The measure demonstrated good internal consistency in the present sample </w:t>
      </w:r>
      <w:r w:rsidRPr="3B895F3E">
        <w:rPr>
          <w:rFonts w:ascii="Times New Roman" w:eastAsia="Times New Roman" w:hAnsi="Times New Roman" w:cs="Times New Roman"/>
          <w:b/>
          <w:bCs/>
        </w:rPr>
        <w:t>(</w:t>
      </w:r>
      <w:r w:rsidR="3163395E" w:rsidRPr="3B895F3E">
        <w:rPr>
          <w:rFonts w:ascii="Times New Roman" w:eastAsia="Times New Roman" w:hAnsi="Times New Roman" w:cs="Times New Roman"/>
        </w:rPr>
        <w:t>α =</w:t>
      </w:r>
      <w:r w:rsidR="1F515D75" w:rsidRPr="3B895F3E">
        <w:rPr>
          <w:rFonts w:ascii="Times New Roman" w:eastAsia="Times New Roman" w:hAnsi="Times New Roman" w:cs="Times New Roman"/>
        </w:rPr>
        <w:t xml:space="preserve"> 0.80</w:t>
      </w:r>
      <w:r w:rsidRPr="3B895F3E">
        <w:rPr>
          <w:rFonts w:ascii="Times New Roman" w:eastAsia="Times New Roman" w:hAnsi="Times New Roman" w:cs="Times New Roman"/>
          <w:b/>
          <w:bCs/>
        </w:rPr>
        <w:t>).</w:t>
      </w:r>
    </w:p>
    <w:p w14:paraId="54BBB543" w14:textId="229A9C6B" w:rsidR="436F9AEA" w:rsidRDefault="436F9AEA"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b/>
          <w:bCs/>
        </w:rPr>
        <w:t>Reward Sensitivity.</w:t>
      </w:r>
      <w:r w:rsidRPr="3B895F3E">
        <w:rPr>
          <w:rFonts w:ascii="Times New Roman" w:eastAsia="Times New Roman" w:hAnsi="Times New Roman" w:cs="Times New Roman"/>
        </w:rPr>
        <w:t xml:space="preserve"> Reward sensitivity was again assessed with the 6-item sensation seeking subset of the </w:t>
      </w:r>
      <w:r w:rsidRPr="3B895F3E">
        <w:rPr>
          <w:rFonts w:ascii="Times New Roman" w:eastAsia="Times New Roman" w:hAnsi="Times New Roman" w:cs="Times New Roman"/>
          <w:i/>
          <w:iCs/>
        </w:rPr>
        <w:t>Zuckerman Impulsive Sensation Seeking scale</w:t>
      </w:r>
      <w:r w:rsidRPr="3B895F3E">
        <w:rPr>
          <w:rFonts w:ascii="Times New Roman" w:eastAsia="Times New Roman" w:hAnsi="Times New Roman" w:cs="Times New Roman"/>
        </w:rPr>
        <w:t xml:space="preserve"> (Zuckerman et al., 1993), as in Study 1. Items were coded true (1) or false (0), averaged into a mean score (</w:t>
      </w:r>
      <w:r w:rsidR="68B4130C" w:rsidRPr="3B895F3E">
        <w:rPr>
          <w:rFonts w:ascii="Times New Roman" w:eastAsia="Times New Roman" w:hAnsi="Times New Roman" w:cs="Times New Roman"/>
        </w:rPr>
        <w:t>α</w:t>
      </w:r>
      <w:r w:rsidR="68B4130C" w:rsidRPr="3B895F3E">
        <w:rPr>
          <w:rFonts w:ascii="Times New Roman" w:eastAsia="Times New Roman" w:hAnsi="Times New Roman" w:cs="Times New Roman"/>
          <w:b/>
          <w:bCs/>
        </w:rPr>
        <w:t xml:space="preserve"> =</w:t>
      </w:r>
      <w:r w:rsidR="2104D62D" w:rsidRPr="3B895F3E">
        <w:rPr>
          <w:rFonts w:ascii="Times New Roman" w:eastAsia="Times New Roman" w:hAnsi="Times New Roman" w:cs="Times New Roman"/>
          <w:b/>
          <w:bCs/>
        </w:rPr>
        <w:t xml:space="preserve"> </w:t>
      </w:r>
      <w:r w:rsidR="2104D62D" w:rsidRPr="3B895F3E">
        <w:rPr>
          <w:rFonts w:ascii="Times New Roman" w:eastAsia="Times New Roman" w:hAnsi="Times New Roman" w:cs="Times New Roman"/>
        </w:rPr>
        <w:t>.65</w:t>
      </w:r>
      <w:r w:rsidRPr="3B895F3E">
        <w:rPr>
          <w:rFonts w:ascii="Times New Roman" w:eastAsia="Times New Roman" w:hAnsi="Times New Roman" w:cs="Times New Roman"/>
        </w:rPr>
        <w:t>).</w:t>
      </w:r>
    </w:p>
    <w:p w14:paraId="0AD162D2" w14:textId="4406A92C" w:rsidR="436F9AEA" w:rsidRDefault="436F9AEA"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b/>
          <w:bCs/>
        </w:rPr>
        <w:t>Reward Foraging (Exploratory) Behavior.</w:t>
      </w:r>
      <w:r w:rsidRPr="3B895F3E">
        <w:rPr>
          <w:rFonts w:ascii="Times New Roman" w:eastAsia="Times New Roman" w:hAnsi="Times New Roman" w:cs="Times New Roman"/>
        </w:rPr>
        <w:t xml:space="preserve"> </w:t>
      </w:r>
      <w:r w:rsidR="32DE8BA2" w:rsidRPr="3B895F3E">
        <w:rPr>
          <w:rFonts w:ascii="Times New Roman" w:eastAsia="Times New Roman" w:hAnsi="Times New Roman" w:cs="Times New Roman"/>
        </w:rPr>
        <w:t>Exploratory decision-making was assessed with an apple-picking patch-foraging task, a simplified version of the patch-foraging paradigm (Constantino &amp; Daw, 2015; Lloyd et al., 2021), in which rewards within a ‘patch’ (tree) diminish with repeated harvests and participants decide when to leave for a new patch</w:t>
      </w:r>
      <w:r w:rsidR="798AC038" w:rsidRPr="3B895F3E">
        <w:rPr>
          <w:rFonts w:ascii="Times New Roman" w:eastAsia="Times New Roman" w:hAnsi="Times New Roman" w:cs="Times New Roman"/>
        </w:rPr>
        <w:t xml:space="preserve">. In this computerized game, participants harvested apples from a series of virtual trees. Each harvest produced a certain number of apples, and participants decided on each trial whether to press S to stay with the current tree or L to leave for a new one. Their stated goal was simply to collect as </w:t>
      </w:r>
      <w:r w:rsidR="798AC038" w:rsidRPr="3B895F3E">
        <w:rPr>
          <w:rFonts w:ascii="Times New Roman" w:eastAsia="Times New Roman" w:hAnsi="Times New Roman" w:cs="Times New Roman"/>
        </w:rPr>
        <w:lastRenderedPageBreak/>
        <w:t xml:space="preserve">many apples as possible, and it was entirely up to them how long to remain at each tree or when to move on. Within each tree, harvests followed a deterministic, stepwise depletion schedule in which values remained constant for several pulls and then decreased by one. Starting values differed across tree order (e.g., the first tree began with ~8 apples, the second with ~10, the third with ~9), but this sequence was fixed across participants. The depletion rule was not disclosed; participants were told only that performance was defined by accumulating more apples across the task. The task lasted approximately 7 minutes. </w:t>
      </w:r>
      <w:r w:rsidR="03E7C25E" w:rsidRPr="3B895F3E">
        <w:rPr>
          <w:rFonts w:ascii="Times New Roman" w:eastAsia="Times New Roman" w:hAnsi="Times New Roman" w:cs="Times New Roman"/>
        </w:rPr>
        <w:t xml:space="preserve">Apple Task </w:t>
      </w:r>
      <w:r w:rsidR="798AC038" w:rsidRPr="3B895F3E">
        <w:rPr>
          <w:rFonts w:ascii="Times New Roman" w:eastAsia="Times New Roman" w:hAnsi="Times New Roman" w:cs="Times New Roman"/>
        </w:rPr>
        <w:t>Exploration was scored as the mean number of apples harvested before leaving a tree, reverse-coded so that higher scores reflected greater exploration (i.e., switching earlier after collecting fewer apples).</w:t>
      </w:r>
    </w:p>
    <w:p w14:paraId="54E4F585" w14:textId="067A3197" w:rsidR="45B94190" w:rsidRDefault="45B94190" w:rsidP="3B895F3E">
      <w:pPr>
        <w:spacing w:after="0" w:line="480" w:lineRule="auto"/>
        <w:ind w:firstLine="720"/>
        <w:rPr>
          <w:rFonts w:ascii="Times New Roman" w:eastAsia="Times New Roman" w:hAnsi="Times New Roman" w:cs="Times New Roman"/>
          <w:color w:val="000000" w:themeColor="text1"/>
        </w:rPr>
      </w:pPr>
      <w:r w:rsidRPr="3B895F3E">
        <w:rPr>
          <w:rFonts w:ascii="Times New Roman" w:eastAsia="Times New Roman" w:hAnsi="Times New Roman" w:cs="Times New Roman"/>
          <w:b/>
          <w:bCs/>
        </w:rPr>
        <w:t>Risk Taking.</w:t>
      </w:r>
      <w:r w:rsidRPr="3B895F3E">
        <w:rPr>
          <w:rFonts w:ascii="Times New Roman" w:eastAsia="Times New Roman" w:hAnsi="Times New Roman" w:cs="Times New Roman"/>
        </w:rPr>
        <w:t xml:space="preserve"> </w:t>
      </w:r>
      <w:r w:rsidR="08200A2D" w:rsidRPr="3B895F3E">
        <w:rPr>
          <w:rFonts w:ascii="Times New Roman" w:eastAsia="Times New Roman" w:hAnsi="Times New Roman" w:cs="Times New Roman"/>
        </w:rPr>
        <w:t>Low-stakes r</w:t>
      </w:r>
      <w:r w:rsidRPr="3B895F3E">
        <w:rPr>
          <w:rFonts w:ascii="Times New Roman" w:eastAsia="Times New Roman" w:hAnsi="Times New Roman" w:cs="Times New Roman"/>
        </w:rPr>
        <w:t xml:space="preserve">isk behavior was measured using the Positive and Negative Risk Taking (PNRT) Survey (Duell &amp; Steinberg, 2020), as in Study 1, with separate scores for positive and negative risk behaviors. For Study 2, high-stakes negative risk was assessed with a subset of items from the Youth Risk Behavior Survey (YRBS; CDC, 2019). The YRBS assesses a broad range of risky behaviors with varying time frames (e.g., past 30 days, past 12 months, most recent use). To construct consistent indices, we aligned the format with the PNRT, which includes both “have you ever” and past-6-month items. Lifetime (“have you ever”) engagement was the only format consistently available across both measures. This restricted the YRBS contribution to its substance-use items, including alcohol, cigarettes, vaping, cannabis, prescription misuse, inhalants, and cocaine. </w:t>
      </w:r>
      <w:r w:rsidR="38AC7C27" w:rsidRPr="3B895F3E">
        <w:rPr>
          <w:rFonts w:ascii="Times New Roman" w:eastAsia="Times New Roman" w:hAnsi="Times New Roman" w:cs="Times New Roman"/>
        </w:rPr>
        <w:t xml:space="preserve">As in study 1, variety scores were calculated as the total number of distinct risk behaviors participants reported ever engaging in, rather than the frequency of engagement within a given time frame. </w:t>
      </w:r>
      <w:r w:rsidRPr="3B895F3E">
        <w:rPr>
          <w:rFonts w:ascii="Times New Roman" w:eastAsia="Times New Roman" w:hAnsi="Times New Roman" w:cs="Times New Roman"/>
        </w:rPr>
        <w:t xml:space="preserve">PNRT and YRBS responses were then </w:t>
      </w:r>
      <w:r w:rsidRPr="3B895F3E">
        <w:rPr>
          <w:rFonts w:ascii="Times New Roman" w:eastAsia="Times New Roman" w:hAnsi="Times New Roman" w:cs="Times New Roman"/>
        </w:rPr>
        <w:lastRenderedPageBreak/>
        <w:t xml:space="preserve">aggregated into composite indices of Total Risk </w:t>
      </w:r>
      <w:r w:rsidR="6E957B8F" w:rsidRPr="3B895F3E">
        <w:rPr>
          <w:rFonts w:ascii="Times New Roman" w:eastAsia="Times New Roman" w:hAnsi="Times New Roman" w:cs="Times New Roman"/>
        </w:rPr>
        <w:t>Variety</w:t>
      </w:r>
      <w:r w:rsidRPr="3B895F3E">
        <w:rPr>
          <w:rFonts w:ascii="Times New Roman" w:eastAsia="Times New Roman" w:hAnsi="Times New Roman" w:cs="Times New Roman"/>
        </w:rPr>
        <w:t xml:space="preserve">, </w:t>
      </w:r>
      <w:r w:rsidR="61312D2B" w:rsidRPr="3B895F3E">
        <w:rPr>
          <w:rFonts w:ascii="Times New Roman" w:eastAsia="Times New Roman" w:hAnsi="Times New Roman" w:cs="Times New Roman"/>
        </w:rPr>
        <w:t xml:space="preserve">Low-Stakes </w:t>
      </w:r>
      <w:r w:rsidRPr="3B895F3E">
        <w:rPr>
          <w:rFonts w:ascii="Times New Roman" w:eastAsia="Times New Roman" w:hAnsi="Times New Roman" w:cs="Times New Roman"/>
        </w:rPr>
        <w:t>Positive Risk</w:t>
      </w:r>
      <w:r w:rsidR="6B1C9D11" w:rsidRPr="3B895F3E">
        <w:rPr>
          <w:rFonts w:ascii="Times New Roman" w:eastAsia="Times New Roman" w:hAnsi="Times New Roman" w:cs="Times New Roman"/>
        </w:rPr>
        <w:t>-</w:t>
      </w:r>
      <w:r w:rsidRPr="3B895F3E">
        <w:rPr>
          <w:rFonts w:ascii="Times New Roman" w:eastAsia="Times New Roman" w:hAnsi="Times New Roman" w:cs="Times New Roman"/>
        </w:rPr>
        <w:t xml:space="preserve">Taking, </w:t>
      </w:r>
      <w:r w:rsidR="7471F738" w:rsidRPr="3B895F3E">
        <w:rPr>
          <w:rFonts w:ascii="Times New Roman" w:eastAsia="Times New Roman" w:hAnsi="Times New Roman" w:cs="Times New Roman"/>
        </w:rPr>
        <w:t xml:space="preserve">Low-Stakes </w:t>
      </w:r>
      <w:r w:rsidRPr="3B895F3E">
        <w:rPr>
          <w:rFonts w:ascii="Times New Roman" w:eastAsia="Times New Roman" w:hAnsi="Times New Roman" w:cs="Times New Roman"/>
        </w:rPr>
        <w:t>Negative Risk</w:t>
      </w:r>
      <w:r w:rsidR="2DED0973" w:rsidRPr="3B895F3E">
        <w:rPr>
          <w:rFonts w:ascii="Times New Roman" w:eastAsia="Times New Roman" w:hAnsi="Times New Roman" w:cs="Times New Roman"/>
        </w:rPr>
        <w:t>-</w:t>
      </w:r>
      <w:r w:rsidRPr="3B895F3E">
        <w:rPr>
          <w:rFonts w:ascii="Times New Roman" w:eastAsia="Times New Roman" w:hAnsi="Times New Roman" w:cs="Times New Roman"/>
        </w:rPr>
        <w:t xml:space="preserve">Taking, </w:t>
      </w:r>
      <w:r w:rsidR="091A47F4" w:rsidRPr="3B895F3E">
        <w:rPr>
          <w:rFonts w:ascii="Times New Roman" w:eastAsia="Times New Roman" w:hAnsi="Times New Roman" w:cs="Times New Roman"/>
        </w:rPr>
        <w:t xml:space="preserve">YRBS </w:t>
      </w:r>
      <w:r w:rsidRPr="3B895F3E">
        <w:rPr>
          <w:rFonts w:ascii="Times New Roman" w:eastAsia="Times New Roman" w:hAnsi="Times New Roman" w:cs="Times New Roman"/>
        </w:rPr>
        <w:t>High-</w:t>
      </w:r>
      <w:r w:rsidR="32BDA4FA" w:rsidRPr="3B895F3E">
        <w:rPr>
          <w:rFonts w:ascii="Times New Roman" w:eastAsia="Times New Roman" w:hAnsi="Times New Roman" w:cs="Times New Roman"/>
        </w:rPr>
        <w:t>S</w:t>
      </w:r>
      <w:r w:rsidRPr="3B895F3E">
        <w:rPr>
          <w:rFonts w:ascii="Times New Roman" w:eastAsia="Times New Roman" w:hAnsi="Times New Roman" w:cs="Times New Roman"/>
        </w:rPr>
        <w:t>takes Negative Risk</w:t>
      </w:r>
      <w:r w:rsidR="6D0FD938" w:rsidRPr="3B895F3E">
        <w:rPr>
          <w:rFonts w:ascii="Times New Roman" w:eastAsia="Times New Roman" w:hAnsi="Times New Roman" w:cs="Times New Roman"/>
        </w:rPr>
        <w:t>-</w:t>
      </w:r>
      <w:r w:rsidRPr="3B895F3E">
        <w:rPr>
          <w:rFonts w:ascii="Times New Roman" w:eastAsia="Times New Roman" w:hAnsi="Times New Roman" w:cs="Times New Roman"/>
        </w:rPr>
        <w:t>Taking</w:t>
      </w:r>
      <w:r w:rsidR="44ABE807" w:rsidRPr="3B895F3E">
        <w:rPr>
          <w:rFonts w:ascii="Times New Roman" w:eastAsia="Times New Roman" w:hAnsi="Times New Roman" w:cs="Times New Roman"/>
        </w:rPr>
        <w:t>.</w:t>
      </w:r>
    </w:p>
    <w:p w14:paraId="5CDB1B98" w14:textId="1798EADB" w:rsidR="3A04AC97" w:rsidRDefault="3A04AC97"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Results</w:t>
      </w:r>
    </w:p>
    <w:p w14:paraId="059C19F9" w14:textId="330D34A6" w:rsidR="3A04AC97" w:rsidRDefault="3A04AC97"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color w:val="000000" w:themeColor="text1"/>
        </w:rPr>
        <w:t>Descriptive Statistics</w:t>
      </w:r>
    </w:p>
    <w:p w14:paraId="62BC7AEB" w14:textId="0B74F034" w:rsidR="0B849F14" w:rsidRDefault="0B849F14"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rPr>
        <w:t xml:space="preserve">Descriptive statistics for all study 2 variables are presented in Table </w:t>
      </w:r>
      <w:r w:rsidR="4BD13DBA" w:rsidRPr="3B895F3E">
        <w:rPr>
          <w:rFonts w:ascii="Times New Roman" w:eastAsia="Times New Roman" w:hAnsi="Times New Roman" w:cs="Times New Roman"/>
        </w:rPr>
        <w:t>8</w:t>
      </w:r>
      <w:r w:rsidRPr="3B895F3E">
        <w:rPr>
          <w:rFonts w:ascii="Times New Roman" w:eastAsia="Times New Roman" w:hAnsi="Times New Roman" w:cs="Times New Roman"/>
        </w:rPr>
        <w:t>. Internal consistency for the self-report measures was adequate (αs ranging from .65 to .80), supporting their use in subsequent analyses.</w:t>
      </w:r>
      <w:r w:rsidR="03021A7D" w:rsidRPr="3B895F3E">
        <w:rPr>
          <w:rFonts w:ascii="Times New Roman" w:eastAsia="Times New Roman" w:hAnsi="Times New Roman" w:cs="Times New Roman"/>
        </w:rPr>
        <w:t xml:space="preserve"> </w:t>
      </w:r>
      <w:commentRangeStart w:id="25"/>
      <w:r w:rsidRPr="3B895F3E">
        <w:rPr>
          <w:rFonts w:ascii="Times New Roman" w:eastAsia="Times New Roman" w:hAnsi="Times New Roman" w:cs="Times New Roman"/>
        </w:rPr>
        <w:t>Performance on the apple-picking patch-foraging task showed broad variability in apples per tree (M = 45.4, SD = 21.6, range = 0–120), indicating meaningful individual differences in harvesting behavior.</w:t>
      </w:r>
      <w:commentRangeEnd w:id="25"/>
      <w:r>
        <w:commentReference w:id="25"/>
      </w:r>
    </w:p>
    <w:p w14:paraId="73991AEB" w14:textId="69DE9A56" w:rsidR="6B24C655" w:rsidRDefault="6B24C655"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Bivariate Correlations</w:t>
      </w:r>
    </w:p>
    <w:p w14:paraId="74BBE062" w14:textId="00535A45" w:rsidR="6B24C655" w:rsidRDefault="6B24C655" w:rsidP="3B895F3E">
      <w:pPr>
        <w:spacing w:after="0" w:line="480" w:lineRule="auto"/>
        <w:rPr>
          <w:rFonts w:ascii="Times New Roman" w:eastAsia="Times New Roman" w:hAnsi="Times New Roman" w:cs="Times New Roman"/>
        </w:rPr>
      </w:pPr>
      <w:r w:rsidRPr="3B895F3E">
        <w:rPr>
          <w:rFonts w:ascii="Times New Roman" w:eastAsia="Times New Roman" w:hAnsi="Times New Roman" w:cs="Times New Roman"/>
        </w:rPr>
        <w:t xml:space="preserve">Bivariate correlations among study variables for adolescents are presented in Table </w:t>
      </w:r>
      <w:r w:rsidR="7D7CC8FF" w:rsidRPr="3B895F3E">
        <w:rPr>
          <w:rFonts w:ascii="Times New Roman" w:eastAsia="Times New Roman" w:hAnsi="Times New Roman" w:cs="Times New Roman"/>
        </w:rPr>
        <w:t>9</w:t>
      </w:r>
      <w:r w:rsidRPr="3B895F3E">
        <w:rPr>
          <w:rFonts w:ascii="Times New Roman" w:eastAsia="Times New Roman" w:hAnsi="Times New Roman" w:cs="Times New Roman"/>
        </w:rPr>
        <w:t xml:space="preserve">. MTES was significantly associated with total risk variety (r = .34, p &lt; .001), but not with reward sensitivity, impulsivity, or </w:t>
      </w:r>
      <w:r w:rsidR="59F883BC" w:rsidRPr="3B895F3E">
        <w:rPr>
          <w:rFonts w:ascii="Times New Roman" w:eastAsia="Times New Roman" w:hAnsi="Times New Roman" w:cs="Times New Roman"/>
        </w:rPr>
        <w:t>apple task exploration</w:t>
      </w:r>
      <w:r w:rsidRPr="3B895F3E">
        <w:rPr>
          <w:rFonts w:ascii="Times New Roman" w:eastAsia="Times New Roman" w:hAnsi="Times New Roman" w:cs="Times New Roman"/>
        </w:rPr>
        <w:t xml:space="preserve">. Total risk variety was positively correlated with both reward sensitivity (r = .40, p &lt; .001) and impulsivity (r = .24, p = .01). Reward sensitivity and impulsivity were also significantly correlated (r = .31, p = .001). </w:t>
      </w:r>
      <w:r w:rsidR="3D4FE2C3" w:rsidRPr="3B895F3E">
        <w:rPr>
          <w:rFonts w:ascii="Times New Roman" w:eastAsia="Times New Roman" w:hAnsi="Times New Roman" w:cs="Times New Roman"/>
        </w:rPr>
        <w:t>Apple task exploration</w:t>
      </w:r>
      <w:r w:rsidRPr="3B895F3E">
        <w:rPr>
          <w:rFonts w:ascii="Times New Roman" w:eastAsia="Times New Roman" w:hAnsi="Times New Roman" w:cs="Times New Roman"/>
        </w:rPr>
        <w:t xml:space="preserve"> was not significantly related to MTES or total risk but was negatively correlated with impulsivity (r = –.19, p &lt; .05).</w:t>
      </w:r>
    </w:p>
    <w:p w14:paraId="522ADE48" w14:textId="60D38C25" w:rsidR="6B24C655" w:rsidRDefault="11464E75" w:rsidP="3B895F3E">
      <w:pPr>
        <w:spacing w:after="0" w:line="480" w:lineRule="auto"/>
        <w:rPr>
          <w:rFonts w:ascii="Times New Roman" w:eastAsia="Times New Roman" w:hAnsi="Times New Roman" w:cs="Times New Roman"/>
        </w:rPr>
      </w:pPr>
      <w:r w:rsidRPr="3B895F3E">
        <w:rPr>
          <w:rFonts w:ascii="Times New Roman" w:eastAsia="Times New Roman" w:hAnsi="Times New Roman" w:cs="Times New Roman"/>
        </w:rPr>
        <w:t xml:space="preserve">Bivariate correlations among study variables for adults are </w:t>
      </w:r>
      <w:r w:rsidR="324AA6B3" w:rsidRPr="3B895F3E">
        <w:rPr>
          <w:rFonts w:ascii="Times New Roman" w:eastAsia="Times New Roman" w:hAnsi="Times New Roman" w:cs="Times New Roman"/>
        </w:rPr>
        <w:t xml:space="preserve">also </w:t>
      </w:r>
      <w:r w:rsidRPr="3B895F3E">
        <w:rPr>
          <w:rFonts w:ascii="Times New Roman" w:eastAsia="Times New Roman" w:hAnsi="Times New Roman" w:cs="Times New Roman"/>
        </w:rPr>
        <w:t xml:space="preserve">presented in Table 8. MTES was significantly associated with both total risk variety (r = .26, p = .002) and impulsivity (r = .29, p = .001), but not with reward sensitivity or </w:t>
      </w:r>
      <w:r w:rsidR="3D4FE2C3" w:rsidRPr="3B895F3E">
        <w:rPr>
          <w:rFonts w:ascii="Times New Roman" w:eastAsia="Times New Roman" w:hAnsi="Times New Roman" w:cs="Times New Roman"/>
        </w:rPr>
        <w:t>apple task exploration</w:t>
      </w:r>
      <w:r w:rsidRPr="3B895F3E">
        <w:rPr>
          <w:rFonts w:ascii="Times New Roman" w:eastAsia="Times New Roman" w:hAnsi="Times New Roman" w:cs="Times New Roman"/>
        </w:rPr>
        <w:t xml:space="preserve">. Total risk variety was significantly correlated with reward sensitivity (r = .34, p &lt; .001) and impulsivity (r = .34, p &lt; .001). Reward sensitivity and impulsivity were also significantly correlated (r = .30, p &lt; .001). </w:t>
      </w:r>
      <w:r w:rsidR="7E19F81B" w:rsidRPr="3B895F3E">
        <w:rPr>
          <w:rFonts w:ascii="Times New Roman" w:eastAsia="Times New Roman" w:hAnsi="Times New Roman" w:cs="Times New Roman"/>
        </w:rPr>
        <w:lastRenderedPageBreak/>
        <w:t>Apple task exploration</w:t>
      </w:r>
      <w:r w:rsidRPr="3B895F3E">
        <w:rPr>
          <w:rFonts w:ascii="Times New Roman" w:eastAsia="Times New Roman" w:hAnsi="Times New Roman" w:cs="Times New Roman"/>
        </w:rPr>
        <w:t xml:space="preserve"> was not significantly related to MTES, total risk, or the other cognitive variables.</w:t>
      </w:r>
    </w:p>
    <w:p w14:paraId="7C5CCA5C" w14:textId="5308EE29" w:rsidR="598B916B" w:rsidRDefault="598B916B"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 xml:space="preserve">Shapley Value Regression </w:t>
      </w:r>
    </w:p>
    <w:p w14:paraId="056DD90C" w14:textId="48B1399C" w:rsidR="598B916B" w:rsidRDefault="598B916B"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Shapley Value Regression was again applied in Study 2 to evaluate the unique contributions of risk variety, cognitive factors, and sex to MTES scores. Results for both adolescents and adults are presented in Table </w:t>
      </w:r>
      <w:r w:rsidR="7585696E" w:rsidRPr="3B895F3E">
        <w:rPr>
          <w:rFonts w:ascii="Times New Roman" w:eastAsia="Times New Roman" w:hAnsi="Times New Roman" w:cs="Times New Roman"/>
        </w:rPr>
        <w:t>10</w:t>
      </w:r>
      <w:r w:rsidRPr="3B895F3E">
        <w:rPr>
          <w:rFonts w:ascii="Times New Roman" w:eastAsia="Times New Roman" w:hAnsi="Times New Roman" w:cs="Times New Roman"/>
        </w:rPr>
        <w:t xml:space="preserve">. </w:t>
      </w:r>
    </w:p>
    <w:p w14:paraId="2F9ADCFE" w14:textId="0E1E41C8" w:rsidR="45559EA4" w:rsidRDefault="45559EA4"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For adolescents, the full model accounted for 20.8% of the variance in MTES scores. Total risk variety explained the largest share of variance (53.97%), followed by sex (36.9%). Impulsivity (4.85%), reward sensitivity (4.03%), and Apple Task Exploration (3.73%) each contributed more modestly. For adults, the model accounted for 12.9% of the variance in MTES scores. Impulsivity emerged as the strongest contributor (50.32%), followed by total risk variety (34.13%). Sex (9.46%), reward sensitivity (2.37%), and Apple Task Exploration (0.24%) explained comparatively smaller portions of variance.</w:t>
      </w:r>
    </w:p>
    <w:p w14:paraId="1E9949AD" w14:textId="6307FD34" w:rsidR="3D6112C7" w:rsidRDefault="3D6112C7"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Mediation Analyses</w:t>
      </w:r>
    </w:p>
    <w:p w14:paraId="4F98B2F8" w14:textId="138AD9CA" w:rsidR="3D6112C7" w:rsidRDefault="3D6112C7" w:rsidP="3B895F3E">
      <w:pPr>
        <w:spacing w:after="0" w:line="480" w:lineRule="auto"/>
        <w:rPr>
          <w:rFonts w:ascii="Times New Roman" w:eastAsia="Times New Roman" w:hAnsi="Times New Roman" w:cs="Times New Roman"/>
        </w:rPr>
      </w:pPr>
      <w:r w:rsidRPr="3B895F3E">
        <w:rPr>
          <w:rFonts w:ascii="Times New Roman" w:eastAsia="Times New Roman" w:hAnsi="Times New Roman" w:cs="Times New Roman"/>
        </w:rPr>
        <w:t>Mediation models were again conducted in Study 2 to test whether total risk variety statistically accounted for the associations between cognitive predictors and MTES scores. Results are presented in Table 10.</w:t>
      </w:r>
    </w:p>
    <w:p w14:paraId="28372FA6" w14:textId="011FA617" w:rsidR="25D6ABD2" w:rsidRDefault="25D6ABD2"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For adolescents, risk-taking significantly mediated the association between reward sensitivity and MTES (ACME = 0.13, 95% CI [0.05, 0.23], p &lt; .001), with 111% of the total effect explained by the indirect pathway (p = .19). Risk-taking also significantly mediated the association between impulsivity and MTES (ACME = 0.08, 95% CI [0.02, 0.15], p &lt; .001), with 73% of the effect accounted for by the indirect pathway (p = .23). The mediation effect for </w:t>
      </w:r>
      <w:r w:rsidR="503B46D1" w:rsidRPr="3B895F3E">
        <w:rPr>
          <w:rFonts w:ascii="Times New Roman" w:eastAsia="Times New Roman" w:hAnsi="Times New Roman" w:cs="Times New Roman"/>
        </w:rPr>
        <w:t xml:space="preserve">apple </w:t>
      </w:r>
      <w:r w:rsidR="503B46D1" w:rsidRPr="3B895F3E">
        <w:rPr>
          <w:rFonts w:ascii="Times New Roman" w:eastAsia="Times New Roman" w:hAnsi="Times New Roman" w:cs="Times New Roman"/>
        </w:rPr>
        <w:lastRenderedPageBreak/>
        <w:t>task exploration</w:t>
      </w:r>
      <w:r w:rsidRPr="3B895F3E">
        <w:rPr>
          <w:rFonts w:ascii="Times New Roman" w:eastAsia="Times New Roman" w:hAnsi="Times New Roman" w:cs="Times New Roman"/>
        </w:rPr>
        <w:t xml:space="preserve"> was not significant (ACME = –0.05, 95% CI [–0.15, 0.02], p = .19), with 139% of the effect explained by the indirect pathway (p = .75). For adults, risk-taking significantly mediated the association between reward sensitivity and MTES (ACME = 0.06, 95% CI [0.02, 0.11], p = .004), with 112% of the total effect explained by the indirect pathway (p = .35). Risk-taking also significantly mediated the effect of impulsivity on MTES (ACME = 0.04, 95% CI [0.00, 0.09], p = .034), with 21% of the effect explained by the indirect pathway (p = .042). The mediation effect for </w:t>
      </w:r>
      <w:r w:rsidR="503B46D1" w:rsidRPr="3B895F3E">
        <w:rPr>
          <w:rFonts w:ascii="Times New Roman" w:eastAsia="Times New Roman" w:hAnsi="Times New Roman" w:cs="Times New Roman"/>
        </w:rPr>
        <w:t>apple task exploration</w:t>
      </w:r>
      <w:r w:rsidRPr="3B895F3E">
        <w:rPr>
          <w:rFonts w:ascii="Times New Roman" w:eastAsia="Times New Roman" w:hAnsi="Times New Roman" w:cs="Times New Roman"/>
        </w:rPr>
        <w:t xml:space="preserve"> was not significant (ACME = –0.03, 95% CI [–0.08, 0.01], p = .15), with 38% of the effect explained by the indirect pathway (p = .42). Direct effects (ADEs) are reported in Table 1</w:t>
      </w:r>
      <w:r w:rsidR="3446CA99" w:rsidRPr="3B895F3E">
        <w:rPr>
          <w:rFonts w:ascii="Times New Roman" w:eastAsia="Times New Roman" w:hAnsi="Times New Roman" w:cs="Times New Roman"/>
        </w:rPr>
        <w:t>1</w:t>
      </w:r>
      <w:r w:rsidRPr="3B895F3E">
        <w:rPr>
          <w:rFonts w:ascii="Times New Roman" w:eastAsia="Times New Roman" w:hAnsi="Times New Roman" w:cs="Times New Roman"/>
        </w:rPr>
        <w:t>.</w:t>
      </w:r>
    </w:p>
    <w:p w14:paraId="13C41B2E" w14:textId="62078E9C" w:rsidR="313481D5" w:rsidRDefault="313481D5" w:rsidP="3B895F3E">
      <w:pPr>
        <w:spacing w:after="0" w:line="480" w:lineRule="auto"/>
        <w:rPr>
          <w:rFonts w:ascii="Times New Roman" w:eastAsia="Times New Roman" w:hAnsi="Times New Roman" w:cs="Times New Roman"/>
        </w:rPr>
      </w:pPr>
      <w:r w:rsidRPr="3B895F3E">
        <w:rPr>
          <w:rFonts w:ascii="Times New Roman" w:eastAsia="Times New Roman" w:hAnsi="Times New Roman" w:cs="Times New Roman"/>
          <w:b/>
          <w:bCs/>
          <w:i/>
          <w:iCs/>
        </w:rPr>
        <w:t>Specific Types of Risk-Taking</w:t>
      </w:r>
    </w:p>
    <w:p w14:paraId="3F24F47B" w14:textId="01FD115B" w:rsidR="18589D22" w:rsidRDefault="18589D22"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Next, we examined associations between YRBS high-stakes risk-taking and MTES by separately analyzing </w:t>
      </w:r>
      <w:r w:rsidR="31E28582" w:rsidRPr="3B895F3E">
        <w:rPr>
          <w:rFonts w:ascii="Times New Roman" w:eastAsia="Times New Roman" w:hAnsi="Times New Roman" w:cs="Times New Roman"/>
        </w:rPr>
        <w:t>positive low-stakes risk</w:t>
      </w:r>
      <w:r w:rsidRPr="3B895F3E">
        <w:rPr>
          <w:rFonts w:ascii="Times New Roman" w:eastAsia="Times New Roman" w:hAnsi="Times New Roman" w:cs="Times New Roman"/>
        </w:rPr>
        <w:t xml:space="preserve">-taking, </w:t>
      </w:r>
      <w:r w:rsidR="08742D59" w:rsidRPr="3B895F3E">
        <w:rPr>
          <w:rFonts w:ascii="Times New Roman" w:eastAsia="Times New Roman" w:hAnsi="Times New Roman" w:cs="Times New Roman"/>
        </w:rPr>
        <w:t>negative low-stakes risk-taking</w:t>
      </w:r>
      <w:r w:rsidRPr="3B895F3E">
        <w:rPr>
          <w:rFonts w:ascii="Times New Roman" w:eastAsia="Times New Roman" w:hAnsi="Times New Roman" w:cs="Times New Roman"/>
        </w:rPr>
        <w:t xml:space="preserve">, and the YRBS high-stakes </w:t>
      </w:r>
      <w:r w:rsidR="70894743" w:rsidRPr="3B895F3E">
        <w:rPr>
          <w:rFonts w:ascii="Times New Roman" w:eastAsia="Times New Roman" w:hAnsi="Times New Roman" w:cs="Times New Roman"/>
        </w:rPr>
        <w:t xml:space="preserve">negative </w:t>
      </w:r>
      <w:r w:rsidR="1CD1FAC1" w:rsidRPr="3B895F3E">
        <w:rPr>
          <w:rFonts w:ascii="Times New Roman" w:eastAsia="Times New Roman" w:hAnsi="Times New Roman" w:cs="Times New Roman"/>
        </w:rPr>
        <w:t>risk-taking</w:t>
      </w:r>
      <w:r w:rsidRPr="3B895F3E">
        <w:rPr>
          <w:rFonts w:ascii="Times New Roman" w:eastAsia="Times New Roman" w:hAnsi="Times New Roman" w:cs="Times New Roman"/>
        </w:rPr>
        <w:t>. Bivariate correlations were conducted to assess associations with social media use and cognitive variables. Results for adolescents and adults are presented in Table 11.</w:t>
      </w:r>
    </w:p>
    <w:p w14:paraId="53B480FA" w14:textId="28B82788" w:rsidR="18589D22" w:rsidRDefault="18589D22"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t xml:space="preserve">For adolescents, </w:t>
      </w:r>
      <w:r w:rsidR="41850C6D" w:rsidRPr="3B895F3E">
        <w:rPr>
          <w:rFonts w:ascii="Times New Roman" w:eastAsia="Times New Roman" w:hAnsi="Times New Roman" w:cs="Times New Roman"/>
        </w:rPr>
        <w:t xml:space="preserve">low-stakes </w:t>
      </w:r>
      <w:r w:rsidRPr="3B895F3E">
        <w:rPr>
          <w:rFonts w:ascii="Times New Roman" w:eastAsia="Times New Roman" w:hAnsi="Times New Roman" w:cs="Times New Roman"/>
        </w:rPr>
        <w:t xml:space="preserve">negative risk-taking was significantly correlated with MTES scores (r = .33, p &lt; .001), impulsivity (r = .30, p = .001), and reward sensitivity (r = .32, p = .001). </w:t>
      </w:r>
      <w:r w:rsidR="7D873614" w:rsidRPr="3B895F3E">
        <w:rPr>
          <w:rFonts w:ascii="Times New Roman" w:eastAsia="Times New Roman" w:hAnsi="Times New Roman" w:cs="Times New Roman"/>
        </w:rPr>
        <w:t>Low-stakes p</w:t>
      </w:r>
      <w:r w:rsidRPr="3B895F3E">
        <w:rPr>
          <w:rFonts w:ascii="Times New Roman" w:eastAsia="Times New Roman" w:hAnsi="Times New Roman" w:cs="Times New Roman"/>
        </w:rPr>
        <w:t xml:space="preserve">ositive risk-taking was also significantly associated with MTES (r = .26, p = .006) and reward sensitivity (r = .28, p = .003), but not with impulsivity. YRBS high-stakes </w:t>
      </w:r>
      <w:r w:rsidR="4AF4D17B" w:rsidRPr="3B895F3E">
        <w:rPr>
          <w:rFonts w:ascii="Times New Roman" w:eastAsia="Times New Roman" w:hAnsi="Times New Roman" w:cs="Times New Roman"/>
        </w:rPr>
        <w:t xml:space="preserve">negative </w:t>
      </w:r>
      <w:r w:rsidR="04AD9ACC" w:rsidRPr="3B895F3E">
        <w:rPr>
          <w:rFonts w:ascii="Times New Roman" w:eastAsia="Times New Roman" w:hAnsi="Times New Roman" w:cs="Times New Roman"/>
        </w:rPr>
        <w:t>risk-taking</w:t>
      </w:r>
      <w:r w:rsidRPr="3B895F3E">
        <w:rPr>
          <w:rFonts w:ascii="Times New Roman" w:eastAsia="Times New Roman" w:hAnsi="Times New Roman" w:cs="Times New Roman"/>
        </w:rPr>
        <w:t xml:space="preserve"> was correlated with reward sensitivity (r = .27, p = .005), but not with MTES (r = .11, p = .22) or impulsivity. </w:t>
      </w:r>
      <w:r w:rsidR="3E2FC84D" w:rsidRPr="3B895F3E">
        <w:rPr>
          <w:rFonts w:ascii="Times New Roman" w:eastAsia="Times New Roman" w:hAnsi="Times New Roman" w:cs="Times New Roman"/>
        </w:rPr>
        <w:t>Apple task exploration</w:t>
      </w:r>
      <w:r w:rsidRPr="3B895F3E">
        <w:rPr>
          <w:rFonts w:ascii="Times New Roman" w:eastAsia="Times New Roman" w:hAnsi="Times New Roman" w:cs="Times New Roman"/>
        </w:rPr>
        <w:t xml:space="preserve"> was not significantly related to </w:t>
      </w:r>
      <w:r w:rsidR="0FFBCC7F" w:rsidRPr="3B895F3E">
        <w:rPr>
          <w:rFonts w:ascii="Times New Roman" w:eastAsia="Times New Roman" w:hAnsi="Times New Roman" w:cs="Times New Roman"/>
        </w:rPr>
        <w:t>any of the risk measures.</w:t>
      </w:r>
    </w:p>
    <w:p w14:paraId="0D3EFF78" w14:textId="20A8E9D7" w:rsidR="18589D22" w:rsidRDefault="18589D22" w:rsidP="3B895F3E">
      <w:pPr>
        <w:spacing w:after="0" w:line="480" w:lineRule="auto"/>
        <w:ind w:firstLine="720"/>
        <w:rPr>
          <w:rFonts w:ascii="Times New Roman" w:eastAsia="Times New Roman" w:hAnsi="Times New Roman" w:cs="Times New Roman"/>
        </w:rPr>
      </w:pPr>
      <w:r w:rsidRPr="3B895F3E">
        <w:rPr>
          <w:rFonts w:ascii="Times New Roman" w:eastAsia="Times New Roman" w:hAnsi="Times New Roman" w:cs="Times New Roman"/>
        </w:rPr>
        <w:lastRenderedPageBreak/>
        <w:t xml:space="preserve">For adults, </w:t>
      </w:r>
      <w:r w:rsidR="52DA1E31" w:rsidRPr="3B895F3E">
        <w:rPr>
          <w:rFonts w:ascii="Times New Roman" w:eastAsia="Times New Roman" w:hAnsi="Times New Roman" w:cs="Times New Roman"/>
        </w:rPr>
        <w:t xml:space="preserve">low-stakes </w:t>
      </w:r>
      <w:r w:rsidR="15C4C372" w:rsidRPr="3B895F3E">
        <w:rPr>
          <w:rFonts w:ascii="Times New Roman" w:eastAsia="Times New Roman" w:hAnsi="Times New Roman" w:cs="Times New Roman"/>
        </w:rPr>
        <w:t xml:space="preserve">negative </w:t>
      </w:r>
      <w:r w:rsidR="47432B03" w:rsidRPr="3B895F3E">
        <w:rPr>
          <w:rFonts w:ascii="Times New Roman" w:eastAsia="Times New Roman" w:hAnsi="Times New Roman" w:cs="Times New Roman"/>
        </w:rPr>
        <w:t>risk</w:t>
      </w:r>
      <w:r w:rsidRPr="3B895F3E">
        <w:rPr>
          <w:rFonts w:ascii="Times New Roman" w:eastAsia="Times New Roman" w:hAnsi="Times New Roman" w:cs="Times New Roman"/>
        </w:rPr>
        <w:t xml:space="preserve">-taking was significantly correlated with MTES scores (r = .27, p = .001), impulsivity (r = .32, p &lt; .001), and reward sensitivity (r = .28, p &lt; .001). </w:t>
      </w:r>
      <w:r w:rsidR="3EF093A0" w:rsidRPr="3B895F3E">
        <w:rPr>
          <w:rFonts w:ascii="Times New Roman" w:eastAsia="Times New Roman" w:hAnsi="Times New Roman" w:cs="Times New Roman"/>
        </w:rPr>
        <w:t>Low-stakes p</w:t>
      </w:r>
      <w:r w:rsidRPr="3B895F3E">
        <w:rPr>
          <w:rFonts w:ascii="Times New Roman" w:eastAsia="Times New Roman" w:hAnsi="Times New Roman" w:cs="Times New Roman"/>
        </w:rPr>
        <w:t>ositive risk-taking was not significantly associated with MTES (r = .14, p = .092</w:t>
      </w:r>
      <w:r w:rsidR="1BEB7235" w:rsidRPr="3B895F3E">
        <w:rPr>
          <w:rFonts w:ascii="Times New Roman" w:eastAsia="Times New Roman" w:hAnsi="Times New Roman" w:cs="Times New Roman"/>
        </w:rPr>
        <w:t>) but</w:t>
      </w:r>
      <w:r w:rsidRPr="3B895F3E">
        <w:rPr>
          <w:rFonts w:ascii="Times New Roman" w:eastAsia="Times New Roman" w:hAnsi="Times New Roman" w:cs="Times New Roman"/>
        </w:rPr>
        <w:t xml:space="preserve"> was significantly correlated with reward sensitivity (r = .21, p = .012). YRBS high-stakes </w:t>
      </w:r>
      <w:r w:rsidR="7800CBE6" w:rsidRPr="3B895F3E">
        <w:rPr>
          <w:rFonts w:ascii="Times New Roman" w:eastAsia="Times New Roman" w:hAnsi="Times New Roman" w:cs="Times New Roman"/>
        </w:rPr>
        <w:t xml:space="preserve">negative </w:t>
      </w:r>
      <w:r w:rsidR="199E6B46" w:rsidRPr="3B895F3E">
        <w:rPr>
          <w:rFonts w:ascii="Times New Roman" w:eastAsia="Times New Roman" w:hAnsi="Times New Roman" w:cs="Times New Roman"/>
        </w:rPr>
        <w:t xml:space="preserve">risk-taking </w:t>
      </w:r>
      <w:r w:rsidRPr="3B895F3E">
        <w:rPr>
          <w:rFonts w:ascii="Times New Roman" w:eastAsia="Times New Roman" w:hAnsi="Times New Roman" w:cs="Times New Roman"/>
        </w:rPr>
        <w:t xml:space="preserve">showed a marginal association with MTES (r = .16, p = .066) and was significantly correlated with both reward sensitivity (r = .27, p &lt; .001) and impulsivity (r = .33, p &lt; .001). </w:t>
      </w:r>
      <w:r w:rsidR="68938A19" w:rsidRPr="3B895F3E">
        <w:rPr>
          <w:rFonts w:ascii="Times New Roman" w:eastAsia="Times New Roman" w:hAnsi="Times New Roman" w:cs="Times New Roman"/>
        </w:rPr>
        <w:t>Apple task exploration</w:t>
      </w:r>
      <w:r w:rsidRPr="3B895F3E">
        <w:rPr>
          <w:rFonts w:ascii="Times New Roman" w:eastAsia="Times New Roman" w:hAnsi="Times New Roman" w:cs="Times New Roman"/>
        </w:rPr>
        <w:t xml:space="preserve"> was not significantly related to </w:t>
      </w:r>
      <w:r w:rsidR="7D7691D2" w:rsidRPr="3B895F3E">
        <w:rPr>
          <w:rFonts w:ascii="Times New Roman" w:eastAsia="Times New Roman" w:hAnsi="Times New Roman" w:cs="Times New Roman"/>
        </w:rPr>
        <w:t xml:space="preserve">any of the risk-taking measures. </w:t>
      </w:r>
    </w:p>
    <w:p w14:paraId="268C88C6" w14:textId="7C1EAC08" w:rsidR="3FFB0DA8" w:rsidRDefault="3FFB0DA8"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color w:val="000000" w:themeColor="text1"/>
        </w:rPr>
        <w:t>Hierarchical Regression Analyses</w:t>
      </w:r>
    </w:p>
    <w:p w14:paraId="36EF1CFD" w14:textId="346768AC" w:rsidR="19E85CE3" w:rsidRDefault="19E85CE3" w:rsidP="3B895F3E">
      <w:pPr>
        <w:spacing w:after="0" w:line="480" w:lineRule="auto"/>
        <w:ind w:firstLine="720"/>
        <w:rPr>
          <w:rFonts w:ascii="Times New Roman" w:eastAsia="Times New Roman" w:hAnsi="Times New Roman" w:cs="Times New Roman"/>
          <w:color w:val="000000" w:themeColor="text1"/>
        </w:rPr>
      </w:pPr>
      <w:r w:rsidRPr="3B895F3E">
        <w:rPr>
          <w:rFonts w:ascii="Times New Roman" w:eastAsia="Times New Roman" w:hAnsi="Times New Roman" w:cs="Times New Roman"/>
        </w:rPr>
        <w:t xml:space="preserve">To examine the unique contributions of impulsivity, reward sensitivity, Apple Task Exploration, and risk-taking </w:t>
      </w:r>
      <w:r w:rsidR="7BAB45B9" w:rsidRPr="3B895F3E">
        <w:rPr>
          <w:rFonts w:ascii="Times New Roman" w:eastAsia="Times New Roman" w:hAnsi="Times New Roman" w:cs="Times New Roman"/>
        </w:rPr>
        <w:t xml:space="preserve">subtypes </w:t>
      </w:r>
      <w:r w:rsidRPr="3B895F3E">
        <w:rPr>
          <w:rFonts w:ascii="Times New Roman" w:eastAsia="Times New Roman" w:hAnsi="Times New Roman" w:cs="Times New Roman"/>
        </w:rPr>
        <w:t>to MTES scores, we conducted hierarchical regression models separately for adolescents and adults. Results are presented in Table 12.</w:t>
      </w:r>
    </w:p>
    <w:p w14:paraId="7CE8F41D" w14:textId="79D62D35" w:rsidR="19E85CE3" w:rsidRDefault="19E85CE3" w:rsidP="3B895F3E">
      <w:pPr>
        <w:spacing w:after="0" w:line="480" w:lineRule="auto"/>
        <w:ind w:firstLine="720"/>
        <w:rPr>
          <w:rFonts w:ascii="Times New Roman" w:eastAsia="Times New Roman" w:hAnsi="Times New Roman" w:cs="Times New Roman"/>
          <w:color w:val="000000" w:themeColor="text1"/>
        </w:rPr>
      </w:pPr>
      <w:r w:rsidRPr="3B895F3E">
        <w:rPr>
          <w:rFonts w:ascii="Times New Roman" w:eastAsia="Times New Roman" w:hAnsi="Times New Roman" w:cs="Times New Roman"/>
          <w:b/>
          <w:bCs/>
        </w:rPr>
        <w:t>Adolescents.</w:t>
      </w:r>
      <w:r w:rsidRPr="3B895F3E">
        <w:rPr>
          <w:rFonts w:ascii="Times New Roman" w:eastAsia="Times New Roman" w:hAnsi="Times New Roman" w:cs="Times New Roman"/>
        </w:rPr>
        <w:t xml:space="preserve"> In Step 1, impulsivity did not significantly predict MTES, though sex emerged as a significant covariate (β = –.27, p = .005), R² = .08, p = .013. Adding reward sensitivity in Step 2 did not improve model fit (ΔR² = .00, p = .58), nor did the inclusion of Apple Task Exploration in Step 3 (ΔR² = .00, p = .81). In the final model, all three risk-taking indices were entered simultaneously. The inclusion of risk</w:t>
      </w:r>
      <w:r w:rsidR="5DA6F44B" w:rsidRPr="3B895F3E">
        <w:rPr>
          <w:rFonts w:ascii="Times New Roman" w:eastAsia="Times New Roman" w:hAnsi="Times New Roman" w:cs="Times New Roman"/>
        </w:rPr>
        <w:t xml:space="preserve"> </w:t>
      </w:r>
      <w:proofErr w:type="spellStart"/>
      <w:r w:rsidR="5DA6F44B" w:rsidRPr="3B895F3E">
        <w:rPr>
          <w:rFonts w:ascii="Times New Roman" w:eastAsia="Times New Roman" w:hAnsi="Times New Roman" w:cs="Times New Roman"/>
        </w:rPr>
        <w:t>indicies</w:t>
      </w:r>
      <w:proofErr w:type="spellEnd"/>
      <w:r w:rsidRPr="3B895F3E">
        <w:rPr>
          <w:rFonts w:ascii="Times New Roman" w:eastAsia="Times New Roman" w:hAnsi="Times New Roman" w:cs="Times New Roman"/>
        </w:rPr>
        <w:t xml:space="preserve"> significantly improved model fit (ΔR² = .08, p = .025), with </w:t>
      </w:r>
      <w:r w:rsidR="75DA1F1C" w:rsidRPr="3B895F3E">
        <w:rPr>
          <w:rFonts w:ascii="Times New Roman" w:eastAsia="Times New Roman" w:hAnsi="Times New Roman" w:cs="Times New Roman"/>
        </w:rPr>
        <w:t xml:space="preserve">low-stakes </w:t>
      </w:r>
      <w:r w:rsidR="45BEF905" w:rsidRPr="3B895F3E">
        <w:rPr>
          <w:rFonts w:ascii="Times New Roman" w:eastAsia="Times New Roman" w:hAnsi="Times New Roman" w:cs="Times New Roman"/>
        </w:rPr>
        <w:t>negative risk-taking</w:t>
      </w:r>
      <w:r w:rsidRPr="3B895F3E">
        <w:rPr>
          <w:rFonts w:ascii="Times New Roman" w:eastAsia="Times New Roman" w:hAnsi="Times New Roman" w:cs="Times New Roman"/>
        </w:rPr>
        <w:t xml:space="preserve"> emerging as the only significant predictor (β = .28, p = .016). </w:t>
      </w:r>
      <w:r w:rsidR="09A548B4" w:rsidRPr="3B895F3E">
        <w:rPr>
          <w:rFonts w:ascii="Times New Roman" w:eastAsia="Times New Roman" w:hAnsi="Times New Roman" w:cs="Times New Roman"/>
        </w:rPr>
        <w:t>Low-stakes p</w:t>
      </w:r>
      <w:r w:rsidRPr="3B895F3E">
        <w:rPr>
          <w:rFonts w:ascii="Times New Roman" w:eastAsia="Times New Roman" w:hAnsi="Times New Roman" w:cs="Times New Roman"/>
        </w:rPr>
        <w:t xml:space="preserve">ositive risk-taking, YRBS </w:t>
      </w:r>
      <w:r w:rsidR="5F397C34" w:rsidRPr="3B895F3E">
        <w:rPr>
          <w:rFonts w:ascii="Times New Roman" w:eastAsia="Times New Roman" w:hAnsi="Times New Roman" w:cs="Times New Roman"/>
        </w:rPr>
        <w:t>high-stakes negative risk-taking</w:t>
      </w:r>
      <w:r w:rsidRPr="3B895F3E">
        <w:rPr>
          <w:rFonts w:ascii="Times New Roman" w:eastAsia="Times New Roman" w:hAnsi="Times New Roman" w:cs="Times New Roman"/>
        </w:rPr>
        <w:t xml:space="preserve">, and Apple </w:t>
      </w:r>
      <w:r w:rsidR="6D597AB7" w:rsidRPr="3B895F3E">
        <w:rPr>
          <w:rFonts w:ascii="Times New Roman" w:eastAsia="Times New Roman" w:hAnsi="Times New Roman" w:cs="Times New Roman"/>
        </w:rPr>
        <w:t>t</w:t>
      </w:r>
      <w:r w:rsidRPr="3B895F3E">
        <w:rPr>
          <w:rFonts w:ascii="Times New Roman" w:eastAsia="Times New Roman" w:hAnsi="Times New Roman" w:cs="Times New Roman"/>
        </w:rPr>
        <w:t xml:space="preserve">ask </w:t>
      </w:r>
      <w:r w:rsidR="6710EE84" w:rsidRPr="3B895F3E">
        <w:rPr>
          <w:rFonts w:ascii="Times New Roman" w:eastAsia="Times New Roman" w:hAnsi="Times New Roman" w:cs="Times New Roman"/>
        </w:rPr>
        <w:t>e</w:t>
      </w:r>
      <w:r w:rsidRPr="3B895F3E">
        <w:rPr>
          <w:rFonts w:ascii="Times New Roman" w:eastAsia="Times New Roman" w:hAnsi="Times New Roman" w:cs="Times New Roman"/>
        </w:rPr>
        <w:t xml:space="preserve">xploration were not significant in the final model. The full model accounted for 17.0% of the variance in MTES (R² = .17),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7, 96) = 2.82, p = .010.</w:t>
      </w:r>
    </w:p>
    <w:p w14:paraId="141EAB87" w14:textId="2C90147F" w:rsidR="19E85CE3" w:rsidRDefault="19E85CE3" w:rsidP="3B895F3E">
      <w:pPr>
        <w:spacing w:after="0" w:line="480" w:lineRule="auto"/>
        <w:ind w:firstLine="720"/>
        <w:rPr>
          <w:rFonts w:ascii="Times New Roman" w:eastAsia="Times New Roman" w:hAnsi="Times New Roman" w:cs="Times New Roman"/>
          <w:color w:val="000000" w:themeColor="text1"/>
        </w:rPr>
      </w:pPr>
      <w:r w:rsidRPr="3B895F3E">
        <w:rPr>
          <w:rFonts w:ascii="Times New Roman" w:eastAsia="Times New Roman" w:hAnsi="Times New Roman" w:cs="Times New Roman"/>
          <w:b/>
          <w:bCs/>
        </w:rPr>
        <w:t>Adults.</w:t>
      </w:r>
      <w:r w:rsidRPr="3B895F3E">
        <w:rPr>
          <w:rFonts w:ascii="Times New Roman" w:eastAsia="Times New Roman" w:hAnsi="Times New Roman" w:cs="Times New Roman"/>
        </w:rPr>
        <w:t xml:space="preserve"> In Step 1, impulsivity significantly predicted MTES (β = .31, p &lt; .001), R² = .10, p = .001. Adding reward sensitivity in Step 2 did not improve model fit (ΔR² = .00, p = .94), and </w:t>
      </w:r>
      <w:r w:rsidRPr="3B895F3E">
        <w:rPr>
          <w:rFonts w:ascii="Times New Roman" w:eastAsia="Times New Roman" w:hAnsi="Times New Roman" w:cs="Times New Roman"/>
        </w:rPr>
        <w:lastRenderedPageBreak/>
        <w:t xml:space="preserve">Apple Task Exploration in Step 3 also failed to account for additional variance (ΔR² = .01, p = .29). In the final model, the addition of </w:t>
      </w:r>
      <w:r w:rsidR="6B3A9861" w:rsidRPr="3B895F3E">
        <w:rPr>
          <w:rFonts w:ascii="Times New Roman" w:eastAsia="Times New Roman" w:hAnsi="Times New Roman" w:cs="Times New Roman"/>
        </w:rPr>
        <w:t xml:space="preserve">risk </w:t>
      </w:r>
      <w:r w:rsidRPr="3B895F3E">
        <w:rPr>
          <w:rFonts w:ascii="Times New Roman" w:eastAsia="Times New Roman" w:hAnsi="Times New Roman" w:cs="Times New Roman"/>
        </w:rPr>
        <w:t xml:space="preserve">indices produced a marginal improvement in fit (ΔR² = .05, p = .090). Among the risk-taking predictors, </w:t>
      </w:r>
      <w:r w:rsidR="63870C78" w:rsidRPr="3B895F3E">
        <w:rPr>
          <w:rFonts w:ascii="Times New Roman" w:eastAsia="Times New Roman" w:hAnsi="Times New Roman" w:cs="Times New Roman"/>
        </w:rPr>
        <w:t xml:space="preserve">low-stakes </w:t>
      </w:r>
      <w:r w:rsidR="45BEF905" w:rsidRPr="3B895F3E">
        <w:rPr>
          <w:rFonts w:ascii="Times New Roman" w:eastAsia="Times New Roman" w:hAnsi="Times New Roman" w:cs="Times New Roman"/>
        </w:rPr>
        <w:t>negative risk-taking</w:t>
      </w:r>
      <w:r w:rsidRPr="3B895F3E">
        <w:rPr>
          <w:rFonts w:ascii="Times New Roman" w:eastAsia="Times New Roman" w:hAnsi="Times New Roman" w:cs="Times New Roman"/>
        </w:rPr>
        <w:t xml:space="preserve"> showed a marginal association with MTES (β = .19, p = .082), while positive risk-taking and YRBS variety were not significant. The full model accounted for 14.7% of the variance in MTES (R² = .15),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7, 127) = 3.13, p = .004.</w:t>
      </w:r>
    </w:p>
    <w:p w14:paraId="17489AD8" w14:textId="530194C0" w:rsidR="3FFB0DA8" w:rsidRDefault="3FFB0DA8"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color w:val="000000" w:themeColor="text1"/>
        </w:rPr>
        <w:t>Comparing Risk-Taking Associations Across Social Media Categories</w:t>
      </w:r>
    </w:p>
    <w:p w14:paraId="2D3ECC63" w14:textId="1491FBE6" w:rsidR="40524C46" w:rsidRDefault="40524C46"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Next, replicating the analytic approach from Study 1</w:t>
      </w:r>
      <w:r w:rsidR="10E74D09" w:rsidRPr="3B895F3E">
        <w:rPr>
          <w:rFonts w:ascii="Times New Roman" w:eastAsia="Times New Roman" w:hAnsi="Times New Roman" w:cs="Times New Roman"/>
          <w:color w:val="000000" w:themeColor="text1"/>
        </w:rPr>
        <w:t>,</w:t>
      </w:r>
      <w:r w:rsidRPr="3B895F3E">
        <w:rPr>
          <w:rFonts w:ascii="Times New Roman" w:eastAsia="Times New Roman" w:hAnsi="Times New Roman" w:cs="Times New Roman"/>
          <w:color w:val="000000" w:themeColor="text1"/>
        </w:rPr>
        <w:t xml:space="preserve"> we examined whether associations between risk-taking and SSM differed by platform type. </w:t>
      </w:r>
    </w:p>
    <w:p w14:paraId="6AB010B2" w14:textId="01CD40DB" w:rsidR="40524C46" w:rsidRDefault="40524C46" w:rsidP="3B895F3E">
      <w:pPr>
        <w:spacing w:after="0" w:line="480" w:lineRule="auto"/>
        <w:ind w:firstLine="72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For adolescents, low-stakes positive risk-taking was significantly correlated with social platform use (r = .28, p &lt; .01) but not with parasocial use (r = .00, p = .991), and this difference was significant (Steiger’s z = –2.62, p = .009). Low-stakes negative risk-taking was also associated with social use (r = .31, p &lt; .01), but not parasocial use (r = .10, p = .285), with a significant difference (Steiger’s z = –2.05, p = .041). </w:t>
      </w:r>
      <w:r w:rsidR="2D53F925" w:rsidRPr="3B895F3E">
        <w:rPr>
          <w:rFonts w:ascii="Times New Roman" w:eastAsia="Times New Roman" w:hAnsi="Times New Roman" w:cs="Times New Roman"/>
        </w:rPr>
        <w:t>YRBS high-stakes negative risk-taking was not significantly correlated with either social (r = .17, p = .149) or parasocial use (r = .04, p = .703), and the difference between correlations was also nonsignificant (Steiger’s z = –1.29, p = .198).</w:t>
      </w:r>
    </w:p>
    <w:p w14:paraId="438A82CD" w14:textId="5D3FF1F6" w:rsidR="40524C46" w:rsidRDefault="40524C46" w:rsidP="3B895F3E">
      <w:pPr>
        <w:spacing w:after="0" w:line="480" w:lineRule="auto"/>
        <w:ind w:firstLine="72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For adults, low-stakes positive risk-taking predicted social use (r = .21, p = .014) but not parasocial use (r = –.06, p = .565), with a significant difference (Steiger’s z = –2.18, p = .029). YRBS high-stakes negative risk-taking was significantly related to social use (r = .27, p = .001) but not parasocial use (r = .01, p = .904), with the difference reaching significance (Steiger’s z = –2.21, p = .027). Low-stakes negative risk-taking correlated with social use (r = .27, p = .001), </w:t>
      </w:r>
      <w:r w:rsidRPr="3B895F3E">
        <w:rPr>
          <w:rFonts w:ascii="Times New Roman" w:eastAsia="Times New Roman" w:hAnsi="Times New Roman" w:cs="Times New Roman"/>
          <w:color w:val="000000" w:themeColor="text1"/>
        </w:rPr>
        <w:lastRenderedPageBreak/>
        <w:t>but its difference from parasocial use (r = .11, p = .186) was not significant (Steiger’s z = –1.35, p = .178).</w:t>
      </w:r>
    </w:p>
    <w:p w14:paraId="5839C5A3" w14:textId="6469AFE0" w:rsidR="4A42BE0C" w:rsidRDefault="4A42BE0C" w:rsidP="3B895F3E">
      <w:pPr>
        <w:spacing w:after="0" w:line="480" w:lineRule="auto"/>
      </w:pPr>
      <w:r w:rsidRPr="3B895F3E">
        <w:rPr>
          <w:rFonts w:ascii="Times New Roman" w:eastAsia="Times New Roman" w:hAnsi="Times New Roman" w:cs="Times New Roman"/>
          <w:b/>
          <w:bCs/>
          <w:color w:val="000000" w:themeColor="text1"/>
        </w:rPr>
        <w:t>Discussion</w:t>
      </w:r>
    </w:p>
    <w:p w14:paraId="3B92B379" w14:textId="404949F1" w:rsidR="4A42BE0C" w:rsidRDefault="4A42BE0C" w:rsidP="3B895F3E">
      <w:pPr>
        <w:spacing w:after="0" w:line="480" w:lineRule="auto"/>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Limitations</w:t>
      </w:r>
    </w:p>
    <w:p w14:paraId="02B85251" w14:textId="3700CE15" w:rsidR="4A42BE0C" w:rsidRDefault="4A42BE0C" w:rsidP="3B895F3E">
      <w:pPr>
        <w:spacing w:after="0" w:line="480" w:lineRule="auto"/>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Conclusion</w:t>
      </w:r>
    </w:p>
    <w:p w14:paraId="2A5F4694" w14:textId="1C362CC1" w:rsidR="3B895F3E" w:rsidRDefault="3B895F3E" w:rsidP="3B895F3E">
      <w:pPr>
        <w:spacing w:after="0" w:line="480" w:lineRule="auto"/>
        <w:rPr>
          <w:rFonts w:ascii="Times New Roman" w:eastAsia="Times New Roman" w:hAnsi="Times New Roman" w:cs="Times New Roman"/>
          <w:b/>
          <w:bCs/>
          <w:color w:val="000000" w:themeColor="text1"/>
        </w:rPr>
      </w:pPr>
    </w:p>
    <w:p w14:paraId="0FD8CEF6" w14:textId="0A259F81" w:rsidR="3B895F3E" w:rsidRDefault="3B895F3E" w:rsidP="3B895F3E">
      <w:pPr>
        <w:spacing w:after="0" w:line="480" w:lineRule="auto"/>
        <w:rPr>
          <w:rFonts w:ascii="Times New Roman" w:eastAsia="Times New Roman" w:hAnsi="Times New Roman" w:cs="Times New Roman"/>
          <w:b/>
          <w:bCs/>
          <w:color w:val="000000" w:themeColor="text1"/>
        </w:rPr>
      </w:pPr>
    </w:p>
    <w:p w14:paraId="3FC9027B" w14:textId="6FE3FA6B" w:rsidR="78A08CFA" w:rsidRDefault="78A08CFA" w:rsidP="3B895F3E">
      <w:pPr>
        <w:spacing w:after="0" w:line="480" w:lineRule="auto"/>
        <w:rPr>
          <w:rFonts w:ascii="Times New Roman" w:eastAsia="Times New Roman" w:hAnsi="Times New Roman" w:cs="Times New Roman"/>
          <w:b/>
          <w:bCs/>
          <w:i/>
          <w:iCs/>
          <w:color w:val="000000" w:themeColor="text1"/>
        </w:rPr>
      </w:pPr>
    </w:p>
    <w:p w14:paraId="2711A7CA" w14:textId="1BCE9E4E" w:rsidR="3FFB0DA8" w:rsidRDefault="3FFB0DA8" w:rsidP="3B895F3E">
      <w:pPr>
        <w:spacing w:after="0" w:line="480" w:lineRule="auto"/>
        <w:rPr>
          <w:rFonts w:ascii="Times New Roman" w:eastAsia="Times New Roman" w:hAnsi="Times New Roman" w:cs="Times New Roman"/>
          <w:b/>
          <w:bCs/>
        </w:rPr>
      </w:pPr>
    </w:p>
    <w:p w14:paraId="271CFF7A" w14:textId="07F3362C" w:rsidR="3B895F3E" w:rsidRDefault="3B895F3E" w:rsidP="3B895F3E">
      <w:pPr>
        <w:spacing w:after="0" w:line="480" w:lineRule="auto"/>
        <w:ind w:firstLine="720"/>
        <w:rPr>
          <w:rFonts w:ascii="Times New Roman" w:eastAsia="Times New Roman" w:hAnsi="Times New Roman" w:cs="Times New Roman"/>
        </w:rPr>
      </w:pPr>
    </w:p>
    <w:p w14:paraId="673A04A4" w14:textId="253A5276" w:rsidR="3B895F3E" w:rsidRDefault="3B895F3E" w:rsidP="3B895F3E">
      <w:pPr>
        <w:spacing w:after="0" w:line="480" w:lineRule="auto"/>
        <w:rPr>
          <w:rFonts w:ascii="Times New Roman" w:eastAsia="Times New Roman" w:hAnsi="Times New Roman" w:cs="Times New Roman"/>
        </w:rPr>
      </w:pPr>
    </w:p>
    <w:p w14:paraId="7A60037E" w14:textId="2B7AE474" w:rsidR="55631004" w:rsidRDefault="55631004" w:rsidP="55631004">
      <w:pPr>
        <w:spacing w:line="480" w:lineRule="auto"/>
        <w:rPr>
          <w:rFonts w:ascii="Times New Roman" w:eastAsia="Times New Roman" w:hAnsi="Times New Roman" w:cs="Times New Roman"/>
        </w:rPr>
      </w:pPr>
    </w:p>
    <w:p w14:paraId="7E27B492" w14:textId="1D22E933" w:rsidR="55631004" w:rsidRDefault="55631004" w:rsidP="55631004">
      <w:pPr>
        <w:spacing w:line="480" w:lineRule="auto"/>
        <w:rPr>
          <w:rFonts w:ascii="Times New Roman" w:eastAsia="Times New Roman" w:hAnsi="Times New Roman" w:cs="Times New Roman"/>
        </w:rPr>
      </w:pPr>
    </w:p>
    <w:p w14:paraId="475FF944" w14:textId="1EC2CBBB" w:rsidR="55631004" w:rsidRDefault="55631004" w:rsidP="55631004">
      <w:pPr>
        <w:spacing w:line="480" w:lineRule="auto"/>
        <w:rPr>
          <w:rFonts w:ascii="Times New Roman" w:eastAsia="Times New Roman" w:hAnsi="Times New Roman" w:cs="Times New Roman"/>
        </w:rPr>
      </w:pPr>
    </w:p>
    <w:p w14:paraId="637D73CC" w14:textId="3ECFD06E" w:rsidR="55631004" w:rsidRDefault="55631004" w:rsidP="55631004">
      <w:pPr>
        <w:spacing w:line="480" w:lineRule="auto"/>
        <w:rPr>
          <w:rFonts w:ascii="Times New Roman" w:eastAsia="Times New Roman" w:hAnsi="Times New Roman" w:cs="Times New Roman"/>
        </w:rPr>
      </w:pPr>
    </w:p>
    <w:p w14:paraId="1120FBF2" w14:textId="71E8DBFA" w:rsidR="55631004" w:rsidRDefault="55631004" w:rsidP="55631004">
      <w:pPr>
        <w:spacing w:line="480" w:lineRule="auto"/>
        <w:rPr>
          <w:rFonts w:ascii="Times New Roman" w:eastAsia="Times New Roman" w:hAnsi="Times New Roman" w:cs="Times New Roman"/>
        </w:rPr>
      </w:pPr>
    </w:p>
    <w:p w14:paraId="4744CC2F" w14:textId="0CF5A88D" w:rsidR="55631004" w:rsidRDefault="55631004" w:rsidP="55631004">
      <w:pPr>
        <w:spacing w:line="480" w:lineRule="auto"/>
        <w:rPr>
          <w:rFonts w:ascii="Times New Roman" w:eastAsia="Times New Roman" w:hAnsi="Times New Roman" w:cs="Times New Roman"/>
        </w:rPr>
      </w:pPr>
    </w:p>
    <w:p w14:paraId="4539425D" w14:textId="234E24B1" w:rsidR="55631004" w:rsidRDefault="55631004" w:rsidP="55631004">
      <w:pPr>
        <w:spacing w:line="480" w:lineRule="auto"/>
        <w:rPr>
          <w:rFonts w:ascii="Times New Roman" w:eastAsia="Times New Roman" w:hAnsi="Times New Roman" w:cs="Times New Roman"/>
        </w:rPr>
      </w:pPr>
    </w:p>
    <w:p w14:paraId="38F6D802" w14:textId="50708C84" w:rsidR="55631004" w:rsidRDefault="55631004" w:rsidP="55631004">
      <w:pPr>
        <w:spacing w:line="480" w:lineRule="auto"/>
        <w:rPr>
          <w:rFonts w:ascii="Times New Roman" w:eastAsia="Times New Roman" w:hAnsi="Times New Roman" w:cs="Times New Roman"/>
        </w:rPr>
      </w:pPr>
    </w:p>
    <w:p w14:paraId="69CA6DDB" w14:textId="2D2FC81A" w:rsidR="3B895F3E" w:rsidRDefault="3B895F3E" w:rsidP="3B895F3E">
      <w:pPr>
        <w:spacing w:line="480" w:lineRule="auto"/>
        <w:rPr>
          <w:rFonts w:ascii="Times New Roman" w:eastAsia="Times New Roman" w:hAnsi="Times New Roman" w:cs="Times New Roman"/>
        </w:rPr>
      </w:pPr>
    </w:p>
    <w:p w14:paraId="46CA17C4" w14:textId="74546E0B" w:rsidR="29A5DA4F" w:rsidRDefault="400E87F5" w:rsidP="3B895F3E">
      <w:pPr>
        <w:spacing w:line="480" w:lineRule="auto"/>
        <w:jc w:val="center"/>
        <w:rPr>
          <w:rFonts w:ascii="Times New Roman" w:eastAsia="Times New Roman" w:hAnsi="Times New Roman" w:cs="Times New Roman"/>
          <w:b/>
          <w:bCs/>
        </w:rPr>
      </w:pPr>
      <w:r w:rsidRPr="3B895F3E">
        <w:rPr>
          <w:rFonts w:ascii="Times New Roman" w:eastAsia="Times New Roman" w:hAnsi="Times New Roman" w:cs="Times New Roman"/>
          <w:b/>
          <w:bCs/>
        </w:rPr>
        <w:lastRenderedPageBreak/>
        <w:t>References</w:t>
      </w:r>
    </w:p>
    <w:p w14:paraId="776FDAEA" w14:textId="63A3DBB4" w:rsidR="7CBDE161" w:rsidRDefault="007721C5" w:rsidP="3B895F3E">
      <w:pPr>
        <w:spacing w:after="0" w:line="480" w:lineRule="auto"/>
        <w:ind w:left="720" w:hanging="720"/>
      </w:pPr>
      <w:r w:rsidRPr="3B895F3E">
        <w:rPr>
          <w:rFonts w:ascii="Times New Roman" w:eastAsia="Times New Roman" w:hAnsi="Times New Roman" w:cs="Times New Roman"/>
        </w:rPr>
        <w:t xml:space="preserve">Áfra, E., Janszky, J., Perlaki, G., Orsi, G., Nagy, S. A., Arató, Á., ... &amp; Darnai, G. (2024). Altered functional brain networks in problematic smartphone and social media use: resting-state fMRI study. </w:t>
      </w:r>
      <w:r w:rsidRPr="3B895F3E">
        <w:rPr>
          <w:rFonts w:ascii="Times New Roman" w:eastAsia="Times New Roman" w:hAnsi="Times New Roman" w:cs="Times New Roman"/>
          <w:i/>
          <w:iCs/>
        </w:rPr>
        <w:t>Brain Imaging and Behavior, 18(2), 292-301.</w:t>
      </w:r>
      <w:r w:rsidRPr="3B895F3E">
        <w:rPr>
          <w:rFonts w:ascii="Times New Roman" w:eastAsia="Times New Roman" w:hAnsi="Times New Roman" w:cs="Times New Roman"/>
        </w:rPr>
        <w:t xml:space="preserve">  </w:t>
      </w:r>
    </w:p>
    <w:p w14:paraId="057A9D8C" w14:textId="48C8F866" w:rsidR="7CBDE161" w:rsidRDefault="007721C5" w:rsidP="3B895F3E">
      <w:pPr>
        <w:spacing w:after="0" w:line="480" w:lineRule="auto"/>
        <w:ind w:left="720" w:hanging="720"/>
      </w:pPr>
      <w:r w:rsidRPr="3B895F3E">
        <w:rPr>
          <w:rFonts w:ascii="Times New Roman" w:eastAsia="Times New Roman" w:hAnsi="Times New Roman" w:cs="Times New Roman"/>
        </w:rPr>
        <w:t xml:space="preserve">Albert, D., Chein, J., &amp; Steinberg, L. (2013). The teenage brain: Peer influences on adolescent decision making. Current directions in psychological science, 22(2), 114-120.  </w:t>
      </w:r>
    </w:p>
    <w:p w14:paraId="1132EDD3" w14:textId="7D0529B1" w:rsidR="7CBDE161" w:rsidRDefault="007721C5" w:rsidP="3B895F3E">
      <w:pPr>
        <w:spacing w:after="0" w:line="480" w:lineRule="auto"/>
        <w:ind w:left="720" w:hanging="720"/>
      </w:pPr>
      <w:r w:rsidRPr="3B895F3E">
        <w:rPr>
          <w:rFonts w:ascii="Times New Roman" w:eastAsia="Times New Roman" w:hAnsi="Times New Roman" w:cs="Times New Roman"/>
        </w:rPr>
        <w:t xml:space="preserve">Arnett, J. J. (2018). Getting better all the time: Trends in </w:t>
      </w:r>
      <w:proofErr w:type="spellStart"/>
      <w:r w:rsidRPr="3B895F3E">
        <w:rPr>
          <w:rFonts w:ascii="Times New Roman" w:eastAsia="Times New Roman" w:hAnsi="Times New Roman" w:cs="Times New Roman"/>
        </w:rPr>
        <w:t>risk</w:t>
      </w:r>
      <w:proofErr w:type="spellEnd"/>
      <w:r w:rsidRPr="3B895F3E">
        <w:rPr>
          <w:rFonts w:ascii="Times New Roman" w:eastAsia="Times New Roman" w:hAnsi="Times New Roman" w:cs="Times New Roman"/>
        </w:rPr>
        <w:t xml:space="preserve"> behavior among American adolescents since 1990. </w:t>
      </w:r>
      <w:r w:rsidRPr="3B895F3E">
        <w:rPr>
          <w:rFonts w:ascii="Times New Roman" w:eastAsia="Times New Roman" w:hAnsi="Times New Roman" w:cs="Times New Roman"/>
          <w:i/>
          <w:iCs/>
        </w:rPr>
        <w:t>Archives of Scientific Psychology, 6(1), 87–95.</w:t>
      </w:r>
      <w:r w:rsidRPr="3B895F3E">
        <w:rPr>
          <w:rFonts w:ascii="Times New Roman" w:eastAsia="Times New Roman" w:hAnsi="Times New Roman" w:cs="Times New Roman"/>
        </w:rPr>
        <w:t xml:space="preserve">  </w:t>
      </w:r>
    </w:p>
    <w:p w14:paraId="6DE09CF8" w14:textId="6DFAB9CD" w:rsidR="7CBDE161" w:rsidRDefault="007721C5" w:rsidP="3B895F3E">
      <w:pPr>
        <w:spacing w:after="0" w:line="480" w:lineRule="auto"/>
        <w:ind w:left="720" w:hanging="720"/>
      </w:pPr>
      <w:r w:rsidRPr="3B895F3E">
        <w:rPr>
          <w:rFonts w:ascii="Times New Roman" w:eastAsia="Times New Roman" w:hAnsi="Times New Roman" w:cs="Times New Roman"/>
        </w:rPr>
        <w:t>Batool, S., Zaffer, N., &amp; Kausar, S. (2023). Real vs Virtual Identity: A Contemporary Analysis of Social Displacement Accelerating Anti-</w:t>
      </w:r>
      <w:proofErr w:type="gramStart"/>
      <w:r w:rsidRPr="3B895F3E">
        <w:rPr>
          <w:rFonts w:ascii="Times New Roman" w:eastAsia="Times New Roman" w:hAnsi="Times New Roman" w:cs="Times New Roman"/>
        </w:rPr>
        <w:t>social</w:t>
      </w:r>
      <w:proofErr w:type="gramEnd"/>
      <w:r w:rsidRPr="3B895F3E">
        <w:rPr>
          <w:rFonts w:ascii="Times New Roman" w:eastAsia="Times New Roman" w:hAnsi="Times New Roman" w:cs="Times New Roman"/>
        </w:rPr>
        <w:t xml:space="preserve"> Behavior Among Youth. </w:t>
      </w:r>
      <w:r w:rsidRPr="3B895F3E">
        <w:rPr>
          <w:rFonts w:ascii="Times New Roman" w:eastAsia="Times New Roman" w:hAnsi="Times New Roman" w:cs="Times New Roman"/>
          <w:i/>
          <w:iCs/>
        </w:rPr>
        <w:t xml:space="preserve">Journal of Policy Research (JPR), 9(2), 750-759. </w:t>
      </w:r>
    </w:p>
    <w:p w14:paraId="0CCA8E17" w14:textId="73A1D4A8" w:rsidR="7CBDE161" w:rsidRDefault="007721C5" w:rsidP="3B895F3E">
      <w:pPr>
        <w:spacing w:after="0" w:line="480" w:lineRule="auto"/>
        <w:ind w:left="720" w:hanging="720"/>
      </w:pPr>
      <w:r w:rsidRPr="3B895F3E">
        <w:rPr>
          <w:rFonts w:ascii="Times New Roman" w:eastAsia="Times New Roman" w:hAnsi="Times New Roman" w:cs="Times New Roman"/>
        </w:rPr>
        <w:t xml:space="preserve">Bayer, J. B., Ellison, N. B., </w:t>
      </w:r>
      <w:proofErr w:type="spellStart"/>
      <w:r w:rsidRPr="3B895F3E">
        <w:rPr>
          <w:rFonts w:ascii="Times New Roman" w:eastAsia="Times New Roman" w:hAnsi="Times New Roman" w:cs="Times New Roman"/>
        </w:rPr>
        <w:t>Schoenebeck</w:t>
      </w:r>
      <w:proofErr w:type="spellEnd"/>
      <w:r w:rsidRPr="3B895F3E">
        <w:rPr>
          <w:rFonts w:ascii="Times New Roman" w:eastAsia="Times New Roman" w:hAnsi="Times New Roman" w:cs="Times New Roman"/>
        </w:rPr>
        <w:t xml:space="preserve">, S. Y., &amp; Falk, E. B. (2016). Sharing the small moments: Ephemeral social interaction on Snapchat. </w:t>
      </w:r>
      <w:r w:rsidRPr="3B895F3E">
        <w:rPr>
          <w:rFonts w:ascii="Times New Roman" w:eastAsia="Times New Roman" w:hAnsi="Times New Roman" w:cs="Times New Roman"/>
          <w:i/>
          <w:iCs/>
        </w:rPr>
        <w:t>Information, Communication &amp; Society, 19</w:t>
      </w:r>
      <w:r w:rsidRPr="3B895F3E">
        <w:rPr>
          <w:rFonts w:ascii="Times New Roman" w:eastAsia="Times New Roman" w:hAnsi="Times New Roman" w:cs="Times New Roman"/>
        </w:rPr>
        <w:t xml:space="preserve">(7), 956–977.  </w:t>
      </w:r>
    </w:p>
    <w:p w14:paraId="3BAC346E" w14:textId="73AFD750" w:rsidR="7CBDE161" w:rsidRDefault="007721C5" w:rsidP="3B895F3E">
      <w:pPr>
        <w:spacing w:after="0" w:line="480" w:lineRule="auto"/>
        <w:ind w:left="720" w:hanging="720"/>
      </w:pPr>
      <w:r w:rsidRPr="3B895F3E">
        <w:rPr>
          <w:rFonts w:ascii="Times New Roman" w:eastAsia="Times New Roman" w:hAnsi="Times New Roman" w:cs="Times New Roman"/>
        </w:rPr>
        <w:t xml:space="preserve">Bleakley, A., Hennessy, M., Fishbein, M., &amp; Jordan, A. (2008). It works both ways: The relationship between exposure to sexual content in the media and adolescent sexual behavior. </w:t>
      </w:r>
      <w:r w:rsidRPr="3B895F3E">
        <w:rPr>
          <w:rFonts w:ascii="Times New Roman" w:eastAsia="Times New Roman" w:hAnsi="Times New Roman" w:cs="Times New Roman"/>
          <w:i/>
          <w:iCs/>
        </w:rPr>
        <w:t>Media psychology, 11(4), 443-461.</w:t>
      </w:r>
      <w:r w:rsidRPr="3B895F3E">
        <w:rPr>
          <w:rFonts w:ascii="Times New Roman" w:eastAsia="Times New Roman" w:hAnsi="Times New Roman" w:cs="Times New Roman"/>
        </w:rPr>
        <w:t xml:space="preserve">  </w:t>
      </w:r>
    </w:p>
    <w:p w14:paraId="4653FB45" w14:textId="5C49B71B" w:rsidR="7CBDE161" w:rsidRDefault="007721C5" w:rsidP="3B895F3E">
      <w:pPr>
        <w:spacing w:after="0" w:line="480" w:lineRule="auto"/>
        <w:ind w:left="720" w:hanging="720"/>
      </w:pPr>
      <w:r w:rsidRPr="3B895F3E">
        <w:rPr>
          <w:rFonts w:ascii="Times New Roman" w:eastAsia="Times New Roman" w:hAnsi="Times New Roman" w:cs="Times New Roman"/>
        </w:rPr>
        <w:t xml:space="preserve">Boniel-Nissim, M., van den Eijnden, R. J., </w:t>
      </w:r>
      <w:proofErr w:type="spellStart"/>
      <w:r w:rsidRPr="3B895F3E">
        <w:rPr>
          <w:rFonts w:ascii="Times New Roman" w:eastAsia="Times New Roman" w:hAnsi="Times New Roman" w:cs="Times New Roman"/>
        </w:rPr>
        <w:t>Furstova</w:t>
      </w:r>
      <w:proofErr w:type="spellEnd"/>
      <w:r w:rsidRPr="3B895F3E">
        <w:rPr>
          <w:rFonts w:ascii="Times New Roman" w:eastAsia="Times New Roman" w:hAnsi="Times New Roman" w:cs="Times New Roman"/>
        </w:rPr>
        <w:t xml:space="preserve">, J., Marino, C., Lahti, H., </w:t>
      </w:r>
      <w:proofErr w:type="spellStart"/>
      <w:r w:rsidRPr="3B895F3E">
        <w:rPr>
          <w:rFonts w:ascii="Times New Roman" w:eastAsia="Times New Roman" w:hAnsi="Times New Roman" w:cs="Times New Roman"/>
        </w:rPr>
        <w:t>Inchley</w:t>
      </w:r>
      <w:proofErr w:type="spellEnd"/>
      <w:r w:rsidRPr="3B895F3E">
        <w:rPr>
          <w:rFonts w:ascii="Times New Roman" w:eastAsia="Times New Roman" w:hAnsi="Times New Roman" w:cs="Times New Roman"/>
        </w:rPr>
        <w:t xml:space="preserve">, J., ... &amp; Badura, P. (2022). International perspectives on social media use among adolescents: Implications for mental and social well-being and substance use. </w:t>
      </w:r>
      <w:r w:rsidRPr="3B895F3E">
        <w:rPr>
          <w:rFonts w:ascii="Times New Roman" w:eastAsia="Times New Roman" w:hAnsi="Times New Roman" w:cs="Times New Roman"/>
          <w:i/>
          <w:iCs/>
        </w:rPr>
        <w:t xml:space="preserve">Computers in Human Behavior, 129, 107144.  </w:t>
      </w:r>
    </w:p>
    <w:p w14:paraId="3808374B" w14:textId="70D2002F"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Brunborg, G. S., Skogen, J. C., &amp; </w:t>
      </w:r>
      <w:proofErr w:type="spellStart"/>
      <w:r w:rsidRPr="3B895F3E">
        <w:rPr>
          <w:rFonts w:ascii="Times New Roman" w:eastAsia="Times New Roman" w:hAnsi="Times New Roman" w:cs="Times New Roman"/>
        </w:rPr>
        <w:t>Burdzovic</w:t>
      </w:r>
      <w:proofErr w:type="spellEnd"/>
      <w:r w:rsidRPr="3B895F3E">
        <w:rPr>
          <w:rFonts w:ascii="Times New Roman" w:eastAsia="Times New Roman" w:hAnsi="Times New Roman" w:cs="Times New Roman"/>
        </w:rPr>
        <w:t xml:space="preserve"> Andreas, J. (2022). Time spent on social media and alcohol use among adolescents: A longitudinal study. </w:t>
      </w:r>
      <w:r w:rsidRPr="3B895F3E">
        <w:rPr>
          <w:rFonts w:ascii="Times New Roman" w:eastAsia="Times New Roman" w:hAnsi="Times New Roman" w:cs="Times New Roman"/>
          <w:i/>
          <w:iCs/>
        </w:rPr>
        <w:t xml:space="preserve">Addictive behaviors, 130, 107294. </w:t>
      </w:r>
      <w:hyperlink r:id="rId11">
        <w:r w:rsidRPr="3B895F3E">
          <w:rPr>
            <w:rStyle w:val="Hyperlink"/>
            <w:rFonts w:ascii="Times New Roman" w:eastAsia="Times New Roman" w:hAnsi="Times New Roman" w:cs="Times New Roman"/>
            <w:i/>
            <w:iCs/>
          </w:rPr>
          <w:t>https://doi.org/10.1016/j.addbeh.2022.107294</w:t>
        </w:r>
      </w:hyperlink>
      <w:r w:rsidRPr="3B895F3E">
        <w:rPr>
          <w:rFonts w:ascii="Times New Roman" w:eastAsia="Times New Roman" w:hAnsi="Times New Roman" w:cs="Times New Roman"/>
          <w:i/>
          <w:iCs/>
        </w:rPr>
        <w:t xml:space="preserve"> </w:t>
      </w:r>
    </w:p>
    <w:p w14:paraId="04A13559" w14:textId="67DDA363" w:rsidR="7CBDE161" w:rsidRDefault="007721C5" w:rsidP="3B895F3E">
      <w:pPr>
        <w:spacing w:after="0" w:line="480" w:lineRule="auto"/>
        <w:ind w:left="720" w:hanging="720"/>
      </w:pPr>
      <w:r w:rsidRPr="3B895F3E">
        <w:rPr>
          <w:rFonts w:ascii="Times New Roman" w:eastAsia="Times New Roman" w:hAnsi="Times New Roman" w:cs="Times New Roman"/>
        </w:rPr>
        <w:t xml:space="preserve">Casey, B., Jones, R. M., &amp; Somerville, L. H. (2011). Braking and Accelerating of the Adolescent Brain. </w:t>
      </w:r>
      <w:r w:rsidRPr="3B895F3E">
        <w:rPr>
          <w:rFonts w:ascii="Times New Roman" w:eastAsia="Times New Roman" w:hAnsi="Times New Roman" w:cs="Times New Roman"/>
          <w:i/>
          <w:iCs/>
        </w:rPr>
        <w:t xml:space="preserve">Journal of research on </w:t>
      </w:r>
      <w:proofErr w:type="gramStart"/>
      <w:r w:rsidRPr="3B895F3E">
        <w:rPr>
          <w:rFonts w:ascii="Times New Roman" w:eastAsia="Times New Roman" w:hAnsi="Times New Roman" w:cs="Times New Roman"/>
          <w:i/>
          <w:iCs/>
        </w:rPr>
        <w:t>adolescence :</w:t>
      </w:r>
      <w:proofErr w:type="gramEnd"/>
      <w:r w:rsidRPr="3B895F3E">
        <w:rPr>
          <w:rFonts w:ascii="Times New Roman" w:eastAsia="Times New Roman" w:hAnsi="Times New Roman" w:cs="Times New Roman"/>
          <w:i/>
          <w:iCs/>
        </w:rPr>
        <w:t xml:space="preserve"> the official journal of the Society for Research on Adolescence, 21(1), 21–33</w:t>
      </w:r>
    </w:p>
    <w:p w14:paraId="7660B4C7" w14:textId="5888FD76" w:rsidR="7CBDE161" w:rsidRDefault="007721C5" w:rsidP="3B895F3E">
      <w:pPr>
        <w:spacing w:after="0" w:line="480" w:lineRule="auto"/>
        <w:ind w:left="720" w:hanging="720"/>
      </w:pPr>
      <w:r w:rsidRPr="3B895F3E">
        <w:rPr>
          <w:rFonts w:ascii="Times New Roman" w:eastAsia="Times New Roman" w:hAnsi="Times New Roman" w:cs="Times New Roman"/>
        </w:rPr>
        <w:t xml:space="preserve">Centers for Disease Control and Prevention. (2019). </w:t>
      </w:r>
      <w:r w:rsidRPr="3B895F3E">
        <w:rPr>
          <w:rFonts w:ascii="Times New Roman" w:eastAsia="Times New Roman" w:hAnsi="Times New Roman" w:cs="Times New Roman"/>
          <w:i/>
          <w:iCs/>
        </w:rPr>
        <w:t xml:space="preserve">Youth Risk Behavior Surveillance System (YRBSS): 2019 YRBS questionnaire. </w:t>
      </w:r>
      <w:r w:rsidRPr="3B895F3E">
        <w:rPr>
          <w:rFonts w:ascii="Times New Roman" w:eastAsia="Times New Roman" w:hAnsi="Times New Roman" w:cs="Times New Roman"/>
        </w:rPr>
        <w:t xml:space="preserve">U.S. Department of Health and Human Services. </w:t>
      </w:r>
      <w:hyperlink r:id="rId12">
        <w:r w:rsidRPr="3B895F3E">
          <w:rPr>
            <w:rStyle w:val="Hyperlink"/>
            <w:rFonts w:ascii="Times New Roman" w:eastAsia="Times New Roman" w:hAnsi="Times New Roman" w:cs="Times New Roman"/>
          </w:rPr>
          <w:t>https://www.cdc.gov/healthyyouth/data/yrbs/questionnaires.htm</w:t>
        </w:r>
      </w:hyperlink>
      <w:r w:rsidRPr="3B895F3E">
        <w:rPr>
          <w:rFonts w:ascii="Times New Roman" w:eastAsia="Times New Roman" w:hAnsi="Times New Roman" w:cs="Times New Roman"/>
        </w:rPr>
        <w:t xml:space="preserve"> </w:t>
      </w:r>
    </w:p>
    <w:p w14:paraId="477C1BF5" w14:textId="512CE60E" w:rsidR="7CBDE161" w:rsidRDefault="007721C5" w:rsidP="3B895F3E">
      <w:pPr>
        <w:spacing w:after="0" w:line="480" w:lineRule="auto"/>
        <w:ind w:left="720" w:hanging="720"/>
      </w:pPr>
      <w:r w:rsidRPr="3B895F3E">
        <w:rPr>
          <w:rFonts w:ascii="Times New Roman" w:eastAsia="Times New Roman" w:hAnsi="Times New Roman" w:cs="Times New Roman"/>
        </w:rPr>
        <w:t xml:space="preserve">Chan, E. Y., &amp; Saqib, N. U. (2015). Online social networking increases financial risk-taking. </w:t>
      </w:r>
      <w:r w:rsidRPr="3B895F3E">
        <w:rPr>
          <w:rFonts w:ascii="Times New Roman" w:eastAsia="Times New Roman" w:hAnsi="Times New Roman" w:cs="Times New Roman"/>
          <w:i/>
          <w:iCs/>
        </w:rPr>
        <w:t>Computers in Human Behavior, 51, 224-231.</w:t>
      </w:r>
      <w:r w:rsidRPr="3B895F3E">
        <w:rPr>
          <w:rFonts w:ascii="Times New Roman" w:eastAsia="Times New Roman" w:hAnsi="Times New Roman" w:cs="Times New Roman"/>
        </w:rPr>
        <w:t xml:space="preserve"> </w:t>
      </w:r>
    </w:p>
    <w:p w14:paraId="7E4C4D9D" w14:textId="0CDF0B62" w:rsidR="7CBDE161" w:rsidRDefault="7B04F622" w:rsidP="3B895F3E">
      <w:pPr>
        <w:spacing w:after="0" w:line="480" w:lineRule="auto"/>
        <w:ind w:left="720" w:hanging="720"/>
      </w:pPr>
      <w:r w:rsidRPr="3B895F3E">
        <w:rPr>
          <w:rFonts w:ascii="Times New Roman" w:eastAsia="Times New Roman" w:hAnsi="Times New Roman" w:cs="Times New Roman"/>
        </w:rPr>
        <w:t xml:space="preserve">Constantino, S. M., &amp; Daw, N. D. (2015). Learning the opportunity cost of time in a patch-foraging task. </w:t>
      </w:r>
      <w:r w:rsidRPr="3B895F3E">
        <w:rPr>
          <w:rFonts w:ascii="Times New Roman" w:eastAsia="Times New Roman" w:hAnsi="Times New Roman" w:cs="Times New Roman"/>
          <w:i/>
          <w:iCs/>
        </w:rPr>
        <w:t>Cognitive, Affective, &amp; Behavioral Neuroscience, 15</w:t>
      </w:r>
      <w:r w:rsidRPr="3B895F3E">
        <w:rPr>
          <w:rFonts w:ascii="Times New Roman" w:eastAsia="Times New Roman" w:hAnsi="Times New Roman" w:cs="Times New Roman"/>
        </w:rPr>
        <w:t>(4), 837–853</w:t>
      </w:r>
    </w:p>
    <w:p w14:paraId="4654A6EE" w14:textId="57E069EB" w:rsidR="7CBDE161" w:rsidRDefault="007721C5" w:rsidP="3B895F3E">
      <w:pPr>
        <w:spacing w:after="0" w:line="480" w:lineRule="auto"/>
        <w:ind w:left="720" w:hanging="720"/>
      </w:pPr>
      <w:r w:rsidRPr="3B895F3E">
        <w:rPr>
          <w:rFonts w:ascii="Times New Roman" w:eastAsia="Times New Roman" w:hAnsi="Times New Roman" w:cs="Times New Roman"/>
        </w:rPr>
        <w:t xml:space="preserve">Coyne, S. M., Schvaneveldt, E., &amp; Shawcroft, J. (2022). An overview of social media and mental health. </w:t>
      </w:r>
      <w:r w:rsidRPr="3B895F3E">
        <w:rPr>
          <w:rFonts w:ascii="Times New Roman" w:eastAsia="Times New Roman" w:hAnsi="Times New Roman" w:cs="Times New Roman"/>
          <w:i/>
          <w:iCs/>
        </w:rPr>
        <w:t xml:space="preserve">The Social Media Debate, 152-169. </w:t>
      </w:r>
    </w:p>
    <w:p w14:paraId="1C1A7AFE" w14:textId="07A99FCF" w:rsidR="7CBDE161" w:rsidRDefault="007721C5" w:rsidP="3B895F3E">
      <w:pPr>
        <w:spacing w:after="0" w:line="480" w:lineRule="auto"/>
        <w:ind w:left="720" w:hanging="720"/>
      </w:pPr>
      <w:r w:rsidRPr="3B895F3E">
        <w:rPr>
          <w:rFonts w:ascii="Times New Roman" w:eastAsia="Times New Roman" w:hAnsi="Times New Roman" w:cs="Times New Roman"/>
        </w:rPr>
        <w:t xml:space="preserve">Crone, E. A., &amp; van Duijvenvoorde, A. C. (2021). Multiple pathways of risk taking in adolescence. </w:t>
      </w:r>
      <w:r w:rsidRPr="3B895F3E">
        <w:rPr>
          <w:rFonts w:ascii="Times New Roman" w:eastAsia="Times New Roman" w:hAnsi="Times New Roman" w:cs="Times New Roman"/>
          <w:i/>
          <w:iCs/>
        </w:rPr>
        <w:t>Developmental Review, 62, 100996.</w:t>
      </w:r>
      <w:r w:rsidRPr="3B895F3E">
        <w:rPr>
          <w:rFonts w:ascii="Times New Roman" w:eastAsia="Times New Roman" w:hAnsi="Times New Roman" w:cs="Times New Roman"/>
        </w:rPr>
        <w:t xml:space="preserve"> </w:t>
      </w:r>
    </w:p>
    <w:p w14:paraId="2565055C" w14:textId="37AEDBFC" w:rsidR="7CBDE161" w:rsidRDefault="007721C5" w:rsidP="3B895F3E">
      <w:pPr>
        <w:spacing w:after="0" w:line="480" w:lineRule="auto"/>
        <w:ind w:left="720" w:hanging="720"/>
      </w:pPr>
      <w:r w:rsidRPr="3B895F3E">
        <w:rPr>
          <w:rFonts w:ascii="Times New Roman" w:eastAsia="Times New Roman" w:hAnsi="Times New Roman" w:cs="Times New Roman"/>
        </w:rPr>
        <w:t xml:space="preserve">Curtis, B. L., </w:t>
      </w:r>
      <w:proofErr w:type="spellStart"/>
      <w:r w:rsidRPr="3B895F3E">
        <w:rPr>
          <w:rFonts w:ascii="Times New Roman" w:eastAsia="Times New Roman" w:hAnsi="Times New Roman" w:cs="Times New Roman"/>
        </w:rPr>
        <w:t>Lookatch</w:t>
      </w:r>
      <w:proofErr w:type="spellEnd"/>
      <w:r w:rsidRPr="3B895F3E">
        <w:rPr>
          <w:rFonts w:ascii="Times New Roman" w:eastAsia="Times New Roman" w:hAnsi="Times New Roman" w:cs="Times New Roman"/>
        </w:rPr>
        <w:t xml:space="preserve">, S. J., Ramo, D. E., McKay, J. R., Feinn, R. S., &amp; Kranzler, H. R. (2018). Meta-analysis of the association of alcohol-related media use with alcohol consumption and alcohol-related problems in adolescents and young adults. </w:t>
      </w:r>
      <w:r w:rsidRPr="3B895F3E">
        <w:rPr>
          <w:rFonts w:ascii="Times New Roman" w:eastAsia="Times New Roman" w:hAnsi="Times New Roman" w:cs="Times New Roman"/>
          <w:i/>
          <w:iCs/>
        </w:rPr>
        <w:t xml:space="preserve">Alcoholism: Clinical and Experimental Research, 42(6), 978–986. </w:t>
      </w:r>
    </w:p>
    <w:p w14:paraId="7DB2901A" w14:textId="7708DE25"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Daw, N. D., </w:t>
      </w:r>
      <w:proofErr w:type="spellStart"/>
      <w:r w:rsidRPr="3B895F3E">
        <w:rPr>
          <w:rFonts w:ascii="Times New Roman" w:eastAsia="Times New Roman" w:hAnsi="Times New Roman" w:cs="Times New Roman"/>
        </w:rPr>
        <w:t>O'doherty</w:t>
      </w:r>
      <w:proofErr w:type="spellEnd"/>
      <w:r w:rsidRPr="3B895F3E">
        <w:rPr>
          <w:rFonts w:ascii="Times New Roman" w:eastAsia="Times New Roman" w:hAnsi="Times New Roman" w:cs="Times New Roman"/>
        </w:rPr>
        <w:t xml:space="preserve">, J. P., Dayan, P., Seymour, B., &amp; Dolan, R. J. (2006). Cortical substrates for exploratory decisions in humans. </w:t>
      </w:r>
      <w:r w:rsidRPr="3B895F3E">
        <w:rPr>
          <w:rFonts w:ascii="Times New Roman" w:eastAsia="Times New Roman" w:hAnsi="Times New Roman" w:cs="Times New Roman"/>
          <w:i/>
          <w:iCs/>
        </w:rPr>
        <w:t>Nature, 441(7095), 876-879.</w:t>
      </w:r>
      <w:r w:rsidRPr="3B895F3E">
        <w:rPr>
          <w:rFonts w:ascii="Times New Roman" w:eastAsia="Times New Roman" w:hAnsi="Times New Roman" w:cs="Times New Roman"/>
        </w:rPr>
        <w:t xml:space="preserve"> </w:t>
      </w:r>
    </w:p>
    <w:p w14:paraId="57CB6C05" w14:textId="2C05F5C9" w:rsidR="7CBDE161" w:rsidRDefault="007721C5" w:rsidP="3B895F3E">
      <w:pPr>
        <w:spacing w:after="0" w:line="480" w:lineRule="auto"/>
        <w:ind w:left="720" w:hanging="720"/>
      </w:pPr>
      <w:r w:rsidRPr="3B895F3E">
        <w:rPr>
          <w:rFonts w:ascii="Times New Roman" w:eastAsia="Times New Roman" w:hAnsi="Times New Roman" w:cs="Times New Roman"/>
        </w:rPr>
        <w:t xml:space="preserve">de </w:t>
      </w:r>
      <w:proofErr w:type="spellStart"/>
      <w:r w:rsidRPr="3B895F3E">
        <w:rPr>
          <w:rFonts w:ascii="Times New Roman" w:eastAsia="Times New Roman" w:hAnsi="Times New Roman" w:cs="Times New Roman"/>
        </w:rPr>
        <w:t>Bérail</w:t>
      </w:r>
      <w:proofErr w:type="spellEnd"/>
      <w:r w:rsidRPr="3B895F3E">
        <w:rPr>
          <w:rFonts w:ascii="Times New Roman" w:eastAsia="Times New Roman" w:hAnsi="Times New Roman" w:cs="Times New Roman"/>
        </w:rPr>
        <w:t xml:space="preserve">, P., Guillon, M., &amp; </w:t>
      </w:r>
      <w:proofErr w:type="spellStart"/>
      <w:r w:rsidRPr="3B895F3E">
        <w:rPr>
          <w:rFonts w:ascii="Times New Roman" w:eastAsia="Times New Roman" w:hAnsi="Times New Roman" w:cs="Times New Roman"/>
        </w:rPr>
        <w:t>Bungener</w:t>
      </w:r>
      <w:proofErr w:type="spellEnd"/>
      <w:r w:rsidRPr="3B895F3E">
        <w:rPr>
          <w:rFonts w:ascii="Times New Roman" w:eastAsia="Times New Roman" w:hAnsi="Times New Roman" w:cs="Times New Roman"/>
        </w:rPr>
        <w:t xml:space="preserve">, C. (2019). The relations between YouTube addiction, social anxiety and parasocial relationships with YouTubers: A moderated-mediation model based on a cognitive-behavioral framework. </w:t>
      </w:r>
      <w:r w:rsidRPr="3B895F3E">
        <w:rPr>
          <w:rFonts w:ascii="Times New Roman" w:eastAsia="Times New Roman" w:hAnsi="Times New Roman" w:cs="Times New Roman"/>
          <w:i/>
          <w:iCs/>
        </w:rPr>
        <w:t>Computers in Human Behavior, 99</w:t>
      </w:r>
      <w:r w:rsidRPr="3B895F3E">
        <w:rPr>
          <w:rFonts w:ascii="Times New Roman" w:eastAsia="Times New Roman" w:hAnsi="Times New Roman" w:cs="Times New Roman"/>
        </w:rPr>
        <w:t xml:space="preserve">, 190–204 </w:t>
      </w:r>
    </w:p>
    <w:p w14:paraId="5AFF7A68" w14:textId="7C98CACC" w:rsidR="7CBDE161" w:rsidRDefault="007721C5" w:rsidP="3B895F3E">
      <w:pPr>
        <w:spacing w:after="0" w:line="480" w:lineRule="auto"/>
        <w:ind w:left="720" w:hanging="720"/>
      </w:pPr>
      <w:r w:rsidRPr="3B895F3E">
        <w:rPr>
          <w:rFonts w:ascii="Times New Roman" w:eastAsia="Times New Roman" w:hAnsi="Times New Roman" w:cs="Times New Roman"/>
        </w:rPr>
        <w:t xml:space="preserve">Dou, K., Wang, L. X., Li, J. B., Wang, G. D., Li, Y. Y., &amp; Huang, Y. T. (2020). Mobile phone addiction and risk-taking behavior among Chinese adolescents: A moderated mediation model. </w:t>
      </w:r>
      <w:r w:rsidRPr="3B895F3E">
        <w:rPr>
          <w:rFonts w:ascii="Times New Roman" w:eastAsia="Times New Roman" w:hAnsi="Times New Roman" w:cs="Times New Roman"/>
          <w:i/>
          <w:iCs/>
        </w:rPr>
        <w:t xml:space="preserve">International journal of environmental research and public health, 17(15), 5472. </w:t>
      </w:r>
    </w:p>
    <w:p w14:paraId="5B680CB4" w14:textId="0A193227" w:rsidR="7CBDE161" w:rsidRDefault="007721C5" w:rsidP="3B895F3E">
      <w:pPr>
        <w:spacing w:after="0" w:line="480" w:lineRule="auto"/>
        <w:ind w:left="720" w:hanging="720"/>
      </w:pPr>
      <w:r w:rsidRPr="3B895F3E">
        <w:rPr>
          <w:rFonts w:ascii="Times New Roman" w:eastAsia="Times New Roman" w:hAnsi="Times New Roman" w:cs="Times New Roman"/>
        </w:rPr>
        <w:t xml:space="preserve">Duell, N., &amp; Steinberg, L. (2020). Differential correlates of positive and negative risk taking in adolescence. </w:t>
      </w:r>
      <w:r w:rsidRPr="3B895F3E">
        <w:rPr>
          <w:rFonts w:ascii="Times New Roman" w:eastAsia="Times New Roman" w:hAnsi="Times New Roman" w:cs="Times New Roman"/>
          <w:i/>
          <w:iCs/>
        </w:rPr>
        <w:t>Journal of youth and adolescence, 49(6), 1162-1178.</w:t>
      </w:r>
      <w:r w:rsidRPr="3B895F3E">
        <w:rPr>
          <w:rFonts w:ascii="Times New Roman" w:eastAsia="Times New Roman" w:hAnsi="Times New Roman" w:cs="Times New Roman"/>
        </w:rPr>
        <w:t xml:space="preserve"> </w:t>
      </w:r>
    </w:p>
    <w:p w14:paraId="6F442493" w14:textId="711FAB4A" w:rsidR="7CBDE161" w:rsidRDefault="007721C5" w:rsidP="3B895F3E">
      <w:pPr>
        <w:spacing w:after="0" w:line="480" w:lineRule="auto"/>
        <w:ind w:left="720" w:hanging="720"/>
      </w:pPr>
      <w:r w:rsidRPr="3B895F3E">
        <w:rPr>
          <w:rFonts w:ascii="Times New Roman" w:eastAsia="Times New Roman" w:hAnsi="Times New Roman" w:cs="Times New Roman"/>
        </w:rPr>
        <w:t xml:space="preserve">Espinosa, P., &amp; Clemente, M. (2010). Media effects on antisocial behavior in children and adolescents. In M. Frías-Armenta &amp; V. Corral-Verdugo (Eds.), </w:t>
      </w:r>
      <w:r w:rsidRPr="3B895F3E">
        <w:rPr>
          <w:rFonts w:ascii="Times New Roman" w:eastAsia="Times New Roman" w:hAnsi="Times New Roman" w:cs="Times New Roman"/>
          <w:i/>
          <w:iCs/>
        </w:rPr>
        <w:t xml:space="preserve">Bio-psycho-social perspectives on interpersonal violence (pp. 233–257). </w:t>
      </w:r>
      <w:r w:rsidRPr="3B895F3E">
        <w:rPr>
          <w:rFonts w:ascii="Times New Roman" w:eastAsia="Times New Roman" w:hAnsi="Times New Roman" w:cs="Times New Roman"/>
        </w:rPr>
        <w:t xml:space="preserve">Nova Science Publishers. </w:t>
      </w:r>
    </w:p>
    <w:p w14:paraId="54D24A8E" w14:textId="66184BED" w:rsidR="7CBDE161" w:rsidRDefault="007721C5" w:rsidP="3B895F3E">
      <w:pPr>
        <w:spacing w:after="0" w:line="480" w:lineRule="auto"/>
        <w:ind w:left="720" w:hanging="720"/>
      </w:pPr>
      <w:r w:rsidRPr="3B895F3E">
        <w:rPr>
          <w:rFonts w:ascii="Times New Roman" w:eastAsia="Times New Roman" w:hAnsi="Times New Roman" w:cs="Times New Roman"/>
        </w:rPr>
        <w:t xml:space="preserve">Eyal, N. (2014). with Ryan Hoover. </w:t>
      </w:r>
      <w:r w:rsidRPr="3B895F3E">
        <w:rPr>
          <w:rFonts w:ascii="Times New Roman" w:eastAsia="Times New Roman" w:hAnsi="Times New Roman" w:cs="Times New Roman"/>
          <w:i/>
          <w:iCs/>
        </w:rPr>
        <w:t>Hooked: How to Build Habit-Forming Products</w:t>
      </w:r>
      <w:r w:rsidRPr="3B895F3E">
        <w:rPr>
          <w:rFonts w:ascii="Times New Roman" w:eastAsia="Times New Roman" w:hAnsi="Times New Roman" w:cs="Times New Roman"/>
        </w:rPr>
        <w:t>. Penguin Uk.</w:t>
      </w:r>
    </w:p>
    <w:p w14:paraId="3554914C" w14:textId="261433FC" w:rsidR="7CBDE161" w:rsidRDefault="007721C5" w:rsidP="3B895F3E">
      <w:pPr>
        <w:spacing w:after="0" w:line="480" w:lineRule="auto"/>
        <w:ind w:left="720" w:hanging="720"/>
      </w:pPr>
      <w:r w:rsidRPr="3B895F3E">
        <w:rPr>
          <w:rFonts w:ascii="Times New Roman" w:eastAsia="Times New Roman" w:hAnsi="Times New Roman" w:cs="Times New Roman"/>
        </w:rPr>
        <w:t xml:space="preserve">Fogel, J., &amp; Nehmad, E. (2009). Internet social network communities: Risk taking, trust, and privacy concerns. </w:t>
      </w:r>
      <w:r w:rsidRPr="3B895F3E">
        <w:rPr>
          <w:rFonts w:ascii="Times New Roman" w:eastAsia="Times New Roman" w:hAnsi="Times New Roman" w:cs="Times New Roman"/>
          <w:i/>
          <w:iCs/>
        </w:rPr>
        <w:t>Computers in human behavior, 25(1), 153-160.</w:t>
      </w:r>
      <w:r w:rsidRPr="3B895F3E">
        <w:rPr>
          <w:rFonts w:ascii="Times New Roman" w:eastAsia="Times New Roman" w:hAnsi="Times New Roman" w:cs="Times New Roman"/>
        </w:rPr>
        <w:t xml:space="preserve"> </w:t>
      </w:r>
    </w:p>
    <w:p w14:paraId="16311016" w14:textId="4FCD32E7" w:rsidR="7CBDE161" w:rsidRDefault="007721C5" w:rsidP="3B895F3E">
      <w:pPr>
        <w:spacing w:after="0" w:line="480" w:lineRule="auto"/>
        <w:ind w:left="720" w:hanging="720"/>
      </w:pPr>
      <w:r w:rsidRPr="3B895F3E">
        <w:rPr>
          <w:rFonts w:ascii="Times New Roman" w:eastAsia="Times New Roman" w:hAnsi="Times New Roman" w:cs="Times New Roman"/>
        </w:rPr>
        <w:t xml:space="preserve"> Fogel, J., &amp; Nehmad, E. (2009). Internet social network communities: Risk taking, trust, and privacy concerns. </w:t>
      </w:r>
      <w:r w:rsidRPr="3B895F3E">
        <w:rPr>
          <w:rFonts w:ascii="Times New Roman" w:eastAsia="Times New Roman" w:hAnsi="Times New Roman" w:cs="Times New Roman"/>
          <w:i/>
          <w:iCs/>
        </w:rPr>
        <w:t>Computers in human behavior, 25(1), 153-160.</w:t>
      </w:r>
      <w:r w:rsidRPr="3B895F3E">
        <w:rPr>
          <w:rFonts w:ascii="Times New Roman" w:eastAsia="Times New Roman" w:hAnsi="Times New Roman" w:cs="Times New Roman"/>
        </w:rPr>
        <w:t xml:space="preserve">  </w:t>
      </w:r>
    </w:p>
    <w:p w14:paraId="70E79ACA" w14:textId="1C1B3203"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Fournier, A. K., Hall, E., Ricke, P., &amp; </w:t>
      </w:r>
      <w:proofErr w:type="spellStart"/>
      <w:r w:rsidRPr="3B895F3E">
        <w:rPr>
          <w:rFonts w:ascii="Times New Roman" w:eastAsia="Times New Roman" w:hAnsi="Times New Roman" w:cs="Times New Roman"/>
        </w:rPr>
        <w:t>Storey</w:t>
      </w:r>
      <w:proofErr w:type="spellEnd"/>
      <w:r w:rsidRPr="3B895F3E">
        <w:rPr>
          <w:rFonts w:ascii="Times New Roman" w:eastAsia="Times New Roman" w:hAnsi="Times New Roman" w:cs="Times New Roman"/>
        </w:rPr>
        <w:t xml:space="preserve">, B. (2013). Alcohol and the social network: Online social networking sites and college students' perceived drinking norms. </w:t>
      </w:r>
      <w:r w:rsidRPr="3B895F3E">
        <w:rPr>
          <w:rFonts w:ascii="Times New Roman" w:eastAsia="Times New Roman" w:hAnsi="Times New Roman" w:cs="Times New Roman"/>
          <w:i/>
          <w:iCs/>
        </w:rPr>
        <w:t xml:space="preserve">Psychology of Popular Media Culture, 2(2), 86. </w:t>
      </w:r>
    </w:p>
    <w:p w14:paraId="22821921" w14:textId="1CF71A86" w:rsidR="7CBDE161" w:rsidRDefault="007721C5" w:rsidP="3B895F3E">
      <w:pPr>
        <w:spacing w:after="0" w:line="480" w:lineRule="auto"/>
        <w:ind w:left="720" w:hanging="720"/>
      </w:pPr>
      <w:r w:rsidRPr="3B895F3E">
        <w:rPr>
          <w:rFonts w:ascii="Times New Roman" w:eastAsia="Times New Roman" w:hAnsi="Times New Roman" w:cs="Times New Roman"/>
        </w:rPr>
        <w:t xml:space="preserve">Gebremeskel, R. H., Sessoms, K., </w:t>
      </w:r>
      <w:proofErr w:type="spellStart"/>
      <w:r w:rsidRPr="3B895F3E">
        <w:rPr>
          <w:rFonts w:ascii="Times New Roman" w:eastAsia="Times New Roman" w:hAnsi="Times New Roman" w:cs="Times New Roman"/>
        </w:rPr>
        <w:t>Krehnbrink</w:t>
      </w:r>
      <w:proofErr w:type="spellEnd"/>
      <w:r w:rsidRPr="3B895F3E">
        <w:rPr>
          <w:rFonts w:ascii="Times New Roman" w:eastAsia="Times New Roman" w:hAnsi="Times New Roman" w:cs="Times New Roman"/>
        </w:rPr>
        <w:t xml:space="preserve">, M., Haney, C. J., &amp; Coyne-Beasley, T. (2014). Social media use and adolescent </w:t>
      </w:r>
      <w:proofErr w:type="gramStart"/>
      <w:r w:rsidRPr="3B895F3E">
        <w:rPr>
          <w:rFonts w:ascii="Times New Roman" w:eastAsia="Times New Roman" w:hAnsi="Times New Roman" w:cs="Times New Roman"/>
        </w:rPr>
        <w:t>risk taking</w:t>
      </w:r>
      <w:proofErr w:type="gramEnd"/>
      <w:r w:rsidRPr="3B895F3E">
        <w:rPr>
          <w:rFonts w:ascii="Times New Roman" w:eastAsia="Times New Roman" w:hAnsi="Times New Roman" w:cs="Times New Roman"/>
        </w:rPr>
        <w:t xml:space="preserve"> behavior</w:t>
      </w:r>
      <w:r w:rsidRPr="3B895F3E">
        <w:rPr>
          <w:rFonts w:ascii="Times New Roman" w:eastAsia="Times New Roman" w:hAnsi="Times New Roman" w:cs="Times New Roman"/>
          <w:i/>
          <w:iCs/>
        </w:rPr>
        <w:t xml:space="preserve">. Journal of Adolescent Health, 54(2), S46-S47. </w:t>
      </w:r>
    </w:p>
    <w:p w14:paraId="6F233C13" w14:textId="0BB3019B" w:rsidR="7CBDE161" w:rsidRDefault="007721C5" w:rsidP="3B895F3E">
      <w:pPr>
        <w:spacing w:after="0" w:line="480" w:lineRule="auto"/>
        <w:ind w:left="720" w:hanging="720"/>
      </w:pPr>
      <w:r w:rsidRPr="3B895F3E">
        <w:rPr>
          <w:rFonts w:ascii="Times New Roman" w:eastAsia="Times New Roman" w:hAnsi="Times New Roman" w:cs="Times New Roman"/>
          <w:color w:val="222222"/>
        </w:rPr>
        <w:t xml:space="preserve">Gelley, B., &amp; John, A. (2014). Like, comment, </w:t>
      </w:r>
      <w:proofErr w:type="spellStart"/>
      <w:r w:rsidRPr="3B895F3E">
        <w:rPr>
          <w:rFonts w:ascii="Times New Roman" w:eastAsia="Times New Roman" w:hAnsi="Times New Roman" w:cs="Times New Roman"/>
          <w:color w:val="222222"/>
        </w:rPr>
        <w:t>repin</w:t>
      </w:r>
      <w:proofErr w:type="spellEnd"/>
      <w:r w:rsidRPr="3B895F3E">
        <w:rPr>
          <w:rFonts w:ascii="Times New Roman" w:eastAsia="Times New Roman" w:hAnsi="Times New Roman" w:cs="Times New Roman"/>
          <w:color w:val="222222"/>
        </w:rPr>
        <w:t xml:space="preserve">: user interaction on Pinterest. </w:t>
      </w:r>
      <w:proofErr w:type="spellStart"/>
      <w:r w:rsidRPr="3B895F3E">
        <w:rPr>
          <w:rFonts w:ascii="Times New Roman" w:eastAsia="Times New Roman" w:hAnsi="Times New Roman" w:cs="Times New Roman"/>
          <w:i/>
          <w:iCs/>
        </w:rPr>
        <w:t>arXiv</w:t>
      </w:r>
      <w:proofErr w:type="spellEnd"/>
      <w:r w:rsidRPr="3B895F3E">
        <w:rPr>
          <w:rFonts w:ascii="Times New Roman" w:eastAsia="Times New Roman" w:hAnsi="Times New Roman" w:cs="Times New Roman"/>
          <w:i/>
          <w:iCs/>
        </w:rPr>
        <w:t xml:space="preserve"> preprint arXiv:1405.1752</w:t>
      </w:r>
      <w:r w:rsidRPr="3B895F3E">
        <w:rPr>
          <w:rFonts w:ascii="Times New Roman" w:eastAsia="Times New Roman" w:hAnsi="Times New Roman" w:cs="Times New Roman"/>
        </w:rPr>
        <w:t>.</w:t>
      </w:r>
    </w:p>
    <w:p w14:paraId="1E091D48" w14:textId="7CC8233E" w:rsidR="7CBDE161" w:rsidRDefault="007721C5" w:rsidP="3B895F3E">
      <w:pPr>
        <w:spacing w:after="0" w:line="480" w:lineRule="auto"/>
        <w:ind w:left="720" w:hanging="720"/>
      </w:pPr>
      <w:proofErr w:type="spellStart"/>
      <w:r w:rsidRPr="3B895F3E">
        <w:rPr>
          <w:rFonts w:ascii="Times New Roman" w:eastAsia="Times New Roman" w:hAnsi="Times New Roman" w:cs="Times New Roman"/>
        </w:rPr>
        <w:t>Geusens</w:t>
      </w:r>
      <w:proofErr w:type="spellEnd"/>
      <w:r w:rsidRPr="3B895F3E">
        <w:rPr>
          <w:rFonts w:ascii="Times New Roman" w:eastAsia="Times New Roman" w:hAnsi="Times New Roman" w:cs="Times New Roman"/>
        </w:rPr>
        <w:t xml:space="preserve">, F., &amp; </w:t>
      </w:r>
      <w:proofErr w:type="spellStart"/>
      <w:r w:rsidRPr="3B895F3E">
        <w:rPr>
          <w:rFonts w:ascii="Times New Roman" w:eastAsia="Times New Roman" w:hAnsi="Times New Roman" w:cs="Times New Roman"/>
        </w:rPr>
        <w:t>Beullens</w:t>
      </w:r>
      <w:proofErr w:type="spellEnd"/>
      <w:r w:rsidRPr="3B895F3E">
        <w:rPr>
          <w:rFonts w:ascii="Times New Roman" w:eastAsia="Times New Roman" w:hAnsi="Times New Roman" w:cs="Times New Roman"/>
        </w:rPr>
        <w:t xml:space="preserve">, K. (2021). Triple spirals? A three-wave panel study on the longitudinal associations between social media use and young individuals’ alcohol consumption. </w:t>
      </w:r>
      <w:r w:rsidRPr="3B895F3E">
        <w:rPr>
          <w:rFonts w:ascii="Times New Roman" w:eastAsia="Times New Roman" w:hAnsi="Times New Roman" w:cs="Times New Roman"/>
          <w:i/>
          <w:iCs/>
        </w:rPr>
        <w:t>Media Psychology, 24(6), 766-791.</w:t>
      </w:r>
      <w:r w:rsidRPr="3B895F3E">
        <w:rPr>
          <w:rFonts w:ascii="Times New Roman" w:eastAsia="Times New Roman" w:hAnsi="Times New Roman" w:cs="Times New Roman"/>
        </w:rPr>
        <w:t xml:space="preserve"> </w:t>
      </w:r>
    </w:p>
    <w:p w14:paraId="36A46F89" w14:textId="42184C8D" w:rsidR="7CBDE161" w:rsidRDefault="007721C5" w:rsidP="3B895F3E">
      <w:pPr>
        <w:spacing w:after="0" w:line="480" w:lineRule="auto"/>
        <w:ind w:left="720" w:hanging="720"/>
      </w:pPr>
      <w:r w:rsidRPr="3B895F3E">
        <w:rPr>
          <w:rFonts w:ascii="Times New Roman" w:eastAsia="Times New Roman" w:hAnsi="Times New Roman" w:cs="Times New Roman"/>
        </w:rPr>
        <w:t xml:space="preserve">Hadar, A., Hadas, I., Lazarovits, A., </w:t>
      </w:r>
      <w:proofErr w:type="spellStart"/>
      <w:r w:rsidRPr="3B895F3E">
        <w:rPr>
          <w:rFonts w:ascii="Times New Roman" w:eastAsia="Times New Roman" w:hAnsi="Times New Roman" w:cs="Times New Roman"/>
        </w:rPr>
        <w:t>Alyagon</w:t>
      </w:r>
      <w:proofErr w:type="spellEnd"/>
      <w:r w:rsidRPr="3B895F3E">
        <w:rPr>
          <w:rFonts w:ascii="Times New Roman" w:eastAsia="Times New Roman" w:hAnsi="Times New Roman" w:cs="Times New Roman"/>
        </w:rPr>
        <w:t xml:space="preserve">, U., </w:t>
      </w:r>
      <w:proofErr w:type="spellStart"/>
      <w:r w:rsidRPr="3B895F3E">
        <w:rPr>
          <w:rFonts w:ascii="Times New Roman" w:eastAsia="Times New Roman" w:hAnsi="Times New Roman" w:cs="Times New Roman"/>
        </w:rPr>
        <w:t>Eliraz</w:t>
      </w:r>
      <w:proofErr w:type="spellEnd"/>
      <w:r w:rsidRPr="3B895F3E">
        <w:rPr>
          <w:rFonts w:ascii="Times New Roman" w:eastAsia="Times New Roman" w:hAnsi="Times New Roman" w:cs="Times New Roman"/>
        </w:rPr>
        <w:t xml:space="preserve">, D., &amp; </w:t>
      </w:r>
      <w:proofErr w:type="spellStart"/>
      <w:r w:rsidRPr="3B895F3E">
        <w:rPr>
          <w:rFonts w:ascii="Times New Roman" w:eastAsia="Times New Roman" w:hAnsi="Times New Roman" w:cs="Times New Roman"/>
        </w:rPr>
        <w:t>Zangen</w:t>
      </w:r>
      <w:proofErr w:type="spellEnd"/>
      <w:r w:rsidRPr="3B895F3E">
        <w:rPr>
          <w:rFonts w:ascii="Times New Roman" w:eastAsia="Times New Roman" w:hAnsi="Times New Roman" w:cs="Times New Roman"/>
        </w:rPr>
        <w:t xml:space="preserve">, A. (2017). Answering the missed call: Initial exploration of cognitive and electrophysiological changes associated with smartphone use and abuse. </w:t>
      </w:r>
      <w:proofErr w:type="spellStart"/>
      <w:r w:rsidRPr="3B895F3E">
        <w:rPr>
          <w:rFonts w:ascii="Times New Roman" w:eastAsia="Times New Roman" w:hAnsi="Times New Roman" w:cs="Times New Roman"/>
          <w:i/>
          <w:iCs/>
        </w:rPr>
        <w:t>PLoS</w:t>
      </w:r>
      <w:proofErr w:type="spellEnd"/>
      <w:r w:rsidRPr="3B895F3E">
        <w:rPr>
          <w:rFonts w:ascii="Times New Roman" w:eastAsia="Times New Roman" w:hAnsi="Times New Roman" w:cs="Times New Roman"/>
          <w:i/>
          <w:iCs/>
        </w:rPr>
        <w:t xml:space="preserve"> one, 12(7), e0180094.</w:t>
      </w:r>
      <w:r w:rsidRPr="3B895F3E">
        <w:rPr>
          <w:rFonts w:ascii="Times New Roman" w:eastAsia="Times New Roman" w:hAnsi="Times New Roman" w:cs="Times New Roman"/>
        </w:rPr>
        <w:t xml:space="preserve"> </w:t>
      </w:r>
    </w:p>
    <w:p w14:paraId="744D9AAF" w14:textId="64D585A9" w:rsidR="7CBDE161" w:rsidRDefault="007721C5" w:rsidP="3B895F3E">
      <w:pPr>
        <w:spacing w:after="0" w:line="480" w:lineRule="auto"/>
        <w:ind w:left="720" w:hanging="720"/>
      </w:pPr>
      <w:r w:rsidRPr="3B895F3E">
        <w:rPr>
          <w:rFonts w:ascii="Times New Roman" w:eastAsia="Times New Roman" w:hAnsi="Times New Roman" w:cs="Times New Roman"/>
        </w:rPr>
        <w:t xml:space="preserve">Harris, T. (2016). How technology hijacks people’s minds—from a magician and Google’s design ethicist. </w:t>
      </w:r>
      <w:r w:rsidRPr="3B895F3E">
        <w:rPr>
          <w:rFonts w:ascii="Times New Roman" w:eastAsia="Times New Roman" w:hAnsi="Times New Roman" w:cs="Times New Roman"/>
          <w:i/>
          <w:iCs/>
        </w:rPr>
        <w:t>Medium Magazine, 18.</w:t>
      </w:r>
      <w:r w:rsidRPr="3B895F3E">
        <w:rPr>
          <w:rFonts w:ascii="Times New Roman" w:eastAsia="Times New Roman" w:hAnsi="Times New Roman" w:cs="Times New Roman"/>
        </w:rPr>
        <w:t xml:space="preserve"> </w:t>
      </w:r>
    </w:p>
    <w:p w14:paraId="2F97A473" w14:textId="23B83930" w:rsidR="7CBDE161" w:rsidRDefault="007721C5" w:rsidP="3B895F3E">
      <w:pPr>
        <w:spacing w:after="0" w:line="480" w:lineRule="auto"/>
        <w:ind w:left="720" w:hanging="720"/>
      </w:pPr>
      <w:r w:rsidRPr="3B895F3E">
        <w:rPr>
          <w:rFonts w:ascii="Times New Roman" w:eastAsia="Times New Roman" w:hAnsi="Times New Roman" w:cs="Times New Roman"/>
        </w:rPr>
        <w:t xml:space="preserve">Hawkes, K., Kaplan, H., Hill, K., &amp; Hurtado, A. M. (1987). Ache at the settlement: contrasts between farming and foraging. </w:t>
      </w:r>
      <w:r w:rsidRPr="3B895F3E">
        <w:rPr>
          <w:rFonts w:ascii="Times New Roman" w:eastAsia="Times New Roman" w:hAnsi="Times New Roman" w:cs="Times New Roman"/>
          <w:i/>
          <w:iCs/>
        </w:rPr>
        <w:t>Human Ecology, 15, 133-161.</w:t>
      </w:r>
      <w:r w:rsidRPr="3B895F3E">
        <w:rPr>
          <w:rFonts w:ascii="Times New Roman" w:eastAsia="Times New Roman" w:hAnsi="Times New Roman" w:cs="Times New Roman"/>
        </w:rPr>
        <w:t xml:space="preserve"> </w:t>
      </w:r>
    </w:p>
    <w:p w14:paraId="415393B6" w14:textId="49CD335D" w:rsidR="7CBDE161" w:rsidRDefault="007721C5" w:rsidP="3B895F3E">
      <w:pPr>
        <w:spacing w:after="0" w:line="480" w:lineRule="auto"/>
        <w:ind w:left="720" w:hanging="720"/>
      </w:pPr>
      <w:r w:rsidRPr="3B895F3E">
        <w:rPr>
          <w:rFonts w:ascii="Times New Roman" w:eastAsia="Times New Roman" w:hAnsi="Times New Roman" w:cs="Times New Roman"/>
        </w:rPr>
        <w:t xml:space="preserve">Ilakkuvan, V., Johnson, A., Villanti, A. C., Evans, W. D., &amp; Turner, M. (2019). Patterns of social media use and their relationship to health risks among young adults. </w:t>
      </w:r>
      <w:r w:rsidRPr="3B895F3E">
        <w:rPr>
          <w:rFonts w:ascii="Times New Roman" w:eastAsia="Times New Roman" w:hAnsi="Times New Roman" w:cs="Times New Roman"/>
          <w:i/>
          <w:iCs/>
        </w:rPr>
        <w:t xml:space="preserve">Journal of Adolescent Health, 64(2), 158-164. </w:t>
      </w:r>
    </w:p>
    <w:p w14:paraId="7F0E3249" w14:textId="07358456"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Jepma, M., &amp; Nieuwenhuis, S. (2011). Pupil diameter predicts changes in the exploration–exploitation trade-off: Evidence for the adaptive gain theory.</w:t>
      </w:r>
      <w:r w:rsidRPr="3B895F3E">
        <w:rPr>
          <w:rFonts w:ascii="Times New Roman" w:eastAsia="Times New Roman" w:hAnsi="Times New Roman" w:cs="Times New Roman"/>
          <w:i/>
          <w:iCs/>
        </w:rPr>
        <w:t xml:space="preserve"> Journal of cognitive neuroscience, 23(7), 1587-1596. </w:t>
      </w:r>
    </w:p>
    <w:p w14:paraId="273DD29A" w14:textId="5EAA360B" w:rsidR="7CBDE161" w:rsidRDefault="007721C5" w:rsidP="3B895F3E">
      <w:pPr>
        <w:spacing w:after="0" w:line="480" w:lineRule="auto"/>
        <w:ind w:left="720" w:hanging="720"/>
      </w:pPr>
      <w:r w:rsidRPr="3B895F3E">
        <w:rPr>
          <w:rFonts w:ascii="Times New Roman" w:eastAsia="Times New Roman" w:hAnsi="Times New Roman" w:cs="Times New Roman"/>
        </w:rPr>
        <w:t xml:space="preserve">Kraut, R., Patterson, M., Lundmark, V., Kiesler, S., </w:t>
      </w:r>
      <w:proofErr w:type="spellStart"/>
      <w:r w:rsidRPr="3B895F3E">
        <w:rPr>
          <w:rFonts w:ascii="Times New Roman" w:eastAsia="Times New Roman" w:hAnsi="Times New Roman" w:cs="Times New Roman"/>
        </w:rPr>
        <w:t>Mukophadhyay</w:t>
      </w:r>
      <w:proofErr w:type="spellEnd"/>
      <w:r w:rsidRPr="3B895F3E">
        <w:rPr>
          <w:rFonts w:ascii="Times New Roman" w:eastAsia="Times New Roman" w:hAnsi="Times New Roman" w:cs="Times New Roman"/>
        </w:rPr>
        <w:t xml:space="preserve">, T., &amp; </w:t>
      </w:r>
      <w:proofErr w:type="spellStart"/>
      <w:r w:rsidRPr="3B895F3E">
        <w:rPr>
          <w:rFonts w:ascii="Times New Roman" w:eastAsia="Times New Roman" w:hAnsi="Times New Roman" w:cs="Times New Roman"/>
        </w:rPr>
        <w:t>Scherlis</w:t>
      </w:r>
      <w:proofErr w:type="spellEnd"/>
      <w:r w:rsidRPr="3B895F3E">
        <w:rPr>
          <w:rFonts w:ascii="Times New Roman" w:eastAsia="Times New Roman" w:hAnsi="Times New Roman" w:cs="Times New Roman"/>
        </w:rPr>
        <w:t>, W. (1998). Internet paradox: A social technology that reduces social involvement and psychological well-</w:t>
      </w:r>
      <w:proofErr w:type="gramStart"/>
      <w:r w:rsidRPr="3B895F3E">
        <w:rPr>
          <w:rFonts w:ascii="Times New Roman" w:eastAsia="Times New Roman" w:hAnsi="Times New Roman" w:cs="Times New Roman"/>
        </w:rPr>
        <w:t>being?.</w:t>
      </w:r>
      <w:proofErr w:type="gramEnd"/>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American psychologist, 53(9), 1017.</w:t>
      </w:r>
      <w:r w:rsidRPr="3B895F3E">
        <w:rPr>
          <w:rFonts w:ascii="Times New Roman" w:eastAsia="Times New Roman" w:hAnsi="Times New Roman" w:cs="Times New Roman"/>
        </w:rPr>
        <w:t xml:space="preserve"> </w:t>
      </w:r>
    </w:p>
    <w:p w14:paraId="479C750A" w14:textId="45D5F9C0" w:rsidR="7CBDE161" w:rsidRDefault="007721C5" w:rsidP="3B895F3E">
      <w:pPr>
        <w:spacing w:after="0" w:line="480" w:lineRule="auto"/>
        <w:ind w:left="720" w:hanging="720"/>
      </w:pPr>
      <w:r w:rsidRPr="3B895F3E">
        <w:rPr>
          <w:rFonts w:ascii="Times New Roman" w:eastAsia="Times New Roman" w:hAnsi="Times New Roman" w:cs="Times New Roman"/>
        </w:rPr>
        <w:t xml:space="preserve">Lakshmana, G., Kasi, S., &amp; </w:t>
      </w:r>
      <w:proofErr w:type="spellStart"/>
      <w:r w:rsidRPr="3B895F3E">
        <w:rPr>
          <w:rFonts w:ascii="Times New Roman" w:eastAsia="Times New Roman" w:hAnsi="Times New Roman" w:cs="Times New Roman"/>
        </w:rPr>
        <w:t>Rehmatulla</w:t>
      </w:r>
      <w:proofErr w:type="spellEnd"/>
      <w:r w:rsidRPr="3B895F3E">
        <w:rPr>
          <w:rFonts w:ascii="Times New Roman" w:eastAsia="Times New Roman" w:hAnsi="Times New Roman" w:cs="Times New Roman"/>
        </w:rPr>
        <w:t xml:space="preserve">, M. (2017). Internet use among adolescents: Risk-taking behavior, parental supervision, and implications for safety. </w:t>
      </w:r>
      <w:r w:rsidRPr="3B895F3E">
        <w:rPr>
          <w:rFonts w:ascii="Times New Roman" w:eastAsia="Times New Roman" w:hAnsi="Times New Roman" w:cs="Times New Roman"/>
          <w:i/>
          <w:iCs/>
        </w:rPr>
        <w:t xml:space="preserve">Indian journal of social psychiatry, 33(4), 297-304. </w:t>
      </w:r>
    </w:p>
    <w:p w14:paraId="7E6AF77C" w14:textId="2BA99EA2" w:rsidR="7CBDE161" w:rsidRDefault="007721C5" w:rsidP="3B895F3E">
      <w:pPr>
        <w:spacing w:after="0" w:line="480" w:lineRule="auto"/>
        <w:ind w:left="720" w:hanging="720"/>
      </w:pPr>
      <w:r w:rsidRPr="3B895F3E">
        <w:rPr>
          <w:rFonts w:ascii="Times New Roman" w:eastAsia="Times New Roman" w:hAnsi="Times New Roman" w:cs="Times New Roman"/>
        </w:rPr>
        <w:t xml:space="preserve">Landry, M., Turner, M., Vyas, A., &amp; Wood, S. (2017). Social media and sexual behavior among adolescents: is there a </w:t>
      </w:r>
      <w:proofErr w:type="gramStart"/>
      <w:r w:rsidRPr="3B895F3E">
        <w:rPr>
          <w:rFonts w:ascii="Times New Roman" w:eastAsia="Times New Roman" w:hAnsi="Times New Roman" w:cs="Times New Roman"/>
        </w:rPr>
        <w:t>link?.</w:t>
      </w:r>
      <w:proofErr w:type="gramEnd"/>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JMIR public health and surveillance, 3(2), e7149.</w:t>
      </w:r>
      <w:r w:rsidRPr="3B895F3E">
        <w:rPr>
          <w:rFonts w:ascii="Times New Roman" w:eastAsia="Times New Roman" w:hAnsi="Times New Roman" w:cs="Times New Roman"/>
        </w:rPr>
        <w:t xml:space="preserve"> </w:t>
      </w:r>
    </w:p>
    <w:p w14:paraId="293384C8" w14:textId="64D9349A" w:rsidR="7CBDE161" w:rsidRDefault="007721C5" w:rsidP="3B895F3E">
      <w:pPr>
        <w:spacing w:after="0" w:line="480" w:lineRule="auto"/>
        <w:ind w:left="720" w:hanging="720"/>
      </w:pPr>
      <w:r w:rsidRPr="3B895F3E">
        <w:rPr>
          <w:rFonts w:ascii="Times New Roman" w:eastAsia="Times New Roman" w:hAnsi="Times New Roman" w:cs="Times New Roman"/>
        </w:rPr>
        <w:t xml:space="preserve">Latorre Román, P. Á., Cámara Pérez, J. C., &amp; García Pinillos, F. (2014). Sensation seeking and habits of smoking, alcohol consumption and sport practice in Secondary School students. </w:t>
      </w:r>
      <w:r w:rsidRPr="3B895F3E">
        <w:rPr>
          <w:rFonts w:ascii="Times New Roman" w:eastAsia="Times New Roman" w:hAnsi="Times New Roman" w:cs="Times New Roman"/>
          <w:i/>
          <w:iCs/>
        </w:rPr>
        <w:t>Salud mental, 37(2), 145-152.</w:t>
      </w:r>
      <w:r w:rsidRPr="3B895F3E">
        <w:rPr>
          <w:rFonts w:ascii="Times New Roman" w:eastAsia="Times New Roman" w:hAnsi="Times New Roman" w:cs="Times New Roman"/>
        </w:rPr>
        <w:t xml:space="preserve"> </w:t>
      </w:r>
    </w:p>
    <w:p w14:paraId="78CD7EBF" w14:textId="6706234D" w:rsidR="7CBDE161" w:rsidRDefault="007721C5" w:rsidP="3B895F3E">
      <w:pPr>
        <w:spacing w:after="0" w:line="480" w:lineRule="auto"/>
        <w:ind w:left="720" w:hanging="720"/>
      </w:pPr>
      <w:r w:rsidRPr="3B895F3E">
        <w:rPr>
          <w:rFonts w:ascii="Times New Roman" w:eastAsia="Times New Roman" w:hAnsi="Times New Roman" w:cs="Times New Roman"/>
        </w:rPr>
        <w:t xml:space="preserve">Lee, Y. K., Chang, C. T., Lin, Y., &amp; Cheng, Z. H. (2014). The dark side of smartphone usage: Psychological traits, compulsive behavior and technostress. </w:t>
      </w:r>
      <w:r w:rsidRPr="3B895F3E">
        <w:rPr>
          <w:rFonts w:ascii="Times New Roman" w:eastAsia="Times New Roman" w:hAnsi="Times New Roman" w:cs="Times New Roman"/>
          <w:i/>
          <w:iCs/>
        </w:rPr>
        <w:t xml:space="preserve">Computers in human behavior, 31, 373-383. </w:t>
      </w:r>
    </w:p>
    <w:p w14:paraId="7EE156ED" w14:textId="5879BF1B" w:rsidR="7CBDE161" w:rsidRDefault="007721C5" w:rsidP="3B895F3E">
      <w:pPr>
        <w:spacing w:after="0" w:line="480" w:lineRule="auto"/>
        <w:ind w:left="720" w:hanging="720"/>
      </w:pPr>
      <w:r w:rsidRPr="3B895F3E">
        <w:rPr>
          <w:rFonts w:ascii="Times New Roman" w:eastAsia="Times New Roman" w:hAnsi="Times New Roman" w:cs="Times New Roman"/>
        </w:rPr>
        <w:t xml:space="preserve">Lewin, K. M., Kaur, A., &amp; Meshi, D. (2023). Problematic social media use and impulsivity. </w:t>
      </w:r>
      <w:r w:rsidRPr="3B895F3E">
        <w:rPr>
          <w:rFonts w:ascii="Times New Roman" w:eastAsia="Times New Roman" w:hAnsi="Times New Roman" w:cs="Times New Roman"/>
          <w:i/>
          <w:iCs/>
        </w:rPr>
        <w:t>Current Addiction Reports, 10(3), 553-562.</w:t>
      </w:r>
      <w:r w:rsidRPr="3B895F3E">
        <w:rPr>
          <w:rFonts w:ascii="Times New Roman" w:eastAsia="Times New Roman" w:hAnsi="Times New Roman" w:cs="Times New Roman"/>
        </w:rPr>
        <w:t xml:space="preserve"> </w:t>
      </w:r>
    </w:p>
    <w:p w14:paraId="4755CFAC" w14:textId="641396C6" w:rsidR="7CBDE161" w:rsidRDefault="007721C5" w:rsidP="3B895F3E">
      <w:pPr>
        <w:spacing w:after="0" w:line="480" w:lineRule="auto"/>
        <w:ind w:left="720" w:hanging="720"/>
      </w:pPr>
      <w:r w:rsidRPr="3B895F3E">
        <w:rPr>
          <w:rFonts w:ascii="Times New Roman" w:eastAsia="Times New Roman" w:hAnsi="Times New Roman" w:cs="Times New Roman"/>
        </w:rPr>
        <w:t xml:space="preserve">Liu, X., Tian, R., Liu, H., Bai, X., &amp; Lei, Y. (2023). Exploring the Impact of Smartphone Addiction on Risk Decision-Making Behavior among College Students Based on </w:t>
      </w:r>
      <w:proofErr w:type="spellStart"/>
      <w:r w:rsidRPr="3B895F3E">
        <w:rPr>
          <w:rFonts w:ascii="Times New Roman" w:eastAsia="Times New Roman" w:hAnsi="Times New Roman" w:cs="Times New Roman"/>
        </w:rPr>
        <w:t>fNIRS</w:t>
      </w:r>
      <w:proofErr w:type="spellEnd"/>
      <w:r w:rsidRPr="3B895F3E">
        <w:rPr>
          <w:rFonts w:ascii="Times New Roman" w:eastAsia="Times New Roman" w:hAnsi="Times New Roman" w:cs="Times New Roman"/>
        </w:rPr>
        <w:t xml:space="preserve"> Technology. </w:t>
      </w:r>
      <w:r w:rsidRPr="3B895F3E">
        <w:rPr>
          <w:rFonts w:ascii="Times New Roman" w:eastAsia="Times New Roman" w:hAnsi="Times New Roman" w:cs="Times New Roman"/>
          <w:i/>
          <w:iCs/>
        </w:rPr>
        <w:t xml:space="preserve">Brain Sciences, 13(9), 1330. </w:t>
      </w:r>
    </w:p>
    <w:p w14:paraId="066483E7" w14:textId="7DB926DC"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Livingstone, S., &amp; Smith, P. K. (2014). Annual research review: Harms experienced by child users of online and mobile technologies: The nature, prevalence and management of sexual and aggressive risks in the digital age. </w:t>
      </w:r>
      <w:r w:rsidRPr="3B895F3E">
        <w:rPr>
          <w:rFonts w:ascii="Times New Roman" w:eastAsia="Times New Roman" w:hAnsi="Times New Roman" w:cs="Times New Roman"/>
          <w:i/>
          <w:iCs/>
        </w:rPr>
        <w:t xml:space="preserve">Journal of child psychology and psychiatry, 55(6), 635-654. </w:t>
      </w:r>
    </w:p>
    <w:p w14:paraId="6921C03D" w14:textId="3FCE83F0" w:rsidR="7CBDE161" w:rsidRDefault="007721C5" w:rsidP="3B895F3E">
      <w:pPr>
        <w:spacing w:after="0" w:line="480" w:lineRule="auto"/>
        <w:ind w:left="720" w:hanging="720"/>
      </w:pPr>
      <w:r w:rsidRPr="3B895F3E">
        <w:rPr>
          <w:rFonts w:ascii="Times New Roman" w:eastAsia="Times New Roman" w:hAnsi="Times New Roman" w:cs="Times New Roman"/>
        </w:rPr>
        <w:t xml:space="preserve">Loh, K. K., &amp; Kanai, R. (2016). How has the Internet reshaped human </w:t>
      </w:r>
      <w:proofErr w:type="gramStart"/>
      <w:r w:rsidRPr="3B895F3E">
        <w:rPr>
          <w:rFonts w:ascii="Times New Roman" w:eastAsia="Times New Roman" w:hAnsi="Times New Roman" w:cs="Times New Roman"/>
        </w:rPr>
        <w:t>cognition?.</w:t>
      </w:r>
      <w:proofErr w:type="gramEnd"/>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The Neuroscientist, 22(5), 506-520.</w:t>
      </w:r>
    </w:p>
    <w:p w14:paraId="110F203B" w14:textId="100B495C" w:rsidR="7CBDE161" w:rsidRDefault="09097CE6" w:rsidP="3B895F3E">
      <w:pPr>
        <w:spacing w:after="0" w:line="480" w:lineRule="auto"/>
        <w:ind w:left="720" w:hanging="720"/>
        <w:rPr>
          <w:rFonts w:ascii="Times New Roman" w:eastAsia="Times New Roman" w:hAnsi="Times New Roman" w:cs="Times New Roman"/>
        </w:rPr>
      </w:pPr>
      <w:r w:rsidRPr="3B895F3E">
        <w:rPr>
          <w:rFonts w:ascii="Times New Roman" w:eastAsia="Times New Roman" w:hAnsi="Times New Roman" w:cs="Times New Roman"/>
        </w:rPr>
        <w:t xml:space="preserve">Lloyd, A., McKay, R., Sebastian, C. L., &amp; </w:t>
      </w:r>
      <w:proofErr w:type="spellStart"/>
      <w:r w:rsidRPr="3B895F3E">
        <w:rPr>
          <w:rFonts w:ascii="Times New Roman" w:eastAsia="Times New Roman" w:hAnsi="Times New Roman" w:cs="Times New Roman"/>
        </w:rPr>
        <w:t>Balsters</w:t>
      </w:r>
      <w:proofErr w:type="spellEnd"/>
      <w:r w:rsidRPr="3B895F3E">
        <w:rPr>
          <w:rFonts w:ascii="Times New Roman" w:eastAsia="Times New Roman" w:hAnsi="Times New Roman" w:cs="Times New Roman"/>
        </w:rPr>
        <w:t xml:space="preserve">, J. H. (2021). Are adolescents more optimal decision-makers in novel environments? Examining the benefits of heightened exploration in a patch foraging paradigm. </w:t>
      </w:r>
      <w:r w:rsidRPr="3B895F3E">
        <w:rPr>
          <w:rFonts w:ascii="Times New Roman" w:eastAsia="Times New Roman" w:hAnsi="Times New Roman" w:cs="Times New Roman"/>
          <w:i/>
          <w:iCs/>
        </w:rPr>
        <w:t>Developmental science</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24</w:t>
      </w:r>
      <w:r w:rsidRPr="3B895F3E">
        <w:rPr>
          <w:rFonts w:ascii="Times New Roman" w:eastAsia="Times New Roman" w:hAnsi="Times New Roman" w:cs="Times New Roman"/>
        </w:rPr>
        <w:t>(4), e13075. https://doi.org/10.1111/desc.13075</w:t>
      </w:r>
      <w:r w:rsidR="007721C5" w:rsidRPr="3B895F3E">
        <w:rPr>
          <w:rFonts w:ascii="Times New Roman" w:eastAsia="Times New Roman" w:hAnsi="Times New Roman" w:cs="Times New Roman"/>
        </w:rPr>
        <w:t xml:space="preserve"> </w:t>
      </w:r>
    </w:p>
    <w:p w14:paraId="4FCAD719" w14:textId="0163AA14" w:rsidR="7CBDE161" w:rsidRDefault="007721C5" w:rsidP="3B895F3E">
      <w:pPr>
        <w:spacing w:after="0" w:line="480" w:lineRule="auto"/>
        <w:ind w:left="720" w:hanging="720"/>
      </w:pPr>
      <w:r w:rsidRPr="3B895F3E">
        <w:rPr>
          <w:rFonts w:ascii="Times New Roman" w:eastAsia="Times New Roman" w:hAnsi="Times New Roman" w:cs="Times New Roman"/>
        </w:rPr>
        <w:t xml:space="preserve">Markey, P. M., Markey, C. N., &amp; French, J. E. (2015). Violent video games and real-world violence: Rhetoric versus data. </w:t>
      </w:r>
      <w:r w:rsidRPr="3B895F3E">
        <w:rPr>
          <w:rFonts w:ascii="Times New Roman" w:eastAsia="Times New Roman" w:hAnsi="Times New Roman" w:cs="Times New Roman"/>
          <w:i/>
          <w:iCs/>
        </w:rPr>
        <w:t>Psychology of Popular Media Culture, 4(4), 277.</w:t>
      </w:r>
      <w:r w:rsidRPr="3B895F3E">
        <w:rPr>
          <w:rFonts w:ascii="Times New Roman" w:eastAsia="Times New Roman" w:hAnsi="Times New Roman" w:cs="Times New Roman"/>
        </w:rPr>
        <w:t xml:space="preserve"> </w:t>
      </w:r>
    </w:p>
    <w:p w14:paraId="78266E1B" w14:textId="3AAD8648" w:rsidR="7CBDE161" w:rsidRDefault="007721C5" w:rsidP="3B895F3E">
      <w:pPr>
        <w:spacing w:after="0" w:line="480" w:lineRule="auto"/>
        <w:ind w:left="720" w:hanging="720"/>
      </w:pPr>
      <w:r w:rsidRPr="3B895F3E">
        <w:rPr>
          <w:rFonts w:ascii="Times New Roman" w:eastAsia="Times New Roman" w:hAnsi="Times New Roman" w:cs="Times New Roman"/>
        </w:rPr>
        <w:t xml:space="preserve">Meisel, S. N., Nesi, J., Janssen, T., &amp; Jackson, K. M. (2022). Adolescent (mis) perceptions of peer alcohol posts on social media: prospective associations with alcohol attitudes and use. </w:t>
      </w:r>
      <w:r w:rsidRPr="3B895F3E">
        <w:rPr>
          <w:rFonts w:ascii="Times New Roman" w:eastAsia="Times New Roman" w:hAnsi="Times New Roman" w:cs="Times New Roman"/>
          <w:i/>
          <w:iCs/>
        </w:rPr>
        <w:t>Alcoholism: clinical and experimental research, 46(11), 2054-2067.</w:t>
      </w:r>
      <w:r w:rsidRPr="3B895F3E">
        <w:rPr>
          <w:rFonts w:ascii="Times New Roman" w:eastAsia="Times New Roman" w:hAnsi="Times New Roman" w:cs="Times New Roman"/>
        </w:rPr>
        <w:t xml:space="preserve"> </w:t>
      </w:r>
    </w:p>
    <w:p w14:paraId="1922845E" w14:textId="03803000" w:rsidR="7CBDE161" w:rsidRDefault="007721C5" w:rsidP="3B895F3E">
      <w:pPr>
        <w:spacing w:after="0" w:line="480" w:lineRule="auto"/>
        <w:ind w:left="720" w:hanging="720"/>
      </w:pPr>
      <w:r w:rsidRPr="3B895F3E">
        <w:rPr>
          <w:rFonts w:ascii="Times New Roman" w:eastAsia="Times New Roman" w:hAnsi="Times New Roman" w:cs="Times New Roman"/>
        </w:rPr>
        <w:t xml:space="preserve">Meshi, D., </w:t>
      </w:r>
      <w:proofErr w:type="spellStart"/>
      <w:r w:rsidRPr="3B895F3E">
        <w:rPr>
          <w:rFonts w:ascii="Times New Roman" w:eastAsia="Times New Roman" w:hAnsi="Times New Roman" w:cs="Times New Roman"/>
        </w:rPr>
        <w:t>Elizarova</w:t>
      </w:r>
      <w:proofErr w:type="spellEnd"/>
      <w:r w:rsidRPr="3B895F3E">
        <w:rPr>
          <w:rFonts w:ascii="Times New Roman" w:eastAsia="Times New Roman" w:hAnsi="Times New Roman" w:cs="Times New Roman"/>
        </w:rPr>
        <w:t>, A., Bender, A., &amp; Verdejo-Garcia, A. (2019). Excessive social media users demonstrate impaired decision making in the Iowa Gambling Task</w:t>
      </w:r>
      <w:r w:rsidRPr="3B895F3E">
        <w:rPr>
          <w:rFonts w:ascii="Times New Roman" w:eastAsia="Times New Roman" w:hAnsi="Times New Roman" w:cs="Times New Roman"/>
          <w:i/>
          <w:iCs/>
        </w:rPr>
        <w:t xml:space="preserve">. Journal of behavioral addictions, 8(1), 169-173. </w:t>
      </w:r>
    </w:p>
    <w:p w14:paraId="2E43384D" w14:textId="65B341F0" w:rsidR="7CBDE161" w:rsidRDefault="007721C5" w:rsidP="3B895F3E">
      <w:pPr>
        <w:spacing w:after="0" w:line="480" w:lineRule="auto"/>
        <w:ind w:left="720" w:hanging="720"/>
      </w:pPr>
      <w:r w:rsidRPr="3B895F3E">
        <w:rPr>
          <w:rFonts w:ascii="Times New Roman" w:eastAsia="Times New Roman" w:hAnsi="Times New Roman" w:cs="Times New Roman"/>
        </w:rPr>
        <w:t xml:space="preserve">Mohanan, M., &amp; Shekhar, S. K. (2021). A study on the mediating effect of </w:t>
      </w:r>
      <w:proofErr w:type="spellStart"/>
      <w:r w:rsidRPr="3B895F3E">
        <w:rPr>
          <w:rFonts w:ascii="Times New Roman" w:eastAsia="Times New Roman" w:hAnsi="Times New Roman" w:cs="Times New Roman"/>
        </w:rPr>
        <w:t>FoMO</w:t>
      </w:r>
      <w:proofErr w:type="spellEnd"/>
      <w:r w:rsidRPr="3B895F3E">
        <w:rPr>
          <w:rFonts w:ascii="Times New Roman" w:eastAsia="Times New Roman" w:hAnsi="Times New Roman" w:cs="Times New Roman"/>
        </w:rPr>
        <w:t xml:space="preserve"> on social media (</w:t>
      </w:r>
      <w:proofErr w:type="spellStart"/>
      <w:r w:rsidRPr="3B895F3E">
        <w:rPr>
          <w:rFonts w:ascii="Times New Roman" w:eastAsia="Times New Roman" w:hAnsi="Times New Roman" w:cs="Times New Roman"/>
        </w:rPr>
        <w:t>instagram</w:t>
      </w:r>
      <w:proofErr w:type="spellEnd"/>
      <w:r w:rsidRPr="3B895F3E">
        <w:rPr>
          <w:rFonts w:ascii="Times New Roman" w:eastAsia="Times New Roman" w:hAnsi="Times New Roman" w:cs="Times New Roman"/>
        </w:rPr>
        <w:t xml:space="preserve">) induced travel addiction and </w:t>
      </w:r>
      <w:proofErr w:type="gramStart"/>
      <w:r w:rsidRPr="3B895F3E">
        <w:rPr>
          <w:rFonts w:ascii="Times New Roman" w:eastAsia="Times New Roman" w:hAnsi="Times New Roman" w:cs="Times New Roman"/>
        </w:rPr>
        <w:t>risk taking</w:t>
      </w:r>
      <w:proofErr w:type="gramEnd"/>
      <w:r w:rsidRPr="3B895F3E">
        <w:rPr>
          <w:rFonts w:ascii="Times New Roman" w:eastAsia="Times New Roman" w:hAnsi="Times New Roman" w:cs="Times New Roman"/>
        </w:rPr>
        <w:t xml:space="preserve"> travel behavioral intention in youth. </w:t>
      </w:r>
      <w:r w:rsidRPr="3B895F3E">
        <w:rPr>
          <w:rFonts w:ascii="Times New Roman" w:eastAsia="Times New Roman" w:hAnsi="Times New Roman" w:cs="Times New Roman"/>
          <w:i/>
          <w:iCs/>
        </w:rPr>
        <w:t>Journal of content, community and communication, 14(7), 57-67.</w:t>
      </w:r>
      <w:r w:rsidRPr="3B895F3E">
        <w:rPr>
          <w:rFonts w:ascii="Times New Roman" w:eastAsia="Times New Roman" w:hAnsi="Times New Roman" w:cs="Times New Roman"/>
        </w:rPr>
        <w:t xml:space="preserve"> </w:t>
      </w:r>
    </w:p>
    <w:p w14:paraId="2DBF00DF" w14:textId="7C6A1905" w:rsidR="7CBDE161" w:rsidRDefault="007721C5" w:rsidP="3B895F3E">
      <w:pPr>
        <w:spacing w:after="0" w:line="480" w:lineRule="auto"/>
        <w:ind w:left="720" w:hanging="720"/>
      </w:pPr>
      <w:proofErr w:type="spellStart"/>
      <w:r w:rsidRPr="3B895F3E">
        <w:rPr>
          <w:rFonts w:ascii="Times New Roman" w:eastAsia="Times New Roman" w:hAnsi="Times New Roman" w:cs="Times New Roman"/>
        </w:rPr>
        <w:lastRenderedPageBreak/>
        <w:t>Moisala</w:t>
      </w:r>
      <w:proofErr w:type="spellEnd"/>
      <w:r w:rsidRPr="3B895F3E">
        <w:rPr>
          <w:rFonts w:ascii="Times New Roman" w:eastAsia="Times New Roman" w:hAnsi="Times New Roman" w:cs="Times New Roman"/>
        </w:rPr>
        <w:t xml:space="preserve">, M., Salmela, V., Hietajärvi, L., Salo, E., Carlson, S., Salonen, O., ... &amp; Alho, K. (2016). Media multitasking is associated with distractibility and increased prefrontal activity in adolescents and young adults. </w:t>
      </w:r>
      <w:proofErr w:type="spellStart"/>
      <w:r w:rsidRPr="3B895F3E">
        <w:rPr>
          <w:rFonts w:ascii="Times New Roman" w:eastAsia="Times New Roman" w:hAnsi="Times New Roman" w:cs="Times New Roman"/>
          <w:i/>
          <w:iCs/>
        </w:rPr>
        <w:t>NeuroImage</w:t>
      </w:r>
      <w:proofErr w:type="spellEnd"/>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134</w:t>
      </w:r>
      <w:r w:rsidRPr="3B895F3E">
        <w:rPr>
          <w:rFonts w:ascii="Times New Roman" w:eastAsia="Times New Roman" w:hAnsi="Times New Roman" w:cs="Times New Roman"/>
        </w:rPr>
        <w:t xml:space="preserve">, 113-121. </w:t>
      </w:r>
    </w:p>
    <w:p w14:paraId="4D8BBE33" w14:textId="74455665" w:rsidR="7CBDE161" w:rsidRDefault="007721C5" w:rsidP="3B895F3E">
      <w:pPr>
        <w:spacing w:after="0" w:line="480" w:lineRule="auto"/>
        <w:ind w:left="720" w:hanging="720"/>
      </w:pPr>
      <w:r w:rsidRPr="3B895F3E">
        <w:rPr>
          <w:rFonts w:ascii="Times New Roman" w:eastAsia="Times New Roman" w:hAnsi="Times New Roman" w:cs="Times New Roman"/>
        </w:rPr>
        <w:t xml:space="preserve">Moreno, M. A., &amp; Whitehill, J. M. (2014). Influence of social media on alcohol use in adolescents and young adults. </w:t>
      </w:r>
      <w:r w:rsidRPr="3B895F3E">
        <w:rPr>
          <w:rFonts w:ascii="Times New Roman" w:eastAsia="Times New Roman" w:hAnsi="Times New Roman" w:cs="Times New Roman"/>
          <w:i/>
          <w:iCs/>
        </w:rPr>
        <w:t>Alcohol research: current reviews, 36(1), 91.</w:t>
      </w:r>
      <w:r w:rsidRPr="3B895F3E">
        <w:rPr>
          <w:rFonts w:ascii="Times New Roman" w:eastAsia="Times New Roman" w:hAnsi="Times New Roman" w:cs="Times New Roman"/>
        </w:rPr>
        <w:t xml:space="preserve"> </w:t>
      </w:r>
    </w:p>
    <w:p w14:paraId="130C6547" w14:textId="634F96E1" w:rsidR="7CBDE161" w:rsidRDefault="007721C5" w:rsidP="3B895F3E">
      <w:pPr>
        <w:spacing w:after="0" w:line="480" w:lineRule="auto"/>
        <w:ind w:left="720" w:hanging="720"/>
      </w:pPr>
      <w:r w:rsidRPr="3B895F3E">
        <w:rPr>
          <w:rFonts w:ascii="Times New Roman" w:eastAsia="Times New Roman" w:hAnsi="Times New Roman" w:cs="Times New Roman"/>
        </w:rPr>
        <w:t xml:space="preserve">Moreno, M. A., D’Angelo, J., Kacvinsky, L. E., Kerr, B., Zhang, C., &amp; Eickhoff, J. (2014). Emergence and predictors of alcohol reference displays on Facebook during the first year of college. </w:t>
      </w:r>
      <w:r w:rsidRPr="3B895F3E">
        <w:rPr>
          <w:rFonts w:ascii="Times New Roman" w:eastAsia="Times New Roman" w:hAnsi="Times New Roman" w:cs="Times New Roman"/>
          <w:i/>
          <w:iCs/>
        </w:rPr>
        <w:t>Computers in human behavior, 30, 87-94.</w:t>
      </w:r>
      <w:r w:rsidRPr="3B895F3E">
        <w:rPr>
          <w:rFonts w:ascii="Times New Roman" w:eastAsia="Times New Roman" w:hAnsi="Times New Roman" w:cs="Times New Roman"/>
        </w:rPr>
        <w:t xml:space="preserve"> </w:t>
      </w:r>
    </w:p>
    <w:p w14:paraId="2446B794" w14:textId="1CF30052" w:rsidR="7CBDE161" w:rsidRDefault="007721C5" w:rsidP="3B895F3E">
      <w:pPr>
        <w:spacing w:after="0" w:line="480" w:lineRule="auto"/>
        <w:ind w:left="720" w:hanging="720"/>
      </w:pPr>
      <w:r w:rsidRPr="3B895F3E">
        <w:rPr>
          <w:rFonts w:ascii="Times New Roman" w:eastAsia="Times New Roman" w:hAnsi="Times New Roman" w:cs="Times New Roman"/>
        </w:rPr>
        <w:t xml:space="preserve">Mujica, A. L., Crowell, C. R., Villano, M. A., &amp; Uddin, K. M. (2022). Addiction by design: Some dimensions and challenges of excessive social media use. </w:t>
      </w:r>
      <w:r w:rsidRPr="3B895F3E">
        <w:rPr>
          <w:rFonts w:ascii="Times New Roman" w:eastAsia="Times New Roman" w:hAnsi="Times New Roman" w:cs="Times New Roman"/>
          <w:i/>
          <w:iCs/>
        </w:rPr>
        <w:t xml:space="preserve">Medical Research Archives, 10(2) </w:t>
      </w:r>
    </w:p>
    <w:p w14:paraId="60963814" w14:textId="1C76EE44" w:rsidR="7CBDE161" w:rsidRDefault="007721C5" w:rsidP="3B895F3E">
      <w:pPr>
        <w:spacing w:after="0" w:line="480" w:lineRule="auto"/>
        <w:ind w:left="720" w:hanging="720"/>
      </w:pPr>
      <w:r w:rsidRPr="3B895F3E">
        <w:rPr>
          <w:rFonts w:ascii="Times New Roman" w:eastAsia="Times New Roman" w:hAnsi="Times New Roman" w:cs="Times New Roman"/>
        </w:rPr>
        <w:t xml:space="preserve">Nakaya, A. C. (2015). Internet and social media addiction. </w:t>
      </w:r>
      <w:proofErr w:type="spellStart"/>
      <w:r w:rsidRPr="3B895F3E">
        <w:rPr>
          <w:rFonts w:ascii="Times New Roman" w:eastAsia="Times New Roman" w:hAnsi="Times New Roman" w:cs="Times New Roman"/>
          <w:i/>
          <w:iCs/>
        </w:rPr>
        <w:t>Webology</w:t>
      </w:r>
      <w:proofErr w:type="spellEnd"/>
      <w:r w:rsidRPr="3B895F3E">
        <w:rPr>
          <w:rFonts w:ascii="Times New Roman" w:eastAsia="Times New Roman" w:hAnsi="Times New Roman" w:cs="Times New Roman"/>
          <w:i/>
          <w:iCs/>
        </w:rPr>
        <w:t>, 12(2), 1-3</w:t>
      </w:r>
      <w:r w:rsidRPr="3B895F3E">
        <w:rPr>
          <w:rFonts w:ascii="Times New Roman" w:eastAsia="Times New Roman" w:hAnsi="Times New Roman" w:cs="Times New Roman"/>
        </w:rPr>
        <w:t xml:space="preserve">. </w:t>
      </w:r>
    </w:p>
    <w:p w14:paraId="54D8173A" w14:textId="65B48652" w:rsidR="7CBDE161" w:rsidRDefault="007721C5" w:rsidP="3B895F3E">
      <w:pPr>
        <w:spacing w:after="0" w:line="480" w:lineRule="auto"/>
        <w:ind w:left="720" w:hanging="720"/>
      </w:pPr>
      <w:r w:rsidRPr="3B895F3E">
        <w:rPr>
          <w:rFonts w:ascii="Times New Roman" w:eastAsia="Times New Roman" w:hAnsi="Times New Roman" w:cs="Times New Roman"/>
        </w:rPr>
        <w:t xml:space="preserve">Ohannessian, C. M., Vannucci, A., Flannery, K. M., &amp; Khan, S. (2017). Social Media Use and Substance Use During Emerging Adulthood. </w:t>
      </w:r>
      <w:r w:rsidRPr="3B895F3E">
        <w:rPr>
          <w:rFonts w:ascii="Times New Roman" w:eastAsia="Times New Roman" w:hAnsi="Times New Roman" w:cs="Times New Roman"/>
          <w:i/>
          <w:iCs/>
        </w:rPr>
        <w:t xml:space="preserve">Emerging Adulthood, 5(5), 364-370.  </w:t>
      </w:r>
    </w:p>
    <w:p w14:paraId="39FC2A05" w14:textId="7C70C67B" w:rsidR="7CBDE161" w:rsidRDefault="007721C5" w:rsidP="3B895F3E">
      <w:pPr>
        <w:spacing w:after="0" w:line="480" w:lineRule="auto"/>
        <w:ind w:left="720" w:hanging="720"/>
      </w:pPr>
      <w:r w:rsidRPr="3B895F3E">
        <w:rPr>
          <w:rFonts w:ascii="Times New Roman" w:eastAsia="Times New Roman" w:hAnsi="Times New Roman" w:cs="Times New Roman"/>
        </w:rPr>
        <w:t xml:space="preserve">Pan, D., Lewin, K. M., Freestone, D., &amp; Meshi, D. (2024). Time on social networking sites is associated with impulsive decision-making. </w:t>
      </w:r>
      <w:r w:rsidRPr="3B895F3E">
        <w:rPr>
          <w:rFonts w:ascii="Times New Roman" w:eastAsia="Times New Roman" w:hAnsi="Times New Roman" w:cs="Times New Roman"/>
          <w:i/>
          <w:iCs/>
        </w:rPr>
        <w:t>Behaviour &amp; Information Technology, 1-6.</w:t>
      </w:r>
      <w:r w:rsidRPr="3B895F3E">
        <w:rPr>
          <w:rFonts w:ascii="Times New Roman" w:eastAsia="Times New Roman" w:hAnsi="Times New Roman" w:cs="Times New Roman"/>
        </w:rPr>
        <w:t xml:space="preserve"> </w:t>
      </w:r>
    </w:p>
    <w:p w14:paraId="5912B20D" w14:textId="30E513C4" w:rsidR="7CBDE161" w:rsidRDefault="007721C5" w:rsidP="3B895F3E">
      <w:pPr>
        <w:spacing w:after="0" w:line="480" w:lineRule="auto"/>
        <w:ind w:left="720" w:hanging="720"/>
      </w:pPr>
      <w:r w:rsidRPr="3B895F3E">
        <w:rPr>
          <w:rFonts w:ascii="Times New Roman" w:eastAsia="Times New Roman" w:hAnsi="Times New Roman" w:cs="Times New Roman"/>
        </w:rPr>
        <w:t xml:space="preserve">Patton, J. H., Stanford, M. S., &amp; Barratt, E. S. (1995). Factor structure of the Barratt impulsiveness scale. </w:t>
      </w:r>
      <w:r w:rsidRPr="3B895F3E">
        <w:rPr>
          <w:rFonts w:ascii="Times New Roman" w:eastAsia="Times New Roman" w:hAnsi="Times New Roman" w:cs="Times New Roman"/>
          <w:i/>
          <w:iCs/>
        </w:rPr>
        <w:t>Journal of clinical psychology, 51(6), 768-774.</w:t>
      </w:r>
      <w:r w:rsidRPr="3B895F3E">
        <w:rPr>
          <w:rFonts w:ascii="Times New Roman" w:eastAsia="Times New Roman" w:hAnsi="Times New Roman" w:cs="Times New Roman"/>
        </w:rPr>
        <w:t xml:space="preserve"> </w:t>
      </w:r>
    </w:p>
    <w:p w14:paraId="0F980E57" w14:textId="0B0A877F" w:rsidR="7CBDE161" w:rsidRDefault="007721C5" w:rsidP="3B895F3E">
      <w:pPr>
        <w:spacing w:after="0" w:line="480" w:lineRule="auto"/>
        <w:ind w:left="720" w:hanging="720"/>
      </w:pPr>
      <w:r w:rsidRPr="3B895F3E">
        <w:rPr>
          <w:rFonts w:ascii="Times New Roman" w:eastAsia="Times New Roman" w:hAnsi="Times New Roman" w:cs="Times New Roman"/>
        </w:rPr>
        <w:t>Penney, S., Dodge, J., Hilderbrand, C., Anderson, A., Simpson, L., &amp; Burnett, M. (2018, March). Toward foraging for understanding of StarCraft agents: An empirical study</w:t>
      </w:r>
      <w:r w:rsidRPr="3B895F3E">
        <w:rPr>
          <w:rFonts w:ascii="Times New Roman" w:eastAsia="Times New Roman" w:hAnsi="Times New Roman" w:cs="Times New Roman"/>
          <w:i/>
          <w:iCs/>
        </w:rPr>
        <w:t xml:space="preserve">. In Proceedings of the 23rd International Conference on Intelligent User Interfaces (pp. 225-237). </w:t>
      </w:r>
    </w:p>
    <w:p w14:paraId="3CD841EF" w14:textId="000FA2F4"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Pérez de Albéniz Garrote, G., Rubio, L., Medina Gómez, B., &amp; </w:t>
      </w:r>
      <w:proofErr w:type="spellStart"/>
      <w:r w:rsidRPr="3B895F3E">
        <w:rPr>
          <w:rFonts w:ascii="Times New Roman" w:eastAsia="Times New Roman" w:hAnsi="Times New Roman" w:cs="Times New Roman"/>
        </w:rPr>
        <w:t>Buedo</w:t>
      </w:r>
      <w:proofErr w:type="spellEnd"/>
      <w:r w:rsidRPr="3B895F3E">
        <w:rPr>
          <w:rFonts w:ascii="Times New Roman" w:eastAsia="Times New Roman" w:hAnsi="Times New Roman" w:cs="Times New Roman"/>
        </w:rPr>
        <w:t xml:space="preserve">-Guirado, C. (2021). Smartphone abuse amongst adolescents: The role of impulsivity and sensation seeking. </w:t>
      </w:r>
      <w:r w:rsidRPr="3B895F3E">
        <w:rPr>
          <w:rFonts w:ascii="Times New Roman" w:eastAsia="Times New Roman" w:hAnsi="Times New Roman" w:cs="Times New Roman"/>
          <w:i/>
          <w:iCs/>
        </w:rPr>
        <w:t>Frontiers in Psychology, 12, 746626.</w:t>
      </w:r>
      <w:r w:rsidRPr="3B895F3E">
        <w:rPr>
          <w:rFonts w:ascii="Times New Roman" w:eastAsia="Times New Roman" w:hAnsi="Times New Roman" w:cs="Times New Roman"/>
        </w:rPr>
        <w:t xml:space="preserve"> </w:t>
      </w:r>
    </w:p>
    <w:p w14:paraId="16D64211" w14:textId="2CF78C32" w:rsidR="7CBDE161" w:rsidRDefault="007721C5" w:rsidP="3B895F3E">
      <w:pPr>
        <w:spacing w:after="0" w:line="480" w:lineRule="auto"/>
        <w:ind w:left="720" w:hanging="720"/>
      </w:pPr>
      <w:r w:rsidRPr="3B895F3E">
        <w:rPr>
          <w:rFonts w:ascii="Times New Roman" w:eastAsia="Times New Roman" w:hAnsi="Times New Roman" w:cs="Times New Roman"/>
        </w:rPr>
        <w:t xml:space="preserve">Pew Research Center. (2024a, June 12). </w:t>
      </w:r>
      <w:r w:rsidRPr="3B895F3E">
        <w:rPr>
          <w:rFonts w:ascii="Times New Roman" w:eastAsia="Times New Roman" w:hAnsi="Times New Roman" w:cs="Times New Roman"/>
          <w:i/>
          <w:iCs/>
        </w:rPr>
        <w:t>How Instagram users view, experience the platform</w:t>
      </w:r>
      <w:r w:rsidRPr="3B895F3E">
        <w:rPr>
          <w:rFonts w:ascii="Times New Roman" w:eastAsia="Times New Roman" w:hAnsi="Times New Roman" w:cs="Times New Roman"/>
        </w:rPr>
        <w:t xml:space="preserve">. Pew Research Center. Retrieved from </w:t>
      </w:r>
      <w:hyperlink r:id="rId13">
        <w:r w:rsidRPr="3B895F3E">
          <w:rPr>
            <w:rStyle w:val="Hyperlink"/>
            <w:rFonts w:ascii="Times New Roman" w:eastAsia="Times New Roman" w:hAnsi="Times New Roman" w:cs="Times New Roman"/>
            <w:i/>
            <w:iCs/>
          </w:rPr>
          <w:t>https://www.pewresearch.org/internet/2024/06/12/how-instagram-users-view-experience-the-platform/</w:t>
        </w:r>
      </w:hyperlink>
      <w:r w:rsidRPr="3B895F3E">
        <w:rPr>
          <w:rFonts w:ascii="Times New Roman" w:eastAsia="Times New Roman" w:hAnsi="Times New Roman" w:cs="Times New Roman"/>
        </w:rPr>
        <w:t xml:space="preserve"> </w:t>
      </w:r>
    </w:p>
    <w:p w14:paraId="1AC1F223" w14:textId="304A2EA5" w:rsidR="7CBDE161" w:rsidRDefault="007721C5" w:rsidP="3B895F3E">
      <w:pPr>
        <w:spacing w:after="0" w:line="480" w:lineRule="auto"/>
        <w:ind w:left="720" w:hanging="720"/>
      </w:pPr>
      <w:r w:rsidRPr="3B895F3E">
        <w:rPr>
          <w:rFonts w:ascii="Times New Roman" w:eastAsia="Times New Roman" w:hAnsi="Times New Roman" w:cs="Times New Roman"/>
        </w:rPr>
        <w:t xml:space="preserve">Pew Research Center. (2024b, June 12). </w:t>
      </w:r>
      <w:r w:rsidRPr="3B895F3E">
        <w:rPr>
          <w:rFonts w:ascii="Times New Roman" w:eastAsia="Times New Roman" w:hAnsi="Times New Roman" w:cs="Times New Roman"/>
          <w:i/>
          <w:iCs/>
        </w:rPr>
        <w:t>How Facebook users view, experience the platform</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 xml:space="preserve">Pew Research Center. Retrieved from </w:t>
      </w:r>
      <w:hyperlink r:id="rId14">
        <w:r w:rsidRPr="3B895F3E">
          <w:rPr>
            <w:rStyle w:val="Hyperlink"/>
            <w:rFonts w:ascii="Times New Roman" w:eastAsia="Times New Roman" w:hAnsi="Times New Roman" w:cs="Times New Roman"/>
            <w:i/>
            <w:iCs/>
          </w:rPr>
          <w:t>https://www.pewresearch.org/internet/2024/06/12/how-facebook-users-view-experience-the-platform/</w:t>
        </w:r>
      </w:hyperlink>
      <w:r w:rsidRPr="3B895F3E">
        <w:rPr>
          <w:rFonts w:ascii="Times New Roman" w:eastAsia="Times New Roman" w:hAnsi="Times New Roman" w:cs="Times New Roman"/>
          <w:i/>
          <w:iCs/>
        </w:rPr>
        <w:t xml:space="preserve"> </w:t>
      </w:r>
    </w:p>
    <w:p w14:paraId="428A885A" w14:textId="755488D2" w:rsidR="7CBDE161" w:rsidRDefault="007721C5" w:rsidP="3B895F3E">
      <w:pPr>
        <w:spacing w:after="0" w:line="480" w:lineRule="auto"/>
        <w:ind w:left="720" w:hanging="720"/>
      </w:pPr>
      <w:r w:rsidRPr="3B895F3E">
        <w:rPr>
          <w:rFonts w:ascii="Times New Roman" w:eastAsia="Times New Roman" w:hAnsi="Times New Roman" w:cs="Times New Roman"/>
        </w:rPr>
        <w:t xml:space="preserve">Pew Research Center. (2024c, June 12). </w:t>
      </w:r>
      <w:r w:rsidRPr="3B895F3E">
        <w:rPr>
          <w:rFonts w:ascii="Times New Roman" w:eastAsia="Times New Roman" w:hAnsi="Times New Roman" w:cs="Times New Roman"/>
          <w:i/>
          <w:iCs/>
        </w:rPr>
        <w:t>How X users view, experience the platform</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 xml:space="preserve">Pew Research Center. Retrieved from </w:t>
      </w:r>
      <w:hyperlink r:id="rId15">
        <w:r w:rsidRPr="3B895F3E">
          <w:rPr>
            <w:rStyle w:val="Hyperlink"/>
            <w:rFonts w:ascii="Times New Roman" w:eastAsia="Times New Roman" w:hAnsi="Times New Roman" w:cs="Times New Roman"/>
            <w:i/>
            <w:iCs/>
          </w:rPr>
          <w:t>https://www.pewresearch.org/internet/2024/06/12/how-x-users-view-experience-the-platform/</w:t>
        </w:r>
      </w:hyperlink>
      <w:r w:rsidRPr="3B895F3E">
        <w:rPr>
          <w:rFonts w:ascii="Times New Roman" w:eastAsia="Times New Roman" w:hAnsi="Times New Roman" w:cs="Times New Roman"/>
        </w:rPr>
        <w:t xml:space="preserve"> </w:t>
      </w:r>
    </w:p>
    <w:p w14:paraId="199F8D56" w14:textId="4709CE00" w:rsidR="7CBDE161" w:rsidRDefault="007721C5" w:rsidP="3B895F3E">
      <w:pPr>
        <w:spacing w:after="0" w:line="480" w:lineRule="auto"/>
        <w:ind w:left="720" w:hanging="720"/>
      </w:pPr>
      <w:r w:rsidRPr="3B895F3E">
        <w:rPr>
          <w:rFonts w:ascii="Times New Roman" w:eastAsia="Times New Roman" w:hAnsi="Times New Roman" w:cs="Times New Roman"/>
        </w:rPr>
        <w:t xml:space="preserve">Pew Research Center. (2024d, June 12). </w:t>
      </w:r>
      <w:r w:rsidRPr="3B895F3E">
        <w:rPr>
          <w:rFonts w:ascii="Times New Roman" w:eastAsia="Times New Roman" w:hAnsi="Times New Roman" w:cs="Times New Roman"/>
          <w:i/>
          <w:iCs/>
        </w:rPr>
        <w:t>How TikTok users view, experience the platform</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 xml:space="preserve">Pew Research Center. </w:t>
      </w:r>
      <w:hyperlink r:id="rId16">
        <w:r w:rsidRPr="3B895F3E">
          <w:rPr>
            <w:rStyle w:val="Hyperlink"/>
            <w:rFonts w:ascii="Times New Roman" w:eastAsia="Times New Roman" w:hAnsi="Times New Roman" w:cs="Times New Roman"/>
            <w:i/>
            <w:iCs/>
          </w:rPr>
          <w:t>https://www.pewresearch.org/internet/2024/06/12/how-tiktok-users-view-experience-the-platform/</w:t>
        </w:r>
      </w:hyperlink>
      <w:r w:rsidRPr="3B895F3E">
        <w:rPr>
          <w:rFonts w:ascii="Times New Roman" w:eastAsia="Times New Roman" w:hAnsi="Times New Roman" w:cs="Times New Roman"/>
        </w:rPr>
        <w:t xml:space="preserve"> </w:t>
      </w:r>
    </w:p>
    <w:p w14:paraId="572184AE" w14:textId="0A187F2C" w:rsidR="7CBDE161" w:rsidRDefault="007721C5" w:rsidP="3B895F3E">
      <w:pPr>
        <w:spacing w:after="0" w:line="480" w:lineRule="auto"/>
        <w:ind w:left="720" w:hanging="720"/>
      </w:pPr>
      <w:r w:rsidRPr="3B895F3E">
        <w:rPr>
          <w:rFonts w:ascii="Times New Roman" w:eastAsia="Times New Roman" w:hAnsi="Times New Roman" w:cs="Times New Roman"/>
        </w:rPr>
        <w:t xml:space="preserve">Pew Research Center. (2024d, June 12). </w:t>
      </w:r>
      <w:r w:rsidRPr="3B895F3E">
        <w:rPr>
          <w:rFonts w:ascii="Times New Roman" w:eastAsia="Times New Roman" w:hAnsi="Times New Roman" w:cs="Times New Roman"/>
          <w:i/>
          <w:iCs/>
        </w:rPr>
        <w:t>How TikTok users view, experience the platform</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 xml:space="preserve">Pew Research Center. </w:t>
      </w:r>
      <w:hyperlink r:id="rId17">
        <w:r w:rsidRPr="3B895F3E">
          <w:rPr>
            <w:rStyle w:val="Hyperlink"/>
            <w:rFonts w:ascii="Times New Roman" w:eastAsia="Times New Roman" w:hAnsi="Times New Roman" w:cs="Times New Roman"/>
            <w:i/>
            <w:iCs/>
          </w:rPr>
          <w:t>https://www.pewresearch.org/internet/2024/06/12/how-tiktok-users-view-experience-the-platform/</w:t>
        </w:r>
      </w:hyperlink>
      <w:r w:rsidRPr="3B895F3E">
        <w:rPr>
          <w:rFonts w:ascii="Times New Roman" w:eastAsia="Times New Roman" w:hAnsi="Times New Roman" w:cs="Times New Roman"/>
        </w:rPr>
        <w:t xml:space="preserve"> </w:t>
      </w:r>
    </w:p>
    <w:p w14:paraId="17F838ED" w14:textId="6F89C821" w:rsidR="7CBDE161" w:rsidRDefault="007721C5" w:rsidP="3B895F3E">
      <w:pPr>
        <w:spacing w:after="0" w:line="480" w:lineRule="auto"/>
        <w:ind w:left="720" w:hanging="720"/>
      </w:pPr>
      <w:r w:rsidRPr="3B895F3E">
        <w:rPr>
          <w:rFonts w:ascii="Times New Roman" w:eastAsia="Times New Roman" w:hAnsi="Times New Roman" w:cs="Times New Roman"/>
        </w:rPr>
        <w:t xml:space="preserve">Pirolli, P. (2009, April). An elementary social information foraging model. </w:t>
      </w:r>
      <w:r w:rsidRPr="3B895F3E">
        <w:rPr>
          <w:rFonts w:ascii="Times New Roman" w:eastAsia="Times New Roman" w:hAnsi="Times New Roman" w:cs="Times New Roman"/>
          <w:i/>
          <w:iCs/>
        </w:rPr>
        <w:t>In Proceedings of the SIGCHI conference on human factors in computing systems (pp. 605-614)</w:t>
      </w:r>
      <w:r w:rsidRPr="3B895F3E">
        <w:rPr>
          <w:rFonts w:ascii="Times New Roman" w:eastAsia="Times New Roman" w:hAnsi="Times New Roman" w:cs="Times New Roman"/>
        </w:rPr>
        <w:t xml:space="preserve">. </w:t>
      </w:r>
    </w:p>
    <w:p w14:paraId="391F33EB" w14:textId="0BAA002A" w:rsidR="7CBDE161" w:rsidRDefault="007721C5" w:rsidP="3B895F3E">
      <w:pPr>
        <w:spacing w:after="0" w:line="480" w:lineRule="auto"/>
        <w:ind w:left="720" w:hanging="720"/>
      </w:pPr>
      <w:proofErr w:type="spellStart"/>
      <w:r w:rsidRPr="3B895F3E">
        <w:rPr>
          <w:rFonts w:ascii="Times New Roman" w:eastAsia="Times New Roman" w:hAnsi="Times New Roman" w:cs="Times New Roman"/>
        </w:rPr>
        <w:lastRenderedPageBreak/>
        <w:t>Prybutok</w:t>
      </w:r>
      <w:proofErr w:type="spellEnd"/>
      <w:r w:rsidRPr="3B895F3E">
        <w:rPr>
          <w:rFonts w:ascii="Times New Roman" w:eastAsia="Times New Roman" w:hAnsi="Times New Roman" w:cs="Times New Roman"/>
        </w:rPr>
        <w:t xml:space="preserve">, V., Prybutok, G., &amp; </w:t>
      </w:r>
      <w:proofErr w:type="spellStart"/>
      <w:r w:rsidRPr="3B895F3E">
        <w:rPr>
          <w:rFonts w:ascii="Times New Roman" w:eastAsia="Times New Roman" w:hAnsi="Times New Roman" w:cs="Times New Roman"/>
        </w:rPr>
        <w:t>Yogarajah</w:t>
      </w:r>
      <w:proofErr w:type="spellEnd"/>
      <w:r w:rsidRPr="3B895F3E">
        <w:rPr>
          <w:rFonts w:ascii="Times New Roman" w:eastAsia="Times New Roman" w:hAnsi="Times New Roman" w:cs="Times New Roman"/>
        </w:rPr>
        <w:t xml:space="preserve">, J. (2024). Negative Influence of Social Media on Children’s Diets: A Systematic Review. </w:t>
      </w:r>
      <w:r w:rsidRPr="3B895F3E">
        <w:rPr>
          <w:rFonts w:ascii="Times New Roman" w:eastAsia="Times New Roman" w:hAnsi="Times New Roman" w:cs="Times New Roman"/>
          <w:i/>
          <w:iCs/>
        </w:rPr>
        <w:t>Encyclopedia, 4(4), 1700-1710</w:t>
      </w:r>
      <w:r w:rsidRPr="3B895F3E">
        <w:rPr>
          <w:rFonts w:ascii="Times New Roman" w:eastAsia="Times New Roman" w:hAnsi="Times New Roman" w:cs="Times New Roman"/>
        </w:rPr>
        <w:t xml:space="preserve">.  </w:t>
      </w:r>
    </w:p>
    <w:p w14:paraId="46A9955A" w14:textId="63C669D7" w:rsidR="7CBDE161" w:rsidRDefault="007721C5" w:rsidP="3B895F3E">
      <w:pPr>
        <w:spacing w:after="0" w:line="480" w:lineRule="auto"/>
        <w:ind w:left="720" w:hanging="720"/>
      </w:pPr>
      <w:proofErr w:type="spellStart"/>
      <w:r w:rsidRPr="3B895F3E">
        <w:rPr>
          <w:rFonts w:ascii="Times New Roman" w:eastAsia="Times New Roman" w:hAnsi="Times New Roman" w:cs="Times New Roman"/>
        </w:rPr>
        <w:t>Purba</w:t>
      </w:r>
      <w:proofErr w:type="spellEnd"/>
      <w:r w:rsidRPr="3B895F3E">
        <w:rPr>
          <w:rFonts w:ascii="Times New Roman" w:eastAsia="Times New Roman" w:hAnsi="Times New Roman" w:cs="Times New Roman"/>
        </w:rPr>
        <w:t xml:space="preserve">, A. K., Thomson, R. M., Henery, P. M., Pearce, A., Henderson, M., &amp; </w:t>
      </w:r>
      <w:proofErr w:type="spellStart"/>
      <w:r w:rsidRPr="3B895F3E">
        <w:rPr>
          <w:rFonts w:ascii="Times New Roman" w:eastAsia="Times New Roman" w:hAnsi="Times New Roman" w:cs="Times New Roman"/>
        </w:rPr>
        <w:t>Katikireddi</w:t>
      </w:r>
      <w:proofErr w:type="spellEnd"/>
      <w:r w:rsidRPr="3B895F3E">
        <w:rPr>
          <w:rFonts w:ascii="Times New Roman" w:eastAsia="Times New Roman" w:hAnsi="Times New Roman" w:cs="Times New Roman"/>
        </w:rPr>
        <w:t xml:space="preserve">, S. V. (2023). Social media use and health risk </w:t>
      </w:r>
      <w:proofErr w:type="spellStart"/>
      <w:r w:rsidRPr="3B895F3E">
        <w:rPr>
          <w:rFonts w:ascii="Times New Roman" w:eastAsia="Times New Roman" w:hAnsi="Times New Roman" w:cs="Times New Roman"/>
        </w:rPr>
        <w:t>behaviours</w:t>
      </w:r>
      <w:proofErr w:type="spellEnd"/>
      <w:r w:rsidRPr="3B895F3E">
        <w:rPr>
          <w:rFonts w:ascii="Times New Roman" w:eastAsia="Times New Roman" w:hAnsi="Times New Roman" w:cs="Times New Roman"/>
        </w:rPr>
        <w:t xml:space="preserve"> in young people: systematic review and meta-analysis. </w:t>
      </w:r>
      <w:proofErr w:type="spellStart"/>
      <w:r w:rsidRPr="3B895F3E">
        <w:rPr>
          <w:rFonts w:ascii="Times New Roman" w:eastAsia="Times New Roman" w:hAnsi="Times New Roman" w:cs="Times New Roman"/>
          <w:i/>
          <w:iCs/>
        </w:rPr>
        <w:t>bmj</w:t>
      </w:r>
      <w:proofErr w:type="spellEnd"/>
      <w:r w:rsidRPr="3B895F3E">
        <w:rPr>
          <w:rFonts w:ascii="Times New Roman" w:eastAsia="Times New Roman" w:hAnsi="Times New Roman" w:cs="Times New Roman"/>
          <w:i/>
          <w:iCs/>
        </w:rPr>
        <w:t>, 383.</w:t>
      </w:r>
      <w:r w:rsidRPr="3B895F3E">
        <w:rPr>
          <w:rFonts w:ascii="Times New Roman" w:eastAsia="Times New Roman" w:hAnsi="Times New Roman" w:cs="Times New Roman"/>
        </w:rPr>
        <w:t xml:space="preserve"> </w:t>
      </w:r>
    </w:p>
    <w:p w14:paraId="2BF7681D" w14:textId="25D414F1" w:rsidR="7CBDE161" w:rsidRDefault="007721C5" w:rsidP="3B895F3E">
      <w:pPr>
        <w:spacing w:after="0" w:line="480" w:lineRule="auto"/>
        <w:ind w:left="720" w:hanging="720"/>
      </w:pPr>
      <w:r w:rsidRPr="3B895F3E">
        <w:rPr>
          <w:rFonts w:ascii="Times New Roman" w:eastAsia="Times New Roman" w:hAnsi="Times New Roman" w:cs="Times New Roman"/>
        </w:rPr>
        <w:t xml:space="preserve">Razi, A., Badillo-Urquiola, K., &amp; Wisniewski, P. J. (2020). Let's talk about sext: How adolescents seek support and advice about their online sexual experiences. </w:t>
      </w:r>
      <w:r w:rsidRPr="3B895F3E">
        <w:rPr>
          <w:rFonts w:ascii="Times New Roman" w:eastAsia="Times New Roman" w:hAnsi="Times New Roman" w:cs="Times New Roman"/>
          <w:i/>
          <w:iCs/>
        </w:rPr>
        <w:t>In Proceedings of the 2020 CHI Conference on Human Factors in Computing Systems (pp. 1-13).</w:t>
      </w:r>
      <w:r w:rsidRPr="3B895F3E">
        <w:rPr>
          <w:rFonts w:ascii="Times New Roman" w:eastAsia="Times New Roman" w:hAnsi="Times New Roman" w:cs="Times New Roman"/>
        </w:rPr>
        <w:t xml:space="preserve">  </w:t>
      </w:r>
    </w:p>
    <w:p w14:paraId="4AF73629" w14:textId="1C59B331" w:rsidR="7CBDE161" w:rsidRDefault="007721C5" w:rsidP="3B895F3E">
      <w:pPr>
        <w:spacing w:after="0" w:line="480" w:lineRule="auto"/>
        <w:ind w:left="720" w:hanging="720"/>
      </w:pPr>
      <w:r w:rsidRPr="3B895F3E">
        <w:rPr>
          <w:rFonts w:ascii="Times New Roman" w:eastAsia="Times New Roman" w:hAnsi="Times New Roman" w:cs="Times New Roman"/>
        </w:rPr>
        <w:t xml:space="preserve">Reed, P. (2023). Impact of social media use on executive function. </w:t>
      </w:r>
      <w:r w:rsidRPr="3B895F3E">
        <w:rPr>
          <w:rFonts w:ascii="Times New Roman" w:eastAsia="Times New Roman" w:hAnsi="Times New Roman" w:cs="Times New Roman"/>
          <w:i/>
          <w:iCs/>
        </w:rPr>
        <w:t xml:space="preserve">Computers in Human Behavior, 141, 107598. </w:t>
      </w:r>
    </w:p>
    <w:p w14:paraId="01B48D96" w14:textId="0636D6E6" w:rsidR="7CBDE161" w:rsidRDefault="007721C5" w:rsidP="3B895F3E">
      <w:pPr>
        <w:spacing w:after="0" w:line="480" w:lineRule="auto"/>
        <w:ind w:left="720" w:hanging="720"/>
      </w:pPr>
      <w:r w:rsidRPr="3B895F3E">
        <w:rPr>
          <w:rFonts w:ascii="Times New Roman" w:eastAsia="Times New Roman" w:hAnsi="Times New Roman" w:cs="Times New Roman"/>
        </w:rPr>
        <w:t xml:space="preserve">Richtel, M., Weiland, N., &amp; Kamenetz, A. (2023, May 23). Surgeon General warns that social media may harm children and adolescents. </w:t>
      </w:r>
      <w:r w:rsidRPr="3B895F3E">
        <w:rPr>
          <w:rFonts w:ascii="Times New Roman" w:eastAsia="Times New Roman" w:hAnsi="Times New Roman" w:cs="Times New Roman"/>
          <w:i/>
          <w:iCs/>
        </w:rPr>
        <w:t xml:space="preserve">The New York Times. </w:t>
      </w:r>
      <w:hyperlink r:id="rId18">
        <w:r w:rsidRPr="3B895F3E">
          <w:rPr>
            <w:rStyle w:val="Hyperlink"/>
            <w:rFonts w:ascii="Times New Roman" w:eastAsia="Times New Roman" w:hAnsi="Times New Roman" w:cs="Times New Roman"/>
            <w:i/>
            <w:iCs/>
          </w:rPr>
          <w:t>https://www.nytimes.com/2023/05/23/health/surgeon-general-social-media-mental-health.html</w:t>
        </w:r>
      </w:hyperlink>
      <w:r w:rsidRPr="3B895F3E">
        <w:rPr>
          <w:rFonts w:ascii="Times New Roman" w:eastAsia="Times New Roman" w:hAnsi="Times New Roman" w:cs="Times New Roman"/>
          <w:i/>
          <w:iCs/>
        </w:rPr>
        <w:t xml:space="preserve"> </w:t>
      </w:r>
    </w:p>
    <w:p w14:paraId="6805B336" w14:textId="59B38BFD" w:rsidR="7CBDE161" w:rsidRDefault="007721C5" w:rsidP="3B895F3E">
      <w:pPr>
        <w:spacing w:after="0" w:line="480" w:lineRule="auto"/>
        <w:ind w:left="720" w:hanging="720"/>
      </w:pPr>
      <w:r w:rsidRPr="3B895F3E">
        <w:rPr>
          <w:rFonts w:ascii="Times New Roman" w:eastAsia="Times New Roman" w:hAnsi="Times New Roman" w:cs="Times New Roman"/>
        </w:rPr>
        <w:t xml:space="preserve">Riehm, K. E., Feder, K. A., Tormohlen, K. N., Crum, R. M., Young, A. S., Green, K. M., Pacek, L. R., La Flair, L. N., &amp; </w:t>
      </w:r>
      <w:proofErr w:type="spellStart"/>
      <w:r w:rsidRPr="3B895F3E">
        <w:rPr>
          <w:rFonts w:ascii="Times New Roman" w:eastAsia="Times New Roman" w:hAnsi="Times New Roman" w:cs="Times New Roman"/>
        </w:rPr>
        <w:t>Mojtabai</w:t>
      </w:r>
      <w:proofErr w:type="spellEnd"/>
      <w:r w:rsidRPr="3B895F3E">
        <w:rPr>
          <w:rFonts w:ascii="Times New Roman" w:eastAsia="Times New Roman" w:hAnsi="Times New Roman" w:cs="Times New Roman"/>
        </w:rPr>
        <w:t xml:space="preserve">, R. (2019). Associations Between Time Spent Using Social Media and Internalizing and Externalizing Problems Among US Youth. </w:t>
      </w:r>
      <w:r w:rsidRPr="3B895F3E">
        <w:rPr>
          <w:rFonts w:ascii="Times New Roman" w:eastAsia="Times New Roman" w:hAnsi="Times New Roman" w:cs="Times New Roman"/>
          <w:i/>
          <w:iCs/>
        </w:rPr>
        <w:t xml:space="preserve">JAMA psychiatry, 76(12), 1266–1273.  </w:t>
      </w:r>
    </w:p>
    <w:p w14:paraId="140347FA" w14:textId="63A10F47" w:rsidR="7CBDE161" w:rsidRDefault="007721C5" w:rsidP="3B895F3E">
      <w:pPr>
        <w:spacing w:after="0" w:line="480" w:lineRule="auto"/>
        <w:ind w:left="720" w:hanging="720"/>
      </w:pPr>
      <w:proofErr w:type="spellStart"/>
      <w:r w:rsidRPr="3B895F3E">
        <w:rPr>
          <w:rFonts w:ascii="Times New Roman" w:eastAsia="Times New Roman" w:hAnsi="Times New Roman" w:cs="Times New Roman"/>
        </w:rPr>
        <w:t>Sanbonmatsu</w:t>
      </w:r>
      <w:proofErr w:type="spellEnd"/>
      <w:r w:rsidRPr="3B895F3E">
        <w:rPr>
          <w:rFonts w:ascii="Times New Roman" w:eastAsia="Times New Roman" w:hAnsi="Times New Roman" w:cs="Times New Roman"/>
        </w:rPr>
        <w:t xml:space="preserve">, D. M., Strayer, D. L., Medeiros-Ward, N., &amp; Watson, J. M. (2013). Who multi-tasks and why? </w:t>
      </w:r>
      <w:proofErr w:type="gramStart"/>
      <w:r w:rsidRPr="3B895F3E">
        <w:rPr>
          <w:rFonts w:ascii="Times New Roman" w:eastAsia="Times New Roman" w:hAnsi="Times New Roman" w:cs="Times New Roman"/>
        </w:rPr>
        <w:t>Multi-tasking ability,</w:t>
      </w:r>
      <w:proofErr w:type="gramEnd"/>
      <w:r w:rsidRPr="3B895F3E">
        <w:rPr>
          <w:rFonts w:ascii="Times New Roman" w:eastAsia="Times New Roman" w:hAnsi="Times New Roman" w:cs="Times New Roman"/>
        </w:rPr>
        <w:t xml:space="preserve"> perceived multi-tasking ability, impulsivity, and sensation seeking. </w:t>
      </w:r>
      <w:r w:rsidRPr="3B895F3E">
        <w:rPr>
          <w:rFonts w:ascii="Times New Roman" w:eastAsia="Times New Roman" w:hAnsi="Times New Roman" w:cs="Times New Roman"/>
          <w:i/>
          <w:iCs/>
        </w:rPr>
        <w:t>PLOS ONE, 8(1).</w:t>
      </w:r>
      <w:r w:rsidRPr="3B895F3E">
        <w:rPr>
          <w:rFonts w:ascii="Times New Roman" w:eastAsia="Times New Roman" w:hAnsi="Times New Roman" w:cs="Times New Roman"/>
        </w:rPr>
        <w:t xml:space="preserve"> </w:t>
      </w:r>
    </w:p>
    <w:p w14:paraId="1F3D11CD" w14:textId="5781393D"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Savolainen, I., &amp; Oksanen, A. (2024). Keeping you connected or keeping you addicted? Weekly use of social media platforms is associated with hazardous alcohol use and problem gambling among adults. </w:t>
      </w:r>
      <w:r w:rsidRPr="3B895F3E">
        <w:rPr>
          <w:rFonts w:ascii="Times New Roman" w:eastAsia="Times New Roman" w:hAnsi="Times New Roman" w:cs="Times New Roman"/>
          <w:i/>
          <w:iCs/>
        </w:rPr>
        <w:t>Alcohol and alcoholism, 59(3), agae024.</w:t>
      </w:r>
      <w:r w:rsidRPr="3B895F3E">
        <w:rPr>
          <w:rFonts w:ascii="Times New Roman" w:eastAsia="Times New Roman" w:hAnsi="Times New Roman" w:cs="Times New Roman"/>
        </w:rPr>
        <w:t xml:space="preserve"> </w:t>
      </w:r>
    </w:p>
    <w:p w14:paraId="275DE6D4" w14:textId="0ADECE57" w:rsidR="7CBDE161" w:rsidRDefault="007721C5" w:rsidP="3B895F3E">
      <w:pPr>
        <w:spacing w:after="0" w:line="480" w:lineRule="auto"/>
        <w:ind w:left="720" w:hanging="720"/>
      </w:pPr>
      <w:r w:rsidRPr="3B895F3E">
        <w:rPr>
          <w:rFonts w:ascii="Times New Roman" w:eastAsia="Times New Roman" w:hAnsi="Times New Roman" w:cs="Times New Roman"/>
        </w:rPr>
        <w:t xml:space="preserve">Savolainen, I., Oksanen, A., Kaakinen, M., </w:t>
      </w:r>
      <w:proofErr w:type="spellStart"/>
      <w:r w:rsidRPr="3B895F3E">
        <w:rPr>
          <w:rFonts w:ascii="Times New Roman" w:eastAsia="Times New Roman" w:hAnsi="Times New Roman" w:cs="Times New Roman"/>
        </w:rPr>
        <w:t>Sirola</w:t>
      </w:r>
      <w:proofErr w:type="spellEnd"/>
      <w:r w:rsidRPr="3B895F3E">
        <w:rPr>
          <w:rFonts w:ascii="Times New Roman" w:eastAsia="Times New Roman" w:hAnsi="Times New Roman" w:cs="Times New Roman"/>
        </w:rPr>
        <w:t xml:space="preserve">, A., Miller, B. L., Paek, H. J., &amp; Zych, I. (2020). The association between social media use and hazardous alcohol use among youths: A four-country study. </w:t>
      </w:r>
      <w:r w:rsidRPr="3B895F3E">
        <w:rPr>
          <w:rFonts w:ascii="Times New Roman" w:eastAsia="Times New Roman" w:hAnsi="Times New Roman" w:cs="Times New Roman"/>
          <w:i/>
          <w:iCs/>
        </w:rPr>
        <w:t>Alcohol and alcoholism, 55(1), 86-95.</w:t>
      </w:r>
      <w:r w:rsidRPr="3B895F3E">
        <w:rPr>
          <w:rFonts w:ascii="Times New Roman" w:eastAsia="Times New Roman" w:hAnsi="Times New Roman" w:cs="Times New Roman"/>
        </w:rPr>
        <w:t xml:space="preserve"> </w:t>
      </w:r>
    </w:p>
    <w:p w14:paraId="7B6F1A44" w14:textId="282AA143" w:rsidR="7CBDE161" w:rsidRDefault="007721C5" w:rsidP="3B895F3E">
      <w:pPr>
        <w:spacing w:after="0" w:line="480" w:lineRule="auto"/>
        <w:ind w:left="720" w:hanging="720"/>
      </w:pPr>
      <w:r w:rsidRPr="3B895F3E">
        <w:rPr>
          <w:rFonts w:ascii="Times New Roman" w:eastAsia="Times New Roman" w:hAnsi="Times New Roman" w:cs="Times New Roman"/>
        </w:rPr>
        <w:t xml:space="preserve">Shulman, E. P., Smith, A. R., Silva, K., Icenogle, G., Duell, N., Chein, J., &amp; Steinberg, L. (2016). The dual systems model: Review, reappraisal, and reaffirmation. </w:t>
      </w:r>
      <w:r w:rsidRPr="3B895F3E">
        <w:rPr>
          <w:rFonts w:ascii="Times New Roman" w:eastAsia="Times New Roman" w:hAnsi="Times New Roman" w:cs="Times New Roman"/>
          <w:i/>
          <w:iCs/>
        </w:rPr>
        <w:t xml:space="preserve">Developmental cognitive neuroscience, 17, 103–117. </w:t>
      </w:r>
    </w:p>
    <w:p w14:paraId="70560BCA" w14:textId="0B91D19F" w:rsidR="7CBDE161" w:rsidRDefault="007721C5" w:rsidP="3B895F3E">
      <w:pPr>
        <w:spacing w:after="0" w:line="480" w:lineRule="auto"/>
        <w:ind w:left="720" w:hanging="720"/>
      </w:pPr>
      <w:r w:rsidRPr="3B895F3E">
        <w:rPr>
          <w:rFonts w:ascii="Times New Roman" w:eastAsia="Times New Roman" w:hAnsi="Times New Roman" w:cs="Times New Roman"/>
        </w:rPr>
        <w:t xml:space="preserve">Steinberg, L. (2010). A dual systems model of adolescent risk‐taking. Developmental Psychobiology: </w:t>
      </w:r>
      <w:r w:rsidRPr="3B895F3E">
        <w:rPr>
          <w:rFonts w:ascii="Times New Roman" w:eastAsia="Times New Roman" w:hAnsi="Times New Roman" w:cs="Times New Roman"/>
          <w:i/>
          <w:iCs/>
        </w:rPr>
        <w:t>The Journal of the International Society for Developmental Psychobiology, 52(3), 216-224.</w:t>
      </w:r>
      <w:r w:rsidRPr="3B895F3E">
        <w:rPr>
          <w:rFonts w:ascii="Times New Roman" w:eastAsia="Times New Roman" w:hAnsi="Times New Roman" w:cs="Times New Roman"/>
        </w:rPr>
        <w:t xml:space="preserve"> </w:t>
      </w:r>
    </w:p>
    <w:p w14:paraId="7216F7D0" w14:textId="3CC5AA68" w:rsidR="7CBDE161" w:rsidRDefault="007721C5" w:rsidP="3B895F3E">
      <w:pPr>
        <w:spacing w:after="0" w:line="480" w:lineRule="auto"/>
        <w:ind w:left="720" w:hanging="720"/>
      </w:pPr>
      <w:r w:rsidRPr="3B895F3E">
        <w:rPr>
          <w:rFonts w:ascii="Times New Roman" w:eastAsia="Times New Roman" w:hAnsi="Times New Roman" w:cs="Times New Roman"/>
        </w:rPr>
        <w:t xml:space="preserve">Steinhoff, P. O., </w:t>
      </w:r>
      <w:proofErr w:type="spellStart"/>
      <w:r w:rsidRPr="3B895F3E">
        <w:rPr>
          <w:rFonts w:ascii="Times New Roman" w:eastAsia="Times New Roman" w:hAnsi="Times New Roman" w:cs="Times New Roman"/>
        </w:rPr>
        <w:t>Warfen</w:t>
      </w:r>
      <w:proofErr w:type="spellEnd"/>
      <w:r w:rsidRPr="3B895F3E">
        <w:rPr>
          <w:rFonts w:ascii="Times New Roman" w:eastAsia="Times New Roman" w:hAnsi="Times New Roman" w:cs="Times New Roman"/>
        </w:rPr>
        <w:t xml:space="preserve">, B., Voigt, S., Uhl, G., &amp; </w:t>
      </w:r>
      <w:proofErr w:type="spellStart"/>
      <w:r w:rsidRPr="3B895F3E">
        <w:rPr>
          <w:rFonts w:ascii="Times New Roman" w:eastAsia="Times New Roman" w:hAnsi="Times New Roman" w:cs="Times New Roman"/>
        </w:rPr>
        <w:t>Dammhahn</w:t>
      </w:r>
      <w:proofErr w:type="spellEnd"/>
      <w:r w:rsidRPr="3B895F3E">
        <w:rPr>
          <w:rFonts w:ascii="Times New Roman" w:eastAsia="Times New Roman" w:hAnsi="Times New Roman" w:cs="Times New Roman"/>
        </w:rPr>
        <w:t xml:space="preserve">, M. (2020). Individual differences in risk‐taking affect foraging across different landscapes of fear. </w:t>
      </w:r>
      <w:r w:rsidRPr="3B895F3E">
        <w:rPr>
          <w:rFonts w:ascii="Times New Roman" w:eastAsia="Times New Roman" w:hAnsi="Times New Roman" w:cs="Times New Roman"/>
          <w:i/>
          <w:iCs/>
        </w:rPr>
        <w:t xml:space="preserve">Oikos, 129(12), 1891-1902. </w:t>
      </w:r>
    </w:p>
    <w:p w14:paraId="02D14D85" w14:textId="0AD4DA3E" w:rsidR="7CBDE161" w:rsidRDefault="007721C5" w:rsidP="3B895F3E">
      <w:pPr>
        <w:spacing w:after="0" w:line="480" w:lineRule="auto"/>
        <w:ind w:left="720" w:hanging="720"/>
      </w:pPr>
      <w:r w:rsidRPr="3B895F3E">
        <w:rPr>
          <w:rFonts w:ascii="Times New Roman" w:eastAsia="Times New Roman" w:hAnsi="Times New Roman" w:cs="Times New Roman"/>
        </w:rPr>
        <w:t xml:space="preserve">Struk, A. A., </w:t>
      </w:r>
      <w:proofErr w:type="spellStart"/>
      <w:r w:rsidRPr="3B895F3E">
        <w:rPr>
          <w:rFonts w:ascii="Times New Roman" w:eastAsia="Times New Roman" w:hAnsi="Times New Roman" w:cs="Times New Roman"/>
        </w:rPr>
        <w:t>Mugon</w:t>
      </w:r>
      <w:proofErr w:type="spellEnd"/>
      <w:r w:rsidRPr="3B895F3E">
        <w:rPr>
          <w:rFonts w:ascii="Times New Roman" w:eastAsia="Times New Roman" w:hAnsi="Times New Roman" w:cs="Times New Roman"/>
        </w:rPr>
        <w:t xml:space="preserve">, J., Huston, A., Scholer, A. A., Stadler, G., Higgins, E. T., ... &amp; Danckert, J. (2019). Self-regulation and the foraging gene (PRKG1) in humans. </w:t>
      </w:r>
      <w:r w:rsidRPr="3B895F3E">
        <w:rPr>
          <w:rFonts w:ascii="Times New Roman" w:eastAsia="Times New Roman" w:hAnsi="Times New Roman" w:cs="Times New Roman"/>
          <w:i/>
          <w:iCs/>
        </w:rPr>
        <w:t xml:space="preserve">Proceedings of the National Academy of Sciences, 116(10), 4434-4439. </w:t>
      </w:r>
    </w:p>
    <w:p w14:paraId="3C9647A4" w14:textId="22095C5B" w:rsidR="7CBDE161" w:rsidRDefault="007721C5" w:rsidP="3B895F3E">
      <w:pPr>
        <w:spacing w:after="0" w:line="480" w:lineRule="auto"/>
        <w:ind w:left="720" w:hanging="720"/>
      </w:pPr>
      <w:r w:rsidRPr="3B895F3E">
        <w:rPr>
          <w:rFonts w:ascii="Times New Roman" w:eastAsia="Times New Roman" w:hAnsi="Times New Roman" w:cs="Times New Roman"/>
        </w:rPr>
        <w:t xml:space="preserve">Tang, Z., Zhang, H., Yan, A., &amp; Qu, C. (2017). Time is money: The decision making of smartphone high users in gain and loss intertemporal choice. </w:t>
      </w:r>
      <w:r w:rsidRPr="3B895F3E">
        <w:rPr>
          <w:rFonts w:ascii="Times New Roman" w:eastAsia="Times New Roman" w:hAnsi="Times New Roman" w:cs="Times New Roman"/>
          <w:i/>
          <w:iCs/>
        </w:rPr>
        <w:t xml:space="preserve">Frontiers in psychology, 8, 363. </w:t>
      </w:r>
    </w:p>
    <w:p w14:paraId="63E52C59" w14:textId="6B8C6CAC"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Valkenburg, P. M., &amp; Peter, J. (2007). Online communication and adolescent well-being: Testing the stimulation versus the displacement hypothesis. </w:t>
      </w:r>
      <w:r w:rsidRPr="3B895F3E">
        <w:rPr>
          <w:rFonts w:ascii="Times New Roman" w:eastAsia="Times New Roman" w:hAnsi="Times New Roman" w:cs="Times New Roman"/>
          <w:i/>
          <w:iCs/>
        </w:rPr>
        <w:t xml:space="preserve">Journal of computer-mediated communication, 12(4), 1169-1182. </w:t>
      </w:r>
    </w:p>
    <w:p w14:paraId="2EE531CA" w14:textId="72D41699" w:rsidR="7CBDE161" w:rsidRDefault="007721C5" w:rsidP="3B895F3E">
      <w:pPr>
        <w:spacing w:after="0" w:line="480" w:lineRule="auto"/>
        <w:ind w:left="720" w:hanging="720"/>
      </w:pPr>
      <w:r w:rsidRPr="3B895F3E">
        <w:rPr>
          <w:rFonts w:ascii="Times New Roman" w:eastAsia="Times New Roman" w:hAnsi="Times New Roman" w:cs="Times New Roman"/>
        </w:rPr>
        <w:t xml:space="preserve">van Hoof, J. J., Bekkers, J., &amp; van Vuuren, M. (2014). Son, you’re smoking on Facebook! College students’ disclosures on social networking sites as indicators of real-life risk behaviors. </w:t>
      </w:r>
      <w:r w:rsidRPr="3B895F3E">
        <w:rPr>
          <w:rFonts w:ascii="Times New Roman" w:eastAsia="Times New Roman" w:hAnsi="Times New Roman" w:cs="Times New Roman"/>
          <w:i/>
          <w:iCs/>
        </w:rPr>
        <w:t>Computers in human behavior, 34, 249-257.</w:t>
      </w:r>
      <w:r w:rsidRPr="3B895F3E">
        <w:rPr>
          <w:rFonts w:ascii="Times New Roman" w:eastAsia="Times New Roman" w:hAnsi="Times New Roman" w:cs="Times New Roman"/>
        </w:rPr>
        <w:t xml:space="preserve">  </w:t>
      </w:r>
    </w:p>
    <w:p w14:paraId="196A75C0" w14:textId="18DB86B4" w:rsidR="7CBDE161" w:rsidRDefault="007721C5" w:rsidP="3B895F3E">
      <w:pPr>
        <w:spacing w:after="0" w:line="480" w:lineRule="auto"/>
        <w:ind w:left="720" w:hanging="720"/>
      </w:pPr>
      <w:r w:rsidRPr="3B895F3E">
        <w:rPr>
          <w:rFonts w:ascii="Times New Roman" w:eastAsia="Times New Roman" w:hAnsi="Times New Roman" w:cs="Times New Roman"/>
        </w:rPr>
        <w:t xml:space="preserve">Van Teunenbroek, C., Bekkers, R., &amp; </w:t>
      </w:r>
      <w:proofErr w:type="spellStart"/>
      <w:r w:rsidRPr="3B895F3E">
        <w:rPr>
          <w:rFonts w:ascii="Times New Roman" w:eastAsia="Times New Roman" w:hAnsi="Times New Roman" w:cs="Times New Roman"/>
        </w:rPr>
        <w:t>Beersma</w:t>
      </w:r>
      <w:proofErr w:type="spellEnd"/>
      <w:r w:rsidRPr="3B895F3E">
        <w:rPr>
          <w:rFonts w:ascii="Times New Roman" w:eastAsia="Times New Roman" w:hAnsi="Times New Roman" w:cs="Times New Roman"/>
        </w:rPr>
        <w:t xml:space="preserve">, B. (2021). They ought to do it too: Understanding effects of social information on donation behavior and mood. </w:t>
      </w:r>
      <w:r w:rsidRPr="3B895F3E">
        <w:rPr>
          <w:rFonts w:ascii="Times New Roman" w:eastAsia="Times New Roman" w:hAnsi="Times New Roman" w:cs="Times New Roman"/>
          <w:i/>
          <w:iCs/>
        </w:rPr>
        <w:t>International Review on Public and Nonprofit Marketing, 18(2), 229-253.</w:t>
      </w:r>
      <w:r w:rsidRPr="3B895F3E">
        <w:rPr>
          <w:rFonts w:ascii="Times New Roman" w:eastAsia="Times New Roman" w:hAnsi="Times New Roman" w:cs="Times New Roman"/>
        </w:rPr>
        <w:t xml:space="preserve"> </w:t>
      </w:r>
    </w:p>
    <w:p w14:paraId="0C5D75ED" w14:textId="09E684AD" w:rsidR="7CBDE161" w:rsidRDefault="007721C5" w:rsidP="3B895F3E">
      <w:pPr>
        <w:spacing w:after="0" w:line="480" w:lineRule="auto"/>
        <w:ind w:left="720" w:hanging="720"/>
      </w:pPr>
      <w:r w:rsidRPr="3B895F3E">
        <w:rPr>
          <w:rFonts w:ascii="Times New Roman" w:eastAsia="Times New Roman" w:hAnsi="Times New Roman" w:cs="Times New Roman"/>
        </w:rPr>
        <w:t xml:space="preserve">Vannucci, A., Simpson, E. G., Gagnon, S., &amp; Ohannessian, C. M. (2020). Social media use and risky behaviors in adolescents: A meta-analysis. </w:t>
      </w:r>
      <w:r w:rsidRPr="3B895F3E">
        <w:rPr>
          <w:rFonts w:ascii="Times New Roman" w:eastAsia="Times New Roman" w:hAnsi="Times New Roman" w:cs="Times New Roman"/>
          <w:i/>
          <w:iCs/>
        </w:rPr>
        <w:t>Journal of adolescence</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79</w:t>
      </w:r>
      <w:r w:rsidRPr="3B895F3E">
        <w:rPr>
          <w:rFonts w:ascii="Times New Roman" w:eastAsia="Times New Roman" w:hAnsi="Times New Roman" w:cs="Times New Roman"/>
        </w:rPr>
        <w:t xml:space="preserve">, 258-274. </w:t>
      </w:r>
    </w:p>
    <w:p w14:paraId="5F0C55F5" w14:textId="473B6A8C" w:rsidR="7CBDE161" w:rsidRDefault="007721C5" w:rsidP="3B895F3E">
      <w:pPr>
        <w:spacing w:after="0" w:line="480" w:lineRule="auto"/>
        <w:ind w:left="720" w:hanging="720"/>
      </w:pPr>
      <w:r w:rsidRPr="3B895F3E">
        <w:rPr>
          <w:rFonts w:ascii="Times New Roman" w:eastAsia="Times New Roman" w:hAnsi="Times New Roman" w:cs="Times New Roman"/>
        </w:rPr>
        <w:t xml:space="preserve">Wadsley, M., Covey, J., &amp; </w:t>
      </w:r>
      <w:proofErr w:type="spellStart"/>
      <w:r w:rsidRPr="3B895F3E">
        <w:rPr>
          <w:rFonts w:ascii="Times New Roman" w:eastAsia="Times New Roman" w:hAnsi="Times New Roman" w:cs="Times New Roman"/>
        </w:rPr>
        <w:t>Ihssen</w:t>
      </w:r>
      <w:proofErr w:type="spellEnd"/>
      <w:r w:rsidRPr="3B895F3E">
        <w:rPr>
          <w:rFonts w:ascii="Times New Roman" w:eastAsia="Times New Roman" w:hAnsi="Times New Roman" w:cs="Times New Roman"/>
        </w:rPr>
        <w:t xml:space="preserve">, N. (2022). The Predictive Utility of Reward-Based Motives Underlying Excessive and Problematic Social Networking Site Use. </w:t>
      </w:r>
      <w:r w:rsidRPr="3B895F3E">
        <w:rPr>
          <w:rFonts w:ascii="Times New Roman" w:eastAsia="Times New Roman" w:hAnsi="Times New Roman" w:cs="Times New Roman"/>
          <w:i/>
          <w:iCs/>
        </w:rPr>
        <w:t xml:space="preserve">Psychological Reports, 125(5), 2485-2516. </w:t>
      </w:r>
    </w:p>
    <w:p w14:paraId="5F503561" w14:textId="37546915" w:rsidR="7CBDE161" w:rsidRDefault="007721C5" w:rsidP="3B895F3E">
      <w:pPr>
        <w:spacing w:after="0" w:line="480" w:lineRule="auto"/>
        <w:ind w:left="720" w:hanging="720"/>
      </w:pPr>
      <w:r w:rsidRPr="3B895F3E">
        <w:rPr>
          <w:rFonts w:ascii="Times New Roman" w:eastAsia="Times New Roman" w:hAnsi="Times New Roman" w:cs="Times New Roman"/>
        </w:rPr>
        <w:t xml:space="preserve">Weber, E. U., Shafir, S., &amp; Blais, A. R. (2004). Predicting risk sensitivity in humans and lower animals: risk as variance or coefficient of variation. </w:t>
      </w:r>
      <w:r w:rsidRPr="3B895F3E">
        <w:rPr>
          <w:rFonts w:ascii="Times New Roman" w:eastAsia="Times New Roman" w:hAnsi="Times New Roman" w:cs="Times New Roman"/>
          <w:i/>
          <w:iCs/>
        </w:rPr>
        <w:t xml:space="preserve">Psychological review, 111(2), 430. </w:t>
      </w:r>
    </w:p>
    <w:p w14:paraId="6E682460" w14:textId="1ABF7522" w:rsidR="7CBDE161" w:rsidRDefault="007721C5" w:rsidP="3B895F3E">
      <w:pPr>
        <w:spacing w:after="0" w:line="480" w:lineRule="auto"/>
        <w:ind w:left="720" w:hanging="720"/>
      </w:pPr>
      <w:r w:rsidRPr="3B895F3E">
        <w:rPr>
          <w:rFonts w:ascii="Times New Roman" w:eastAsia="Times New Roman" w:hAnsi="Times New Roman" w:cs="Times New Roman"/>
        </w:rPr>
        <w:t xml:space="preserve">White, C. M., </w:t>
      </w:r>
      <w:proofErr w:type="spellStart"/>
      <w:r w:rsidRPr="3B895F3E">
        <w:rPr>
          <w:rFonts w:ascii="Times New Roman" w:eastAsia="Times New Roman" w:hAnsi="Times New Roman" w:cs="Times New Roman"/>
        </w:rPr>
        <w:t>Gummerum</w:t>
      </w:r>
      <w:proofErr w:type="spellEnd"/>
      <w:r w:rsidRPr="3B895F3E">
        <w:rPr>
          <w:rFonts w:ascii="Times New Roman" w:eastAsia="Times New Roman" w:hAnsi="Times New Roman" w:cs="Times New Roman"/>
        </w:rPr>
        <w:t xml:space="preserve">, M., &amp; Hanoch, Y. (2015). Adolescents’ and young adults’ online risk taking: The role of gist and verbatim representations. </w:t>
      </w:r>
      <w:r w:rsidRPr="3B895F3E">
        <w:rPr>
          <w:rFonts w:ascii="Times New Roman" w:eastAsia="Times New Roman" w:hAnsi="Times New Roman" w:cs="Times New Roman"/>
          <w:i/>
          <w:iCs/>
        </w:rPr>
        <w:t xml:space="preserve">Risk Analysis, 35(8), 1407-1422. </w:t>
      </w:r>
    </w:p>
    <w:p w14:paraId="05AD1727" w14:textId="7FC2D41A" w:rsidR="7CBDE161" w:rsidRDefault="007721C5" w:rsidP="3B895F3E">
      <w:pPr>
        <w:spacing w:after="0" w:line="480" w:lineRule="auto"/>
        <w:ind w:left="720" w:hanging="720"/>
      </w:pPr>
      <w:r w:rsidRPr="3B895F3E">
        <w:rPr>
          <w:rFonts w:ascii="Times New Roman" w:eastAsia="Times New Roman" w:hAnsi="Times New Roman" w:cs="Times New Roman"/>
        </w:rPr>
        <w:t xml:space="preserve">Wilmer, H. H., Hampton, W. H., </w:t>
      </w:r>
      <w:proofErr w:type="spellStart"/>
      <w:r w:rsidRPr="3B895F3E">
        <w:rPr>
          <w:rFonts w:ascii="Times New Roman" w:eastAsia="Times New Roman" w:hAnsi="Times New Roman" w:cs="Times New Roman"/>
        </w:rPr>
        <w:t>Olino</w:t>
      </w:r>
      <w:proofErr w:type="spellEnd"/>
      <w:r w:rsidRPr="3B895F3E">
        <w:rPr>
          <w:rFonts w:ascii="Times New Roman" w:eastAsia="Times New Roman" w:hAnsi="Times New Roman" w:cs="Times New Roman"/>
        </w:rPr>
        <w:t xml:space="preserve">, T. M., Olson, I. R., &amp; Chein, J. M. (2019). Wired to be connected? Links between mobile technology engagement, intertemporal preference and </w:t>
      </w:r>
      <w:proofErr w:type="spellStart"/>
      <w:r w:rsidRPr="3B895F3E">
        <w:rPr>
          <w:rFonts w:ascii="Times New Roman" w:eastAsia="Times New Roman" w:hAnsi="Times New Roman" w:cs="Times New Roman"/>
        </w:rPr>
        <w:t>frontostriatal</w:t>
      </w:r>
      <w:proofErr w:type="spellEnd"/>
      <w:r w:rsidRPr="3B895F3E">
        <w:rPr>
          <w:rFonts w:ascii="Times New Roman" w:eastAsia="Times New Roman" w:hAnsi="Times New Roman" w:cs="Times New Roman"/>
        </w:rPr>
        <w:t xml:space="preserve"> white matter connectivity. </w:t>
      </w:r>
      <w:r w:rsidRPr="3B895F3E">
        <w:rPr>
          <w:rFonts w:ascii="Times New Roman" w:eastAsia="Times New Roman" w:hAnsi="Times New Roman" w:cs="Times New Roman"/>
          <w:i/>
          <w:iCs/>
        </w:rPr>
        <w:t xml:space="preserve">Social cognitive and affective neuroscience, 14(4), 367-379. </w:t>
      </w:r>
    </w:p>
    <w:p w14:paraId="45876BAB" w14:textId="705CC6CB" w:rsidR="7CBDE161" w:rsidRDefault="007721C5" w:rsidP="3B895F3E">
      <w:pPr>
        <w:spacing w:after="0" w:line="480" w:lineRule="auto"/>
        <w:ind w:left="720" w:hanging="720"/>
      </w:pPr>
      <w:r w:rsidRPr="3B895F3E">
        <w:rPr>
          <w:rFonts w:ascii="Times New Roman" w:eastAsia="Times New Roman" w:hAnsi="Times New Roman" w:cs="Times New Roman"/>
        </w:rPr>
        <w:lastRenderedPageBreak/>
        <w:t xml:space="preserve">Wilmer, H. H., Sherman, L. E., &amp; Chein, J. M. (2017). Smartphones and cognition: A review of research exploring the links between mobile technology habits and cognitive functioning. </w:t>
      </w:r>
      <w:r w:rsidRPr="3B895F3E">
        <w:rPr>
          <w:rFonts w:ascii="Times New Roman" w:eastAsia="Times New Roman" w:hAnsi="Times New Roman" w:cs="Times New Roman"/>
          <w:i/>
          <w:iCs/>
        </w:rPr>
        <w:t>Frontiers in psychology</w:t>
      </w:r>
      <w:r w:rsidRPr="3B895F3E">
        <w:rPr>
          <w:rFonts w:ascii="Times New Roman" w:eastAsia="Times New Roman" w:hAnsi="Times New Roman" w:cs="Times New Roman"/>
        </w:rPr>
        <w:t xml:space="preserve">, </w:t>
      </w:r>
      <w:r w:rsidRPr="3B895F3E">
        <w:rPr>
          <w:rFonts w:ascii="Times New Roman" w:eastAsia="Times New Roman" w:hAnsi="Times New Roman" w:cs="Times New Roman"/>
          <w:i/>
          <w:iCs/>
        </w:rPr>
        <w:t>8</w:t>
      </w:r>
      <w:r w:rsidRPr="3B895F3E">
        <w:rPr>
          <w:rFonts w:ascii="Times New Roman" w:eastAsia="Times New Roman" w:hAnsi="Times New Roman" w:cs="Times New Roman"/>
        </w:rPr>
        <w:t xml:space="preserve">, 605. </w:t>
      </w:r>
    </w:p>
    <w:p w14:paraId="45E41E36" w14:textId="7ED434B0" w:rsidR="7CBDE161" w:rsidRDefault="007721C5" w:rsidP="3B895F3E">
      <w:pPr>
        <w:spacing w:after="0" w:line="480" w:lineRule="auto"/>
        <w:ind w:left="720" w:hanging="720"/>
      </w:pPr>
      <w:r w:rsidRPr="3B895F3E">
        <w:rPr>
          <w:rFonts w:ascii="Times New Roman" w:eastAsia="Times New Roman" w:hAnsi="Times New Roman" w:cs="Times New Roman"/>
        </w:rPr>
        <w:t xml:space="preserve">Winterhalder, B., &amp; Smith, E. A. (2000). Analyzing adaptive strategies: Human behavioral ecology at twenty‐five. </w:t>
      </w:r>
      <w:r w:rsidRPr="3B895F3E">
        <w:rPr>
          <w:rFonts w:ascii="Times New Roman" w:eastAsia="Times New Roman" w:hAnsi="Times New Roman" w:cs="Times New Roman"/>
          <w:i/>
          <w:iCs/>
        </w:rPr>
        <w:t xml:space="preserve">Evolutionary Anthropology Issues News and Reviews, 9(2), 51-72. </w:t>
      </w:r>
    </w:p>
    <w:p w14:paraId="3D883EFC" w14:textId="35388AF5" w:rsidR="7CBDE161" w:rsidRDefault="007721C5" w:rsidP="3B895F3E">
      <w:pPr>
        <w:spacing w:after="0" w:line="480" w:lineRule="auto"/>
        <w:ind w:left="720" w:hanging="720"/>
      </w:pPr>
      <w:r w:rsidRPr="3B895F3E">
        <w:rPr>
          <w:rFonts w:ascii="Times New Roman" w:eastAsia="Times New Roman" w:hAnsi="Times New Roman" w:cs="Times New Roman"/>
        </w:rPr>
        <w:t xml:space="preserve">Ybarra, M. L., Mitchell, K. J., </w:t>
      </w:r>
      <w:proofErr w:type="spellStart"/>
      <w:r w:rsidRPr="3B895F3E">
        <w:rPr>
          <w:rFonts w:ascii="Times New Roman" w:eastAsia="Times New Roman" w:hAnsi="Times New Roman" w:cs="Times New Roman"/>
        </w:rPr>
        <w:t>Finkelhor</w:t>
      </w:r>
      <w:proofErr w:type="spellEnd"/>
      <w:r w:rsidRPr="3B895F3E">
        <w:rPr>
          <w:rFonts w:ascii="Times New Roman" w:eastAsia="Times New Roman" w:hAnsi="Times New Roman" w:cs="Times New Roman"/>
        </w:rPr>
        <w:t xml:space="preserve">, D., &amp; Wolak, J. (2007). Internet prevention messages: Targeting the right online behaviors. </w:t>
      </w:r>
      <w:r w:rsidRPr="3B895F3E">
        <w:rPr>
          <w:rFonts w:ascii="Times New Roman" w:eastAsia="Times New Roman" w:hAnsi="Times New Roman" w:cs="Times New Roman"/>
          <w:i/>
          <w:iCs/>
        </w:rPr>
        <w:t xml:space="preserve">Archives of Pediatrics &amp; Adolescent Medicine, 161(2), 138-145.  </w:t>
      </w:r>
    </w:p>
    <w:p w14:paraId="75F442F0" w14:textId="7B2CAFC8" w:rsidR="7CBDE161" w:rsidRDefault="007721C5" w:rsidP="3B895F3E">
      <w:pPr>
        <w:spacing w:after="0" w:line="480" w:lineRule="auto"/>
        <w:ind w:left="720" w:hanging="720"/>
      </w:pPr>
      <w:r w:rsidRPr="3B895F3E">
        <w:rPr>
          <w:rFonts w:ascii="Times New Roman" w:eastAsia="Times New Roman" w:hAnsi="Times New Roman" w:cs="Times New Roman"/>
        </w:rPr>
        <w:t xml:space="preserve">Zuckerman, M., Ulrich, R. S., &amp; McLaughlin, J. (1993). Sensation seeking and reactions to nature paintings. </w:t>
      </w:r>
      <w:r w:rsidRPr="3B895F3E">
        <w:rPr>
          <w:rFonts w:ascii="Times New Roman" w:eastAsia="Times New Roman" w:hAnsi="Times New Roman" w:cs="Times New Roman"/>
          <w:i/>
          <w:iCs/>
        </w:rPr>
        <w:t xml:space="preserve">Personality and individual differences, 15(5), 563-576. </w:t>
      </w:r>
    </w:p>
    <w:p w14:paraId="707D52B4" w14:textId="4D8B96E7" w:rsidR="7CBDE161" w:rsidRDefault="007721C5" w:rsidP="3B895F3E">
      <w:pPr>
        <w:spacing w:after="0" w:line="480" w:lineRule="auto"/>
        <w:ind w:left="720" w:hanging="720"/>
      </w:pPr>
      <w:r w:rsidRPr="3B895F3E">
        <w:rPr>
          <w:rFonts w:ascii="Times New Roman" w:eastAsia="Times New Roman" w:hAnsi="Times New Roman" w:cs="Times New Roman"/>
        </w:rPr>
        <w:t xml:space="preserve"> </w:t>
      </w:r>
    </w:p>
    <w:p w14:paraId="115C2BB2" w14:textId="0A3C65C8" w:rsidR="7CBDE161" w:rsidRDefault="007721C5" w:rsidP="3B895F3E">
      <w:pPr>
        <w:spacing w:after="0" w:line="480" w:lineRule="auto"/>
        <w:ind w:left="720" w:hanging="720"/>
      </w:pPr>
      <w:r w:rsidRPr="3B895F3E">
        <w:rPr>
          <w:rFonts w:ascii="Times New Roman" w:eastAsia="Times New Roman" w:hAnsi="Times New Roman" w:cs="Times New Roman"/>
        </w:rPr>
        <w:t xml:space="preserve"> </w:t>
      </w:r>
    </w:p>
    <w:p w14:paraId="5A2582C8" w14:textId="0B6D3AF8" w:rsidR="7CBDE161" w:rsidRDefault="007721C5" w:rsidP="3B895F3E">
      <w:pPr>
        <w:tabs>
          <w:tab w:val="left" w:pos="6036"/>
        </w:tabs>
        <w:spacing w:after="0" w:line="480" w:lineRule="auto"/>
      </w:pPr>
      <w:r w:rsidRPr="3B895F3E">
        <w:rPr>
          <w:rFonts w:ascii="Times New Roman" w:eastAsia="Times New Roman" w:hAnsi="Times New Roman" w:cs="Times New Roman"/>
          <w:b/>
          <w:bCs/>
        </w:rPr>
        <w:t xml:space="preserve"> </w:t>
      </w:r>
    </w:p>
    <w:p w14:paraId="5F37BCF7" w14:textId="1C9A8262" w:rsidR="7CBDE161" w:rsidRDefault="007721C5" w:rsidP="3B895F3E">
      <w:pPr>
        <w:tabs>
          <w:tab w:val="left" w:pos="6036"/>
        </w:tabs>
        <w:spacing w:after="0" w:line="480" w:lineRule="auto"/>
      </w:pPr>
      <w:r w:rsidRPr="3B895F3E">
        <w:rPr>
          <w:rFonts w:ascii="Times New Roman" w:eastAsia="Times New Roman" w:hAnsi="Times New Roman" w:cs="Times New Roman"/>
          <w:b/>
          <w:bCs/>
        </w:rPr>
        <w:t xml:space="preserve"> </w:t>
      </w:r>
    </w:p>
    <w:p w14:paraId="13DB2D22" w14:textId="30094407" w:rsidR="7CBDE161" w:rsidRDefault="007721C5" w:rsidP="3B895F3E">
      <w:pPr>
        <w:tabs>
          <w:tab w:val="left" w:pos="6036"/>
        </w:tabs>
        <w:spacing w:after="0" w:line="480" w:lineRule="auto"/>
      </w:pPr>
      <w:r w:rsidRPr="3B895F3E">
        <w:rPr>
          <w:rFonts w:ascii="Times New Roman" w:eastAsia="Times New Roman" w:hAnsi="Times New Roman" w:cs="Times New Roman"/>
          <w:b/>
          <w:bCs/>
        </w:rPr>
        <w:t xml:space="preserve"> </w:t>
      </w:r>
    </w:p>
    <w:p w14:paraId="150A8F64" w14:textId="08D60C54" w:rsidR="7CBDE161" w:rsidRDefault="7CBDE161" w:rsidP="3B895F3E">
      <w:pPr>
        <w:tabs>
          <w:tab w:val="left" w:pos="6036"/>
        </w:tabs>
        <w:spacing w:after="0" w:line="480" w:lineRule="auto"/>
        <w:rPr>
          <w:rFonts w:ascii="Times New Roman" w:eastAsia="Times New Roman" w:hAnsi="Times New Roman" w:cs="Times New Roman"/>
          <w:b/>
          <w:bCs/>
        </w:rPr>
      </w:pPr>
    </w:p>
    <w:p w14:paraId="5FB05A42" w14:textId="330EC33F" w:rsidR="7CBDE161" w:rsidRDefault="7CBDE161" w:rsidP="3B895F3E">
      <w:pPr>
        <w:tabs>
          <w:tab w:val="left" w:pos="6036"/>
        </w:tabs>
        <w:spacing w:after="0" w:line="480" w:lineRule="auto"/>
        <w:rPr>
          <w:rFonts w:ascii="Times New Roman" w:eastAsia="Times New Roman" w:hAnsi="Times New Roman" w:cs="Times New Roman"/>
          <w:b/>
          <w:bCs/>
        </w:rPr>
      </w:pPr>
    </w:p>
    <w:p w14:paraId="7807AE1C" w14:textId="4DBD7D0C" w:rsidR="7CBDE161" w:rsidRDefault="7CBDE161" w:rsidP="3B895F3E">
      <w:pPr>
        <w:tabs>
          <w:tab w:val="left" w:pos="6036"/>
        </w:tabs>
        <w:spacing w:after="0" w:line="480" w:lineRule="auto"/>
        <w:rPr>
          <w:rFonts w:ascii="Times New Roman" w:eastAsia="Times New Roman" w:hAnsi="Times New Roman" w:cs="Times New Roman"/>
          <w:b/>
          <w:bCs/>
        </w:rPr>
      </w:pPr>
    </w:p>
    <w:p w14:paraId="1E0EF4EF" w14:textId="5A3B8BF7" w:rsidR="7CBDE161" w:rsidRDefault="7CBDE161" w:rsidP="3B895F3E">
      <w:pPr>
        <w:tabs>
          <w:tab w:val="left" w:pos="6036"/>
        </w:tabs>
        <w:spacing w:after="0" w:line="480" w:lineRule="auto"/>
        <w:rPr>
          <w:rFonts w:ascii="Times New Roman" w:eastAsia="Times New Roman" w:hAnsi="Times New Roman" w:cs="Times New Roman"/>
          <w:b/>
          <w:bCs/>
        </w:rPr>
      </w:pPr>
    </w:p>
    <w:p w14:paraId="489CBD0D" w14:textId="0E2482D1" w:rsidR="7CBDE161" w:rsidRDefault="7CBDE161" w:rsidP="3B895F3E">
      <w:pPr>
        <w:tabs>
          <w:tab w:val="left" w:pos="6036"/>
        </w:tabs>
        <w:spacing w:after="0" w:line="480" w:lineRule="auto"/>
        <w:rPr>
          <w:rFonts w:ascii="Times New Roman" w:eastAsia="Times New Roman" w:hAnsi="Times New Roman" w:cs="Times New Roman"/>
          <w:b/>
          <w:bCs/>
        </w:rPr>
      </w:pPr>
    </w:p>
    <w:p w14:paraId="0F623EFE" w14:textId="0E838F56" w:rsidR="7CBDE161" w:rsidRDefault="7CBDE161" w:rsidP="3B895F3E">
      <w:pPr>
        <w:tabs>
          <w:tab w:val="left" w:pos="6036"/>
        </w:tabs>
        <w:spacing w:after="0" w:line="480" w:lineRule="auto"/>
        <w:rPr>
          <w:rFonts w:ascii="Times New Roman" w:eastAsia="Times New Roman" w:hAnsi="Times New Roman" w:cs="Times New Roman"/>
          <w:b/>
          <w:bCs/>
        </w:rPr>
      </w:pPr>
    </w:p>
    <w:p w14:paraId="29BD3335" w14:textId="352A3F61" w:rsidR="7CBDE161" w:rsidRDefault="7CBDE161" w:rsidP="3B895F3E">
      <w:pPr>
        <w:tabs>
          <w:tab w:val="left" w:pos="6036"/>
        </w:tabs>
        <w:spacing w:after="0" w:line="480" w:lineRule="auto"/>
        <w:rPr>
          <w:rFonts w:ascii="Times New Roman" w:eastAsia="Times New Roman" w:hAnsi="Times New Roman" w:cs="Times New Roman"/>
          <w:b/>
          <w:bCs/>
        </w:rPr>
      </w:pPr>
    </w:p>
    <w:p w14:paraId="49558A62" w14:textId="383883B4" w:rsidR="7CBDE161" w:rsidRDefault="7CBDE161" w:rsidP="3B895F3E">
      <w:pPr>
        <w:tabs>
          <w:tab w:val="left" w:pos="6036"/>
        </w:tabs>
        <w:spacing w:after="0" w:line="480" w:lineRule="auto"/>
        <w:rPr>
          <w:rFonts w:ascii="Times New Roman" w:eastAsia="Times New Roman" w:hAnsi="Times New Roman" w:cs="Times New Roman"/>
          <w:b/>
          <w:bCs/>
        </w:rPr>
      </w:pPr>
    </w:p>
    <w:p w14:paraId="04AC2CD9" w14:textId="1D62FA8B" w:rsidR="7CBDE161" w:rsidRDefault="7CBDE161" w:rsidP="3B895F3E">
      <w:pPr>
        <w:tabs>
          <w:tab w:val="left" w:pos="6036"/>
        </w:tabs>
        <w:spacing w:after="0" w:line="480" w:lineRule="auto"/>
        <w:rPr>
          <w:rFonts w:ascii="Times New Roman" w:eastAsia="Times New Roman" w:hAnsi="Times New Roman" w:cs="Times New Roman"/>
          <w:b/>
          <w:bCs/>
        </w:rPr>
      </w:pPr>
    </w:p>
    <w:p w14:paraId="383E218F" w14:textId="67112FE0" w:rsidR="7CBDE161" w:rsidRDefault="7CBDE161" w:rsidP="3B895F3E">
      <w:pPr>
        <w:tabs>
          <w:tab w:val="left" w:pos="6036"/>
        </w:tabs>
        <w:spacing w:after="0" w:line="480" w:lineRule="auto"/>
        <w:rPr>
          <w:rFonts w:ascii="Times New Roman" w:eastAsia="Times New Roman" w:hAnsi="Times New Roman" w:cs="Times New Roman"/>
          <w:b/>
          <w:bCs/>
        </w:rPr>
      </w:pPr>
    </w:p>
    <w:p w14:paraId="30B3B8D4" w14:textId="42338467" w:rsidR="7CBDE161" w:rsidRDefault="7CBDE161" w:rsidP="3B895F3E">
      <w:pPr>
        <w:tabs>
          <w:tab w:val="left" w:pos="6036"/>
        </w:tabs>
        <w:spacing w:after="0" w:line="480" w:lineRule="auto"/>
        <w:rPr>
          <w:rFonts w:ascii="Times New Roman" w:eastAsia="Times New Roman" w:hAnsi="Times New Roman" w:cs="Times New Roman"/>
          <w:b/>
          <w:bCs/>
        </w:rPr>
      </w:pPr>
    </w:p>
    <w:p w14:paraId="248DF563" w14:textId="7C5292F0" w:rsidR="7CBDE161" w:rsidRDefault="7CBDE161" w:rsidP="3B895F3E">
      <w:pPr>
        <w:tabs>
          <w:tab w:val="left" w:pos="6036"/>
        </w:tabs>
        <w:spacing w:after="0" w:line="480" w:lineRule="auto"/>
        <w:rPr>
          <w:rFonts w:ascii="Times New Roman" w:eastAsia="Times New Roman" w:hAnsi="Times New Roman" w:cs="Times New Roman"/>
          <w:b/>
          <w:bCs/>
        </w:rPr>
      </w:pPr>
    </w:p>
    <w:p w14:paraId="72E27DFB" w14:textId="03DF5744" w:rsidR="7CBDE161" w:rsidRDefault="007721C5" w:rsidP="3B895F3E">
      <w:pPr>
        <w:tabs>
          <w:tab w:val="left" w:pos="6036"/>
        </w:tabs>
        <w:spacing w:after="0" w:line="480" w:lineRule="auto"/>
      </w:pPr>
      <w:r w:rsidRPr="3B895F3E">
        <w:rPr>
          <w:rFonts w:ascii="Times New Roman" w:eastAsia="Times New Roman" w:hAnsi="Times New Roman" w:cs="Times New Roman"/>
          <w:b/>
          <w:bCs/>
        </w:rPr>
        <w:t xml:space="preserve"> </w:t>
      </w:r>
    </w:p>
    <w:p w14:paraId="2D2C6C71" w14:textId="62B92668" w:rsidR="7CBDE161" w:rsidRDefault="7CBDE161" w:rsidP="3B895F3E">
      <w:pPr>
        <w:tabs>
          <w:tab w:val="left" w:pos="6036"/>
        </w:tabs>
        <w:spacing w:after="0" w:line="480" w:lineRule="auto"/>
        <w:rPr>
          <w:rFonts w:ascii="Times New Roman" w:eastAsia="Times New Roman" w:hAnsi="Times New Roman" w:cs="Times New Roman"/>
          <w:b/>
          <w:bCs/>
        </w:rPr>
      </w:pPr>
    </w:p>
    <w:p w14:paraId="60077C18" w14:textId="236908ED" w:rsidR="7CBDE161" w:rsidRDefault="3C675103" w:rsidP="3B895F3E">
      <w:pPr>
        <w:spacing w:line="480" w:lineRule="auto"/>
        <w:jc w:val="center"/>
        <w:rPr>
          <w:rFonts w:ascii="Times New Roman" w:eastAsia="Times New Roman" w:hAnsi="Times New Roman" w:cs="Times New Roman"/>
          <w:b/>
          <w:bCs/>
        </w:rPr>
      </w:pPr>
      <w:r w:rsidRPr="3B895F3E">
        <w:rPr>
          <w:rFonts w:ascii="Times New Roman" w:eastAsia="Times New Roman" w:hAnsi="Times New Roman" w:cs="Times New Roman"/>
          <w:b/>
          <w:bCs/>
        </w:rPr>
        <w:t xml:space="preserve"> Figures</w:t>
      </w:r>
    </w:p>
    <w:p w14:paraId="2291DC2D" w14:textId="093FD41B" w:rsidR="770E1CFB" w:rsidRDefault="770E1CFB" w:rsidP="32262F89">
      <w:pPr>
        <w:spacing w:line="480" w:lineRule="auto"/>
        <w:ind w:left="720" w:hanging="720"/>
        <w:rPr>
          <w:rFonts w:ascii="Times New Roman" w:eastAsia="Times New Roman" w:hAnsi="Times New Roman" w:cs="Times New Roman"/>
          <w:b/>
          <w:bCs/>
          <w:i/>
          <w:iCs/>
        </w:rPr>
      </w:pPr>
      <w:r w:rsidRPr="32262F89">
        <w:rPr>
          <w:rFonts w:ascii="Times New Roman" w:eastAsia="Times New Roman" w:hAnsi="Times New Roman" w:cs="Times New Roman"/>
          <w:b/>
          <w:bCs/>
        </w:rPr>
        <w:t xml:space="preserve">Figure 1 </w:t>
      </w:r>
    </w:p>
    <w:p w14:paraId="7D0D95D5" w14:textId="663104DE" w:rsidR="770E1CFB" w:rsidRDefault="770E1CFB" w:rsidP="32262F89">
      <w:pPr>
        <w:spacing w:line="480" w:lineRule="auto"/>
        <w:ind w:left="720" w:hanging="720"/>
        <w:rPr>
          <w:rFonts w:ascii="Times New Roman" w:eastAsia="Times New Roman" w:hAnsi="Times New Roman" w:cs="Times New Roman"/>
          <w:i/>
          <w:iCs/>
        </w:rPr>
      </w:pPr>
      <w:r w:rsidRPr="32262F89">
        <w:rPr>
          <w:rFonts w:ascii="Times New Roman" w:eastAsia="Times New Roman" w:hAnsi="Times New Roman" w:cs="Times New Roman"/>
          <w:b/>
          <w:bCs/>
          <w:i/>
          <w:iCs/>
        </w:rPr>
        <w:t xml:space="preserve">Crystal Foraging Game (CFG) interface (Study 1) </w:t>
      </w:r>
    </w:p>
    <w:p w14:paraId="5A2299E5" w14:textId="7414B9B2" w:rsidR="2D246AFE" w:rsidRDefault="09E3DD69" w:rsidP="32262F89">
      <w:pPr>
        <w:spacing w:line="480" w:lineRule="auto"/>
        <w:ind w:left="720" w:hanging="720"/>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62C4D4A6" wp14:editId="07B44E7C">
            <wp:simplePos x="0" y="0"/>
            <wp:positionH relativeFrom="column">
              <wp:align>left</wp:align>
            </wp:positionH>
            <wp:positionV relativeFrom="paragraph">
              <wp:posOffset>0</wp:posOffset>
            </wp:positionV>
            <wp:extent cx="5095874" cy="4095750"/>
            <wp:effectExtent l="0" t="0" r="0" b="0"/>
            <wp:wrapNone/>
            <wp:docPr id="1866624167" name="Picture 1866624167" descr="Graphical user interface&#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095874" cy="4095750"/>
                    </a:xfrm>
                    <a:prstGeom prst="rect">
                      <a:avLst/>
                    </a:prstGeom>
                  </pic:spPr>
                </pic:pic>
              </a:graphicData>
            </a:graphic>
            <wp14:sizeRelH relativeFrom="page">
              <wp14:pctWidth>0</wp14:pctWidth>
            </wp14:sizeRelH>
            <wp14:sizeRelV relativeFrom="page">
              <wp14:pctHeight>0</wp14:pctHeight>
            </wp14:sizeRelV>
          </wp:anchor>
        </w:drawing>
      </w:r>
    </w:p>
    <w:p w14:paraId="40960478" w14:textId="1D569001" w:rsidR="2D246AFE" w:rsidRDefault="2D246AFE" w:rsidP="32262F89">
      <w:pPr>
        <w:spacing w:line="480" w:lineRule="auto"/>
        <w:rPr>
          <w:rFonts w:ascii="Times New Roman" w:eastAsia="Times New Roman" w:hAnsi="Times New Roman" w:cs="Times New Roman"/>
        </w:rPr>
      </w:pPr>
    </w:p>
    <w:p w14:paraId="2DD7A4D4" w14:textId="20A33203" w:rsidR="2D246AFE" w:rsidRDefault="2D246AFE" w:rsidP="32262F89">
      <w:pPr>
        <w:spacing w:line="480" w:lineRule="auto"/>
        <w:ind w:left="720" w:hanging="720"/>
        <w:rPr>
          <w:rFonts w:ascii="Times New Roman" w:eastAsia="Times New Roman" w:hAnsi="Times New Roman" w:cs="Times New Roman"/>
        </w:rPr>
      </w:pPr>
    </w:p>
    <w:p w14:paraId="749C990D" w14:textId="711491A4" w:rsidR="2D246AFE" w:rsidRDefault="2D246AFE" w:rsidP="32262F89">
      <w:pPr>
        <w:spacing w:line="480" w:lineRule="auto"/>
        <w:ind w:left="720" w:hanging="720"/>
        <w:rPr>
          <w:rFonts w:ascii="Times New Roman" w:eastAsia="Times New Roman" w:hAnsi="Times New Roman" w:cs="Times New Roman"/>
        </w:rPr>
      </w:pPr>
    </w:p>
    <w:p w14:paraId="3F367C12" w14:textId="63F18AE1" w:rsidR="2D246AFE" w:rsidRDefault="2D246AFE" w:rsidP="32262F89">
      <w:pPr>
        <w:spacing w:line="480" w:lineRule="auto"/>
        <w:ind w:left="720" w:hanging="720"/>
        <w:rPr>
          <w:rFonts w:ascii="Times New Roman" w:eastAsia="Times New Roman" w:hAnsi="Times New Roman" w:cs="Times New Roman"/>
        </w:rPr>
      </w:pPr>
    </w:p>
    <w:p w14:paraId="58B928CC" w14:textId="78F9D115" w:rsidR="2D246AFE" w:rsidRDefault="2D246AFE" w:rsidP="32262F89">
      <w:pPr>
        <w:spacing w:line="480" w:lineRule="auto"/>
        <w:ind w:left="720" w:hanging="720"/>
        <w:rPr>
          <w:rFonts w:ascii="Times New Roman" w:eastAsia="Times New Roman" w:hAnsi="Times New Roman" w:cs="Times New Roman"/>
        </w:rPr>
      </w:pPr>
    </w:p>
    <w:p w14:paraId="076983F5" w14:textId="6ABB5307" w:rsidR="2D246AFE" w:rsidRDefault="2D246AFE" w:rsidP="32262F89">
      <w:pPr>
        <w:spacing w:line="480" w:lineRule="auto"/>
        <w:ind w:left="720" w:hanging="720"/>
        <w:rPr>
          <w:rFonts w:ascii="Times New Roman" w:eastAsia="Times New Roman" w:hAnsi="Times New Roman" w:cs="Times New Roman"/>
        </w:rPr>
      </w:pPr>
    </w:p>
    <w:p w14:paraId="4CCD6F6A" w14:textId="2D09FFAA" w:rsidR="2D246AFE" w:rsidRDefault="2D246AFE" w:rsidP="32262F89">
      <w:pPr>
        <w:spacing w:line="480" w:lineRule="auto"/>
        <w:ind w:left="720" w:hanging="720"/>
        <w:rPr>
          <w:rFonts w:ascii="Times New Roman" w:eastAsia="Times New Roman" w:hAnsi="Times New Roman" w:cs="Times New Roman"/>
        </w:rPr>
      </w:pPr>
    </w:p>
    <w:p w14:paraId="5FB17513" w14:textId="4DA83357" w:rsidR="32262F89" w:rsidRDefault="32262F89" w:rsidP="32262F89">
      <w:pPr>
        <w:spacing w:line="480" w:lineRule="auto"/>
        <w:ind w:left="720" w:hanging="720"/>
        <w:rPr>
          <w:rFonts w:ascii="Times New Roman" w:eastAsia="Times New Roman" w:hAnsi="Times New Roman" w:cs="Times New Roman"/>
        </w:rPr>
      </w:pPr>
    </w:p>
    <w:p w14:paraId="0A4362FB" w14:textId="77777777" w:rsidR="09E3DD69" w:rsidRDefault="09E3DD69" w:rsidP="32262F89">
      <w:pPr>
        <w:spacing w:line="480" w:lineRule="auto"/>
        <w:ind w:left="720" w:hanging="720"/>
        <w:rPr>
          <w:rFonts w:ascii="Times New Roman" w:eastAsia="Times New Roman" w:hAnsi="Times New Roman" w:cs="Times New Roman"/>
        </w:rPr>
      </w:pPr>
    </w:p>
    <w:p w14:paraId="30E84DAE" w14:textId="0183317B" w:rsidR="770E1CFB" w:rsidRDefault="770E1CFB" w:rsidP="32262F89">
      <w:pPr>
        <w:spacing w:line="480" w:lineRule="auto"/>
        <w:rPr>
          <w:rFonts w:ascii="Times New Roman" w:eastAsia="Times New Roman" w:hAnsi="Times New Roman" w:cs="Times New Roman"/>
        </w:rPr>
      </w:pPr>
      <w:r w:rsidRPr="32262F89">
        <w:rPr>
          <w:rFonts w:ascii="Times New Roman" w:eastAsia="Times New Roman" w:hAnsi="Times New Roman" w:cs="Times New Roman"/>
          <w:i/>
          <w:iCs/>
        </w:rPr>
        <w:t xml:space="preserve">Note. </w:t>
      </w:r>
      <w:r w:rsidRPr="32262F89">
        <w:rPr>
          <w:rFonts w:ascii="Times New Roman" w:eastAsia="Times New Roman" w:hAnsi="Times New Roman" w:cs="Times New Roman"/>
        </w:rPr>
        <w:t>(1) Blue and violet crystals were worth 10 and 20 points, respectively. (2) Participants controlled a Miner character who automatically collected nearby crystals. (3) Crystals had to be returned to a central Base to earn points. (4) Total score was shown in the top-right corner. (5) A countdown timer appeared at the top center. (6) The Mini Map in the bottom-left tracked explored areas, used to calculate map coverage. (7) The inset map displays discovered crystal patches and movement paths, used to assess outskirt sector ratio (OSR).</w:t>
      </w:r>
    </w:p>
    <w:p w14:paraId="3116C927" w14:textId="5CB0C982" w:rsidR="4CF0335E" w:rsidRDefault="4CF0335E" w:rsidP="4CF0335E">
      <w:pPr>
        <w:spacing w:line="480" w:lineRule="auto"/>
        <w:rPr>
          <w:rFonts w:ascii="Times New Roman" w:eastAsia="Times New Roman" w:hAnsi="Times New Roman" w:cs="Times New Roman"/>
        </w:rPr>
      </w:pPr>
    </w:p>
    <w:p w14:paraId="7AA34F4D" w14:textId="46FC85FD" w:rsidR="461AFE2F" w:rsidRDefault="461AFE2F" w:rsidP="3B895F3E">
      <w:pPr>
        <w:spacing w:before="240" w:after="0" w:line="480" w:lineRule="auto"/>
        <w:rPr>
          <w:rFonts w:ascii="Times New Roman" w:eastAsia="Times New Roman" w:hAnsi="Times New Roman" w:cs="Times New Roman"/>
          <w:b/>
          <w:bCs/>
        </w:rPr>
      </w:pPr>
    </w:p>
    <w:p w14:paraId="059A52B2" w14:textId="3B624D4E" w:rsidR="461AFE2F" w:rsidRDefault="461AFE2F" w:rsidP="3B895F3E">
      <w:pPr>
        <w:spacing w:before="240" w:after="0" w:line="480" w:lineRule="auto"/>
        <w:rPr>
          <w:rFonts w:ascii="Times New Roman" w:eastAsia="Times New Roman" w:hAnsi="Times New Roman" w:cs="Times New Roman"/>
          <w:b/>
          <w:bCs/>
        </w:rPr>
      </w:pPr>
    </w:p>
    <w:p w14:paraId="1222CEA8" w14:textId="4F5E42BB" w:rsidR="461AFE2F" w:rsidRDefault="461AFE2F" w:rsidP="3B895F3E">
      <w:pPr>
        <w:spacing w:before="240" w:after="0" w:line="480" w:lineRule="auto"/>
        <w:rPr>
          <w:rFonts w:ascii="Times New Roman" w:eastAsia="Times New Roman" w:hAnsi="Times New Roman" w:cs="Times New Roman"/>
          <w:b/>
          <w:bCs/>
        </w:rPr>
      </w:pPr>
    </w:p>
    <w:p w14:paraId="75B05730" w14:textId="73BA7093" w:rsidR="461AFE2F" w:rsidRDefault="461AFE2F" w:rsidP="3B895F3E">
      <w:pPr>
        <w:spacing w:before="240" w:after="0" w:line="480" w:lineRule="auto"/>
        <w:rPr>
          <w:rFonts w:ascii="Times New Roman" w:eastAsia="Times New Roman" w:hAnsi="Times New Roman" w:cs="Times New Roman"/>
          <w:b/>
          <w:bCs/>
        </w:rPr>
      </w:pPr>
    </w:p>
    <w:p w14:paraId="5B283EE3" w14:textId="737B0586" w:rsidR="461AFE2F" w:rsidRDefault="461AFE2F" w:rsidP="3B895F3E">
      <w:pPr>
        <w:spacing w:before="240" w:after="0" w:line="480" w:lineRule="auto"/>
        <w:rPr>
          <w:rFonts w:ascii="Times New Roman" w:eastAsia="Times New Roman" w:hAnsi="Times New Roman" w:cs="Times New Roman"/>
          <w:b/>
          <w:bCs/>
        </w:rPr>
      </w:pPr>
    </w:p>
    <w:p w14:paraId="3A32ECE6" w14:textId="3E38E295" w:rsidR="461AFE2F" w:rsidRDefault="461AFE2F" w:rsidP="3B895F3E">
      <w:pPr>
        <w:spacing w:before="240" w:after="0" w:line="480" w:lineRule="auto"/>
        <w:rPr>
          <w:rFonts w:ascii="Times New Roman" w:eastAsia="Times New Roman" w:hAnsi="Times New Roman" w:cs="Times New Roman"/>
          <w:b/>
          <w:bCs/>
        </w:rPr>
      </w:pPr>
    </w:p>
    <w:p w14:paraId="6B56E089" w14:textId="1E214F75" w:rsidR="461AFE2F" w:rsidRDefault="461AFE2F" w:rsidP="3B895F3E">
      <w:pPr>
        <w:spacing w:before="240" w:after="0" w:line="480" w:lineRule="auto"/>
        <w:rPr>
          <w:rFonts w:ascii="Times New Roman" w:eastAsia="Times New Roman" w:hAnsi="Times New Roman" w:cs="Times New Roman"/>
          <w:b/>
          <w:bCs/>
        </w:rPr>
      </w:pPr>
    </w:p>
    <w:p w14:paraId="348612A1" w14:textId="61C9481F" w:rsidR="461AFE2F" w:rsidRDefault="461AFE2F" w:rsidP="3B895F3E">
      <w:pPr>
        <w:spacing w:before="240" w:after="0" w:line="480" w:lineRule="auto"/>
        <w:rPr>
          <w:rFonts w:ascii="Times New Roman" w:eastAsia="Times New Roman" w:hAnsi="Times New Roman" w:cs="Times New Roman"/>
          <w:b/>
          <w:bCs/>
        </w:rPr>
      </w:pPr>
    </w:p>
    <w:p w14:paraId="78C0E93A" w14:textId="1013B536" w:rsidR="461AFE2F" w:rsidRDefault="461AFE2F" w:rsidP="3B895F3E">
      <w:pPr>
        <w:spacing w:before="240" w:after="0" w:line="480" w:lineRule="auto"/>
        <w:rPr>
          <w:rFonts w:ascii="Times New Roman" w:eastAsia="Times New Roman" w:hAnsi="Times New Roman" w:cs="Times New Roman"/>
          <w:b/>
          <w:bCs/>
        </w:rPr>
      </w:pPr>
    </w:p>
    <w:p w14:paraId="56B08531" w14:textId="75EB29CD" w:rsidR="461AFE2F" w:rsidRDefault="461AFE2F" w:rsidP="3B895F3E">
      <w:pPr>
        <w:spacing w:before="240" w:after="0" w:line="480" w:lineRule="auto"/>
        <w:rPr>
          <w:rFonts w:ascii="Times New Roman" w:eastAsia="Times New Roman" w:hAnsi="Times New Roman" w:cs="Times New Roman"/>
          <w:b/>
          <w:bCs/>
        </w:rPr>
      </w:pPr>
    </w:p>
    <w:p w14:paraId="45C7A5F3" w14:textId="1F6FEFA3" w:rsidR="461AFE2F" w:rsidRDefault="461AFE2F" w:rsidP="3B895F3E">
      <w:pPr>
        <w:spacing w:before="240" w:after="0" w:line="480" w:lineRule="auto"/>
        <w:rPr>
          <w:rFonts w:ascii="Times New Roman" w:eastAsia="Times New Roman" w:hAnsi="Times New Roman" w:cs="Times New Roman"/>
          <w:b/>
          <w:bCs/>
        </w:rPr>
      </w:pPr>
    </w:p>
    <w:p w14:paraId="0F52B17D" w14:textId="513A8BDC" w:rsidR="461AFE2F" w:rsidRDefault="461AFE2F" w:rsidP="3B895F3E">
      <w:pPr>
        <w:spacing w:before="240" w:after="0" w:line="480" w:lineRule="auto"/>
        <w:rPr>
          <w:rFonts w:ascii="Times New Roman" w:eastAsia="Times New Roman" w:hAnsi="Times New Roman" w:cs="Times New Roman"/>
          <w:b/>
          <w:bCs/>
        </w:rPr>
      </w:pPr>
    </w:p>
    <w:p w14:paraId="2A3D6485" w14:textId="36E2E7C0" w:rsidR="461AFE2F" w:rsidRDefault="461AFE2F" w:rsidP="3B895F3E">
      <w:pPr>
        <w:spacing w:before="240" w:after="0" w:line="480" w:lineRule="auto"/>
        <w:rPr>
          <w:rFonts w:ascii="Times New Roman" w:eastAsia="Times New Roman" w:hAnsi="Times New Roman" w:cs="Times New Roman"/>
          <w:b/>
          <w:bCs/>
        </w:rPr>
      </w:pPr>
    </w:p>
    <w:p w14:paraId="47626D0D" w14:textId="662AD94E" w:rsidR="461AFE2F" w:rsidRDefault="45AAFE9E" w:rsidP="3B895F3E">
      <w:pPr>
        <w:spacing w:before="240" w:after="0" w:line="480" w:lineRule="auto"/>
        <w:jc w:val="center"/>
        <w:rPr>
          <w:rFonts w:ascii="Times New Roman" w:eastAsia="Times New Roman" w:hAnsi="Times New Roman" w:cs="Times New Roman"/>
          <w:b/>
          <w:bCs/>
        </w:rPr>
      </w:pPr>
      <w:r w:rsidRPr="3B895F3E">
        <w:rPr>
          <w:rFonts w:ascii="Times New Roman" w:eastAsia="Times New Roman" w:hAnsi="Times New Roman" w:cs="Times New Roman"/>
          <w:b/>
          <w:bCs/>
        </w:rPr>
        <w:t>Tables</w:t>
      </w:r>
    </w:p>
    <w:p w14:paraId="57B1A898" w14:textId="361ACAB2" w:rsidR="461AFE2F" w:rsidRDefault="2C629DFE" w:rsidP="3B895F3E">
      <w:pPr>
        <w:spacing w:before="240"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Table 1</w:t>
      </w:r>
    </w:p>
    <w:p w14:paraId="39AB66AD" w14:textId="4032A432" w:rsidR="6B35E02B" w:rsidRDefault="4094F0E8"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Descriptive statistics for measures (Study 1)</w:t>
      </w:r>
    </w:p>
    <w:tbl>
      <w:tblPr>
        <w:tblStyle w:val="TableGrid"/>
        <w:tblW w:w="948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90"/>
        <w:gridCol w:w="3585"/>
        <w:gridCol w:w="435"/>
        <w:gridCol w:w="1140"/>
        <w:gridCol w:w="1140"/>
        <w:gridCol w:w="1080"/>
        <w:gridCol w:w="1118"/>
      </w:tblGrid>
      <w:tr w:rsidR="32262F89" w14:paraId="51F5CEC4" w14:textId="77777777" w:rsidTr="3B895F3E">
        <w:trPr>
          <w:trHeight w:val="300"/>
        </w:trPr>
        <w:tc>
          <w:tcPr>
            <w:tcW w:w="99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49CCA280" w14:textId="5E64B5B9" w:rsidR="32262F89" w:rsidRDefault="32262F89" w:rsidP="32262F89">
            <w:pPr>
              <w:jc w:val="center"/>
              <w:rPr>
                <w:rFonts w:ascii="Times New Roman" w:eastAsia="Times New Roman" w:hAnsi="Times New Roman" w:cs="Times New Roman"/>
                <w:b/>
                <w:bCs/>
                <w:color w:val="000000" w:themeColor="text1"/>
              </w:rPr>
            </w:pPr>
            <w:r w:rsidRPr="32262F89">
              <w:rPr>
                <w:rFonts w:ascii="Times New Roman" w:eastAsia="Times New Roman" w:hAnsi="Times New Roman" w:cs="Times New Roman"/>
                <w:b/>
                <w:bCs/>
                <w:color w:val="000000" w:themeColor="text1"/>
              </w:rPr>
              <w:t>  </w:t>
            </w:r>
            <w:r w:rsidR="1AC3D441" w:rsidRPr="32262F89">
              <w:rPr>
                <w:rFonts w:ascii="Times New Roman" w:eastAsia="Times New Roman" w:hAnsi="Times New Roman" w:cs="Times New Roman"/>
                <w:b/>
                <w:bCs/>
                <w:color w:val="000000" w:themeColor="text1"/>
              </w:rPr>
              <w:t>Scale</w:t>
            </w:r>
          </w:p>
        </w:tc>
        <w:tc>
          <w:tcPr>
            <w:tcW w:w="358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4775A952" w14:textId="104ACA14"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 </w:t>
            </w:r>
            <w:r w:rsidRPr="32262F89">
              <w:rPr>
                <w:rFonts w:ascii="Times New Roman" w:eastAsia="Times New Roman" w:hAnsi="Times New Roman" w:cs="Times New Roman"/>
                <w:color w:val="000000" w:themeColor="text1"/>
              </w:rPr>
              <w:t> </w:t>
            </w:r>
          </w:p>
        </w:tc>
        <w:tc>
          <w:tcPr>
            <w:tcW w:w="43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FF0EF5D" w14:textId="15BEC1C1"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19CD042F" w14:textId="014FD420"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Mean</w:t>
            </w:r>
            <w:r w:rsidRPr="32262F89">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4EA0394" w14:textId="7D790C6D" w:rsidR="32262F89" w:rsidRDefault="54BFAB8E" w:rsidP="55631004">
            <w:pPr>
              <w:jc w:val="center"/>
              <w:rPr>
                <w:rFonts w:ascii="Times New Roman" w:eastAsia="Times New Roman" w:hAnsi="Times New Roman" w:cs="Times New Roman"/>
                <w:b/>
                <w:bCs/>
                <w:color w:val="000000" w:themeColor="text1"/>
              </w:rPr>
            </w:pPr>
            <w:proofErr w:type="spellStart"/>
            <w:r w:rsidRPr="55631004">
              <w:rPr>
                <w:rFonts w:ascii="Times New Roman" w:eastAsia="Times New Roman" w:hAnsi="Times New Roman" w:cs="Times New Roman"/>
                <w:b/>
                <w:bCs/>
                <w:color w:val="000000" w:themeColor="text1"/>
              </w:rPr>
              <w:t>Std.Dev</w:t>
            </w:r>
            <w:proofErr w:type="spellEnd"/>
          </w:p>
        </w:tc>
        <w:tc>
          <w:tcPr>
            <w:tcW w:w="108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95F1F0C" w14:textId="5F899AAC"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Min.</w:t>
            </w:r>
            <w:r w:rsidRPr="32262F89">
              <w:rPr>
                <w:rFonts w:ascii="Times New Roman" w:eastAsia="Times New Roman" w:hAnsi="Times New Roman" w:cs="Times New Roman"/>
                <w:color w:val="000000" w:themeColor="text1"/>
              </w:rPr>
              <w:t> </w:t>
            </w:r>
          </w:p>
        </w:tc>
        <w:tc>
          <w:tcPr>
            <w:tcW w:w="1118"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713B7575" w14:textId="213138F2"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Max.</w:t>
            </w:r>
            <w:r w:rsidRPr="32262F89">
              <w:rPr>
                <w:rFonts w:ascii="Times New Roman" w:eastAsia="Times New Roman" w:hAnsi="Times New Roman" w:cs="Times New Roman"/>
                <w:color w:val="000000" w:themeColor="text1"/>
              </w:rPr>
              <w:t> </w:t>
            </w:r>
          </w:p>
        </w:tc>
      </w:tr>
      <w:tr w:rsidR="32262F89" w14:paraId="044462A4"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0C8D3AA6" w14:textId="08FBF82B"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Mobile Technology Engagement</w:t>
            </w:r>
            <w:r w:rsidR="559FB201" w:rsidRPr="32262F89">
              <w:rPr>
                <w:rFonts w:ascii="Times New Roman" w:eastAsia="Times New Roman" w:hAnsi="Times New Roman" w:cs="Times New Roman"/>
                <w:b/>
                <w:bCs/>
                <w:color w:val="000000" w:themeColor="text1"/>
              </w:rPr>
              <w:t xml:space="preserve"> </w:t>
            </w:r>
            <w:r w:rsidRPr="32262F89">
              <w:rPr>
                <w:rFonts w:ascii="Times New Roman" w:eastAsia="Times New Roman" w:hAnsi="Times New Roman" w:cs="Times New Roman"/>
                <w:b/>
                <w:bCs/>
                <w:color w:val="000000" w:themeColor="text1"/>
              </w:rPr>
              <w:t>Scale</w:t>
            </w:r>
            <w:r w:rsidRPr="32262F89">
              <w:rPr>
                <w:rFonts w:ascii="Times New Roman" w:eastAsia="Times New Roman" w:hAnsi="Times New Roman" w:cs="Times New Roman"/>
                <w:color w:val="000000" w:themeColor="text1"/>
              </w:rPr>
              <w:t> </w:t>
            </w:r>
          </w:p>
        </w:tc>
        <w:tc>
          <w:tcPr>
            <w:tcW w:w="435" w:type="dxa"/>
            <w:tcBorders>
              <w:top w:val="single" w:sz="12" w:space="0" w:color="000000" w:themeColor="text1"/>
              <w:left w:val="nil"/>
              <w:bottom w:val="nil"/>
              <w:right w:val="nil"/>
            </w:tcBorders>
            <w:shd w:val="clear" w:color="auto" w:fill="FFFFFF" w:themeFill="background1"/>
            <w:vAlign w:val="bottom"/>
          </w:tcPr>
          <w:p w14:paraId="041C080F" w14:textId="70AF9F01"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nil"/>
              <w:right w:val="nil"/>
            </w:tcBorders>
            <w:shd w:val="clear" w:color="auto" w:fill="FFFFFF" w:themeFill="background1"/>
            <w:vAlign w:val="bottom"/>
          </w:tcPr>
          <w:p w14:paraId="69084D2D" w14:textId="7766EC14"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nil"/>
              <w:right w:val="nil"/>
            </w:tcBorders>
            <w:shd w:val="clear" w:color="auto" w:fill="FFFFFF" w:themeFill="background1"/>
            <w:vAlign w:val="bottom"/>
          </w:tcPr>
          <w:p w14:paraId="1F881703" w14:textId="025E5B4B"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080" w:type="dxa"/>
            <w:tcBorders>
              <w:top w:val="single" w:sz="12" w:space="0" w:color="000000" w:themeColor="text1"/>
              <w:left w:val="nil"/>
              <w:bottom w:val="nil"/>
              <w:right w:val="nil"/>
            </w:tcBorders>
            <w:shd w:val="clear" w:color="auto" w:fill="FFFFFF" w:themeFill="background1"/>
            <w:vAlign w:val="bottom"/>
          </w:tcPr>
          <w:p w14:paraId="310D37AA" w14:textId="4520259E"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18" w:type="dxa"/>
            <w:tcBorders>
              <w:top w:val="single" w:sz="12" w:space="0" w:color="000000" w:themeColor="text1"/>
              <w:left w:val="nil"/>
              <w:bottom w:val="nil"/>
              <w:right w:val="nil"/>
            </w:tcBorders>
            <w:shd w:val="clear" w:color="auto" w:fill="FFFFFF" w:themeFill="background1"/>
            <w:vAlign w:val="bottom"/>
          </w:tcPr>
          <w:p w14:paraId="5E89C27D" w14:textId="1ECC685D"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r>
      <w:tr w:rsidR="32262F89" w14:paraId="5C507814" w14:textId="77777777" w:rsidTr="3B895F3E">
        <w:trPr>
          <w:trHeight w:val="300"/>
        </w:trPr>
        <w:tc>
          <w:tcPr>
            <w:tcW w:w="990" w:type="dxa"/>
            <w:tcBorders>
              <w:top w:val="nil"/>
              <w:left w:val="nil"/>
              <w:bottom w:val="nil"/>
              <w:right w:val="nil"/>
            </w:tcBorders>
            <w:shd w:val="clear" w:color="auto" w:fill="FFFFFF" w:themeFill="background1"/>
            <w:vAlign w:val="bottom"/>
          </w:tcPr>
          <w:p w14:paraId="76D4DBE0" w14:textId="10BFB6EF"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 </w:t>
            </w:r>
            <w:r w:rsidRPr="32262F89">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19D113B3" w14:textId="170CBEC1"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Social Media Use </w:t>
            </w:r>
          </w:p>
        </w:tc>
        <w:tc>
          <w:tcPr>
            <w:tcW w:w="435" w:type="dxa"/>
            <w:tcBorders>
              <w:top w:val="nil"/>
              <w:left w:val="nil"/>
              <w:bottom w:val="nil"/>
              <w:right w:val="nil"/>
            </w:tcBorders>
            <w:shd w:val="clear" w:color="auto" w:fill="FFFFFF" w:themeFill="background1"/>
            <w:vAlign w:val="bottom"/>
          </w:tcPr>
          <w:p w14:paraId="7D469866" w14:textId="398C1B4E" w:rsidR="32262F89" w:rsidRDefault="32262F89" w:rsidP="32262F89">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7A737F11" w14:textId="501D5564"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19.58 </w:t>
            </w:r>
          </w:p>
        </w:tc>
        <w:tc>
          <w:tcPr>
            <w:tcW w:w="1140" w:type="dxa"/>
            <w:tcBorders>
              <w:top w:val="nil"/>
              <w:left w:val="nil"/>
              <w:bottom w:val="nil"/>
              <w:right w:val="nil"/>
            </w:tcBorders>
            <w:shd w:val="clear" w:color="auto" w:fill="FFFFFF" w:themeFill="background1"/>
            <w:vAlign w:val="bottom"/>
          </w:tcPr>
          <w:p w14:paraId="20C030B0" w14:textId="7457D8AB"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4.68 </w:t>
            </w:r>
          </w:p>
        </w:tc>
        <w:tc>
          <w:tcPr>
            <w:tcW w:w="1080" w:type="dxa"/>
            <w:tcBorders>
              <w:top w:val="nil"/>
              <w:left w:val="nil"/>
              <w:bottom w:val="nil"/>
              <w:right w:val="nil"/>
            </w:tcBorders>
            <w:shd w:val="clear" w:color="auto" w:fill="FFFFFF" w:themeFill="background1"/>
            <w:vAlign w:val="bottom"/>
          </w:tcPr>
          <w:p w14:paraId="0BDEC336" w14:textId="45B6BA4F"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8.00 </w:t>
            </w:r>
          </w:p>
        </w:tc>
        <w:tc>
          <w:tcPr>
            <w:tcW w:w="1118" w:type="dxa"/>
            <w:tcBorders>
              <w:top w:val="nil"/>
              <w:left w:val="nil"/>
              <w:bottom w:val="nil"/>
              <w:right w:val="nil"/>
            </w:tcBorders>
            <w:shd w:val="clear" w:color="auto" w:fill="FFFFFF" w:themeFill="background1"/>
            <w:vAlign w:val="bottom"/>
          </w:tcPr>
          <w:p w14:paraId="2F76C189" w14:textId="4496370C"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31</w:t>
            </w:r>
          </w:p>
        </w:tc>
      </w:tr>
      <w:tr w:rsidR="32262F89" w14:paraId="54876A19" w14:textId="77777777" w:rsidTr="3B895F3E">
        <w:trPr>
          <w:trHeight w:val="300"/>
        </w:trPr>
        <w:tc>
          <w:tcPr>
            <w:tcW w:w="990" w:type="dxa"/>
            <w:tcBorders>
              <w:top w:val="nil"/>
              <w:left w:val="nil"/>
              <w:bottom w:val="nil"/>
              <w:right w:val="nil"/>
            </w:tcBorders>
            <w:shd w:val="clear" w:color="auto" w:fill="FFFFFF" w:themeFill="background1"/>
            <w:vAlign w:val="bottom"/>
          </w:tcPr>
          <w:p w14:paraId="4B970A3A" w14:textId="1869D0A1"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 </w:t>
            </w:r>
            <w:r w:rsidRPr="32262F89">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3B1AD035" w14:textId="4BE0E5D7"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Public Updating </w:t>
            </w:r>
          </w:p>
        </w:tc>
        <w:tc>
          <w:tcPr>
            <w:tcW w:w="435" w:type="dxa"/>
            <w:tcBorders>
              <w:top w:val="nil"/>
              <w:left w:val="nil"/>
              <w:bottom w:val="nil"/>
              <w:right w:val="nil"/>
            </w:tcBorders>
            <w:shd w:val="clear" w:color="auto" w:fill="FFFFFF" w:themeFill="background1"/>
            <w:vAlign w:val="bottom"/>
          </w:tcPr>
          <w:p w14:paraId="3B7651E5" w14:textId="281F6FDC"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35D6712" w14:textId="1FDDCF8C"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1.93 </w:t>
            </w:r>
          </w:p>
        </w:tc>
        <w:tc>
          <w:tcPr>
            <w:tcW w:w="1140" w:type="dxa"/>
            <w:tcBorders>
              <w:top w:val="nil"/>
              <w:left w:val="nil"/>
              <w:bottom w:val="nil"/>
              <w:right w:val="nil"/>
            </w:tcBorders>
            <w:shd w:val="clear" w:color="auto" w:fill="FFFFFF" w:themeFill="background1"/>
            <w:vAlign w:val="bottom"/>
          </w:tcPr>
          <w:p w14:paraId="65AA5124" w14:textId="4974279D"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1.10 </w:t>
            </w:r>
          </w:p>
        </w:tc>
        <w:tc>
          <w:tcPr>
            <w:tcW w:w="1080" w:type="dxa"/>
            <w:tcBorders>
              <w:top w:val="nil"/>
              <w:left w:val="nil"/>
              <w:bottom w:val="nil"/>
              <w:right w:val="nil"/>
            </w:tcBorders>
            <w:shd w:val="clear" w:color="auto" w:fill="FFFFFF" w:themeFill="background1"/>
            <w:vAlign w:val="bottom"/>
          </w:tcPr>
          <w:p w14:paraId="783613AC" w14:textId="3914D65B"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1 </w:t>
            </w:r>
          </w:p>
        </w:tc>
        <w:tc>
          <w:tcPr>
            <w:tcW w:w="1118" w:type="dxa"/>
            <w:tcBorders>
              <w:top w:val="nil"/>
              <w:left w:val="nil"/>
              <w:bottom w:val="nil"/>
              <w:right w:val="nil"/>
            </w:tcBorders>
            <w:shd w:val="clear" w:color="auto" w:fill="FFFFFF" w:themeFill="background1"/>
            <w:vAlign w:val="bottom"/>
          </w:tcPr>
          <w:p w14:paraId="663E24A1" w14:textId="325F3315"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7 </w:t>
            </w:r>
          </w:p>
        </w:tc>
      </w:tr>
      <w:tr w:rsidR="32262F89" w14:paraId="1598443B" w14:textId="77777777" w:rsidTr="3B895F3E">
        <w:trPr>
          <w:trHeight w:val="300"/>
        </w:trPr>
        <w:tc>
          <w:tcPr>
            <w:tcW w:w="990" w:type="dxa"/>
            <w:tcBorders>
              <w:top w:val="nil"/>
              <w:left w:val="nil"/>
              <w:bottom w:val="nil"/>
              <w:right w:val="nil"/>
            </w:tcBorders>
            <w:shd w:val="clear" w:color="auto" w:fill="FFFFFF" w:themeFill="background1"/>
            <w:vAlign w:val="bottom"/>
          </w:tcPr>
          <w:p w14:paraId="7B5A3CB0" w14:textId="05D51E15"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 </w:t>
            </w:r>
            <w:r w:rsidRPr="32262F89">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010E3CD2" w14:textId="2E8FC202" w:rsidR="32262F89" w:rsidRDefault="54BFAB8E" w:rsidP="55631004">
            <w:pP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Checking </w:t>
            </w:r>
          </w:p>
        </w:tc>
        <w:tc>
          <w:tcPr>
            <w:tcW w:w="435" w:type="dxa"/>
            <w:tcBorders>
              <w:top w:val="nil"/>
              <w:left w:val="nil"/>
              <w:bottom w:val="nil"/>
              <w:right w:val="nil"/>
            </w:tcBorders>
            <w:shd w:val="clear" w:color="auto" w:fill="FFFFFF" w:themeFill="background1"/>
            <w:vAlign w:val="bottom"/>
          </w:tcPr>
          <w:p w14:paraId="60A27707" w14:textId="5FC8D9A2"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5A660604" w14:textId="511E84E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5.28 </w:t>
            </w:r>
          </w:p>
        </w:tc>
        <w:tc>
          <w:tcPr>
            <w:tcW w:w="1140" w:type="dxa"/>
            <w:tcBorders>
              <w:top w:val="nil"/>
              <w:left w:val="nil"/>
              <w:bottom w:val="nil"/>
              <w:right w:val="nil"/>
            </w:tcBorders>
            <w:shd w:val="clear" w:color="auto" w:fill="FFFFFF" w:themeFill="background1"/>
            <w:vAlign w:val="bottom"/>
          </w:tcPr>
          <w:p w14:paraId="0DB8B89D" w14:textId="6B7A963C"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0.74 </w:t>
            </w:r>
          </w:p>
        </w:tc>
        <w:tc>
          <w:tcPr>
            <w:tcW w:w="1080" w:type="dxa"/>
            <w:tcBorders>
              <w:top w:val="nil"/>
              <w:left w:val="nil"/>
              <w:bottom w:val="nil"/>
              <w:right w:val="nil"/>
            </w:tcBorders>
            <w:shd w:val="clear" w:color="auto" w:fill="FFFFFF" w:themeFill="background1"/>
            <w:vAlign w:val="bottom"/>
          </w:tcPr>
          <w:p w14:paraId="1C80F5B0" w14:textId="723AD3F3"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3.33 </w:t>
            </w:r>
          </w:p>
        </w:tc>
        <w:tc>
          <w:tcPr>
            <w:tcW w:w="1118" w:type="dxa"/>
            <w:tcBorders>
              <w:top w:val="nil"/>
              <w:left w:val="nil"/>
              <w:bottom w:val="nil"/>
              <w:right w:val="nil"/>
            </w:tcBorders>
            <w:shd w:val="clear" w:color="auto" w:fill="FFFFFF" w:themeFill="background1"/>
            <w:vAlign w:val="bottom"/>
          </w:tcPr>
          <w:p w14:paraId="0C12584E" w14:textId="3BF8FE61"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7 </w:t>
            </w:r>
          </w:p>
        </w:tc>
      </w:tr>
      <w:tr w:rsidR="55631004" w14:paraId="0B9A44B2" w14:textId="77777777" w:rsidTr="3B895F3E">
        <w:trPr>
          <w:trHeight w:val="300"/>
        </w:trPr>
        <w:tc>
          <w:tcPr>
            <w:tcW w:w="990" w:type="dxa"/>
            <w:tcBorders>
              <w:top w:val="nil"/>
              <w:left w:val="nil"/>
              <w:bottom w:val="nil"/>
              <w:right w:val="nil"/>
            </w:tcBorders>
            <w:shd w:val="clear" w:color="auto" w:fill="FFFFFF" w:themeFill="background1"/>
            <w:vAlign w:val="bottom"/>
          </w:tcPr>
          <w:p w14:paraId="5929467F" w14:textId="14DF028D" w:rsidR="55631004" w:rsidRDefault="55631004" w:rsidP="55631004">
            <w:pPr>
              <w:rPr>
                <w:rFonts w:ascii="Times New Roman" w:eastAsia="Times New Roman" w:hAnsi="Times New Roman" w:cs="Times New Roman"/>
                <w:b/>
                <w:bCs/>
                <w:color w:val="000000" w:themeColor="text1"/>
              </w:rPr>
            </w:pPr>
          </w:p>
        </w:tc>
        <w:tc>
          <w:tcPr>
            <w:tcW w:w="3585" w:type="dxa"/>
            <w:tcBorders>
              <w:top w:val="nil"/>
              <w:left w:val="nil"/>
              <w:bottom w:val="nil"/>
              <w:right w:val="nil"/>
            </w:tcBorders>
            <w:shd w:val="clear" w:color="auto" w:fill="FFFFFF" w:themeFill="background1"/>
            <w:vAlign w:val="bottom"/>
          </w:tcPr>
          <w:p w14:paraId="7DEC761E" w14:textId="0A2E0FB7" w:rsidR="11AA47CA" w:rsidRDefault="11AA47CA" w:rsidP="55631004">
            <w:pP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Parasocial Use</w:t>
            </w:r>
          </w:p>
        </w:tc>
        <w:tc>
          <w:tcPr>
            <w:tcW w:w="435" w:type="dxa"/>
            <w:tcBorders>
              <w:top w:val="nil"/>
              <w:left w:val="nil"/>
              <w:bottom w:val="nil"/>
              <w:right w:val="nil"/>
            </w:tcBorders>
            <w:shd w:val="clear" w:color="auto" w:fill="FFFFFF" w:themeFill="background1"/>
            <w:vAlign w:val="bottom"/>
          </w:tcPr>
          <w:p w14:paraId="73A52CBA" w14:textId="3A428E44" w:rsidR="55631004" w:rsidRDefault="55631004" w:rsidP="55631004">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01404072" w14:textId="016BC55B" w:rsidR="11AA47CA" w:rsidRDefault="11AA47CA"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9.20</w:t>
            </w:r>
          </w:p>
        </w:tc>
        <w:tc>
          <w:tcPr>
            <w:tcW w:w="1140" w:type="dxa"/>
            <w:tcBorders>
              <w:top w:val="nil"/>
              <w:left w:val="nil"/>
              <w:bottom w:val="nil"/>
              <w:right w:val="nil"/>
            </w:tcBorders>
            <w:shd w:val="clear" w:color="auto" w:fill="FFFFFF" w:themeFill="background1"/>
            <w:vAlign w:val="bottom"/>
          </w:tcPr>
          <w:p w14:paraId="6A5BF4FD" w14:textId="76485F26" w:rsidR="11AA47CA" w:rsidRDefault="11AA47CA"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3.70</w:t>
            </w:r>
          </w:p>
        </w:tc>
        <w:tc>
          <w:tcPr>
            <w:tcW w:w="1080" w:type="dxa"/>
            <w:tcBorders>
              <w:top w:val="nil"/>
              <w:left w:val="nil"/>
              <w:bottom w:val="nil"/>
              <w:right w:val="nil"/>
            </w:tcBorders>
            <w:shd w:val="clear" w:color="auto" w:fill="FFFFFF" w:themeFill="background1"/>
            <w:vAlign w:val="bottom"/>
          </w:tcPr>
          <w:p w14:paraId="10685504" w14:textId="4F6E0D1C" w:rsidR="11AA47CA" w:rsidRDefault="11AA47CA"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4AF71AC0" w14:textId="4A616890" w:rsidR="11AA47CA" w:rsidRDefault="11AA47CA"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18</w:t>
            </w:r>
          </w:p>
        </w:tc>
      </w:tr>
      <w:tr w:rsidR="55631004" w14:paraId="121E414D" w14:textId="77777777" w:rsidTr="3B895F3E">
        <w:trPr>
          <w:trHeight w:val="300"/>
        </w:trPr>
        <w:tc>
          <w:tcPr>
            <w:tcW w:w="990" w:type="dxa"/>
            <w:tcBorders>
              <w:top w:val="nil"/>
              <w:left w:val="nil"/>
              <w:bottom w:val="nil"/>
              <w:right w:val="nil"/>
            </w:tcBorders>
            <w:shd w:val="clear" w:color="auto" w:fill="FFFFFF" w:themeFill="background1"/>
            <w:vAlign w:val="bottom"/>
          </w:tcPr>
          <w:p w14:paraId="2F6F4C32" w14:textId="303A2D1B" w:rsidR="55631004" w:rsidRDefault="55631004" w:rsidP="55631004">
            <w:pPr>
              <w:rPr>
                <w:rFonts w:ascii="Times New Roman" w:eastAsia="Times New Roman" w:hAnsi="Times New Roman" w:cs="Times New Roman"/>
                <w:b/>
                <w:bCs/>
                <w:color w:val="000000" w:themeColor="text1"/>
              </w:rPr>
            </w:pPr>
          </w:p>
        </w:tc>
        <w:tc>
          <w:tcPr>
            <w:tcW w:w="3585" w:type="dxa"/>
            <w:tcBorders>
              <w:top w:val="nil"/>
              <w:left w:val="nil"/>
              <w:bottom w:val="nil"/>
              <w:right w:val="nil"/>
            </w:tcBorders>
            <w:shd w:val="clear" w:color="auto" w:fill="FFFFFF" w:themeFill="background1"/>
            <w:vAlign w:val="bottom"/>
          </w:tcPr>
          <w:p w14:paraId="57F6D2B9" w14:textId="3880D151" w:rsidR="11AA47CA" w:rsidRDefault="11AA47CA" w:rsidP="55631004">
            <w:pP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Social Use</w:t>
            </w:r>
          </w:p>
        </w:tc>
        <w:tc>
          <w:tcPr>
            <w:tcW w:w="435" w:type="dxa"/>
            <w:tcBorders>
              <w:top w:val="nil"/>
              <w:left w:val="nil"/>
              <w:bottom w:val="nil"/>
              <w:right w:val="nil"/>
            </w:tcBorders>
            <w:shd w:val="clear" w:color="auto" w:fill="FFFFFF" w:themeFill="background1"/>
            <w:vAlign w:val="bottom"/>
          </w:tcPr>
          <w:p w14:paraId="177E1BE3" w14:textId="600A679A" w:rsidR="55631004" w:rsidRDefault="55631004" w:rsidP="55631004">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17D9D5EB" w14:textId="4CCBA012" w:rsidR="371F9FF8" w:rsidRDefault="371F9FF8"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5.38</w:t>
            </w:r>
          </w:p>
        </w:tc>
        <w:tc>
          <w:tcPr>
            <w:tcW w:w="1140" w:type="dxa"/>
            <w:tcBorders>
              <w:top w:val="nil"/>
              <w:left w:val="nil"/>
              <w:bottom w:val="nil"/>
              <w:right w:val="nil"/>
            </w:tcBorders>
            <w:shd w:val="clear" w:color="auto" w:fill="FFFFFF" w:themeFill="background1"/>
            <w:vAlign w:val="bottom"/>
          </w:tcPr>
          <w:p w14:paraId="48AB5640" w14:textId="0EA6A5A5" w:rsidR="371F9FF8" w:rsidRDefault="371F9FF8"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2.83</w:t>
            </w:r>
          </w:p>
        </w:tc>
        <w:tc>
          <w:tcPr>
            <w:tcW w:w="1080" w:type="dxa"/>
            <w:tcBorders>
              <w:top w:val="nil"/>
              <w:left w:val="nil"/>
              <w:bottom w:val="nil"/>
              <w:right w:val="nil"/>
            </w:tcBorders>
            <w:shd w:val="clear" w:color="auto" w:fill="FFFFFF" w:themeFill="background1"/>
            <w:vAlign w:val="bottom"/>
          </w:tcPr>
          <w:p w14:paraId="63BD0CEF" w14:textId="5DADF2E6" w:rsidR="6473A4EA" w:rsidRDefault="6473A4EA"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344246CE" w14:textId="471F3AAD" w:rsidR="6473A4EA" w:rsidRDefault="6473A4EA" w:rsidP="55631004">
            <w:pPr>
              <w:jc w:val="cente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12</w:t>
            </w:r>
          </w:p>
        </w:tc>
      </w:tr>
      <w:tr w:rsidR="32262F89" w14:paraId="0066E283"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0B25ED1C" w14:textId="5AF3F12D"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Impulsivity</w:t>
            </w:r>
            <w:r w:rsidRPr="32262F89">
              <w:rPr>
                <w:rFonts w:ascii="Times New Roman" w:eastAsia="Times New Roman" w:hAnsi="Times New Roman" w:cs="Times New Roman"/>
                <w:color w:val="000000" w:themeColor="text1"/>
              </w:rPr>
              <w:t> </w:t>
            </w:r>
          </w:p>
        </w:tc>
        <w:tc>
          <w:tcPr>
            <w:tcW w:w="435" w:type="dxa"/>
            <w:tcBorders>
              <w:top w:val="nil"/>
              <w:left w:val="nil"/>
              <w:bottom w:val="nil"/>
              <w:right w:val="nil"/>
            </w:tcBorders>
            <w:shd w:val="clear" w:color="auto" w:fill="FFFFFF" w:themeFill="background1"/>
            <w:vAlign w:val="bottom"/>
          </w:tcPr>
          <w:p w14:paraId="25A53C83" w14:textId="70500A90"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70EDDBE" w14:textId="06B3C153"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2.12 </w:t>
            </w:r>
          </w:p>
        </w:tc>
        <w:tc>
          <w:tcPr>
            <w:tcW w:w="1140" w:type="dxa"/>
            <w:tcBorders>
              <w:top w:val="nil"/>
              <w:left w:val="nil"/>
              <w:bottom w:val="nil"/>
              <w:right w:val="nil"/>
            </w:tcBorders>
            <w:shd w:val="clear" w:color="auto" w:fill="FFFFFF" w:themeFill="background1"/>
            <w:vAlign w:val="bottom"/>
          </w:tcPr>
          <w:p w14:paraId="6456DC2B" w14:textId="67AE953F"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0.34 </w:t>
            </w:r>
          </w:p>
        </w:tc>
        <w:tc>
          <w:tcPr>
            <w:tcW w:w="1080" w:type="dxa"/>
            <w:tcBorders>
              <w:top w:val="nil"/>
              <w:left w:val="nil"/>
              <w:bottom w:val="nil"/>
              <w:right w:val="nil"/>
            </w:tcBorders>
            <w:shd w:val="clear" w:color="auto" w:fill="FFFFFF" w:themeFill="background1"/>
            <w:vAlign w:val="bottom"/>
          </w:tcPr>
          <w:p w14:paraId="57183C5A" w14:textId="2AED6E61"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1.44 </w:t>
            </w:r>
          </w:p>
        </w:tc>
        <w:tc>
          <w:tcPr>
            <w:tcW w:w="1118" w:type="dxa"/>
            <w:tcBorders>
              <w:top w:val="nil"/>
              <w:left w:val="nil"/>
              <w:bottom w:val="nil"/>
              <w:right w:val="nil"/>
            </w:tcBorders>
            <w:shd w:val="clear" w:color="auto" w:fill="FFFFFF" w:themeFill="background1"/>
            <w:vAlign w:val="bottom"/>
          </w:tcPr>
          <w:p w14:paraId="68450C10" w14:textId="558E5397"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3.11 </w:t>
            </w:r>
          </w:p>
        </w:tc>
      </w:tr>
      <w:tr w:rsidR="32262F89" w14:paraId="48A1DFBB"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5A8DD5ED" w14:textId="576E7CBB"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 xml:space="preserve">Reward Sensitivity </w:t>
            </w:r>
          </w:p>
        </w:tc>
        <w:tc>
          <w:tcPr>
            <w:tcW w:w="435" w:type="dxa"/>
            <w:tcBorders>
              <w:top w:val="nil"/>
              <w:left w:val="nil"/>
              <w:bottom w:val="nil"/>
              <w:right w:val="nil"/>
            </w:tcBorders>
            <w:shd w:val="clear" w:color="auto" w:fill="FFFFFF" w:themeFill="background1"/>
            <w:vAlign w:val="bottom"/>
          </w:tcPr>
          <w:p w14:paraId="43A920CB" w14:textId="48F549D9"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73AC8F1B" w14:textId="3EF6C3C6"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0.60 </w:t>
            </w:r>
          </w:p>
        </w:tc>
        <w:tc>
          <w:tcPr>
            <w:tcW w:w="1140" w:type="dxa"/>
            <w:tcBorders>
              <w:top w:val="nil"/>
              <w:left w:val="nil"/>
              <w:bottom w:val="nil"/>
              <w:right w:val="nil"/>
            </w:tcBorders>
            <w:shd w:val="clear" w:color="auto" w:fill="FFFFFF" w:themeFill="background1"/>
            <w:vAlign w:val="bottom"/>
          </w:tcPr>
          <w:p w14:paraId="2528F308" w14:textId="5CB6EDBA"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0.30 </w:t>
            </w:r>
          </w:p>
        </w:tc>
        <w:tc>
          <w:tcPr>
            <w:tcW w:w="1080" w:type="dxa"/>
            <w:tcBorders>
              <w:top w:val="nil"/>
              <w:left w:val="nil"/>
              <w:bottom w:val="nil"/>
              <w:right w:val="nil"/>
            </w:tcBorders>
            <w:shd w:val="clear" w:color="auto" w:fill="FFFFFF" w:themeFill="background1"/>
            <w:vAlign w:val="bottom"/>
          </w:tcPr>
          <w:p w14:paraId="5A29686D" w14:textId="2DA46ACA"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0 </w:t>
            </w:r>
          </w:p>
        </w:tc>
        <w:tc>
          <w:tcPr>
            <w:tcW w:w="1118" w:type="dxa"/>
            <w:tcBorders>
              <w:top w:val="nil"/>
              <w:left w:val="nil"/>
              <w:bottom w:val="nil"/>
              <w:right w:val="nil"/>
            </w:tcBorders>
            <w:shd w:val="clear" w:color="auto" w:fill="FFFFFF" w:themeFill="background1"/>
            <w:vAlign w:val="bottom"/>
          </w:tcPr>
          <w:p w14:paraId="00028FE8" w14:textId="79D38216"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1 </w:t>
            </w:r>
          </w:p>
        </w:tc>
      </w:tr>
      <w:tr w:rsidR="32262F89" w14:paraId="41BECF13" w14:textId="77777777" w:rsidTr="3B895F3E">
        <w:trPr>
          <w:trHeight w:val="300"/>
        </w:trPr>
        <w:tc>
          <w:tcPr>
            <w:tcW w:w="4575" w:type="dxa"/>
            <w:gridSpan w:val="2"/>
            <w:tcBorders>
              <w:top w:val="nil"/>
              <w:left w:val="nil"/>
              <w:bottom w:val="nil"/>
              <w:right w:val="nil"/>
            </w:tcBorders>
            <w:vAlign w:val="bottom"/>
          </w:tcPr>
          <w:p w14:paraId="58E31FC4" w14:textId="54C020F3"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Risk Taking, Total Variety</w:t>
            </w:r>
            <w:r w:rsidRPr="32262F89">
              <w:rPr>
                <w:rFonts w:ascii="Times New Roman" w:eastAsia="Times New Roman" w:hAnsi="Times New Roman" w:cs="Times New Roman"/>
                <w:color w:val="000000" w:themeColor="text1"/>
              </w:rPr>
              <w:t> </w:t>
            </w:r>
          </w:p>
        </w:tc>
        <w:tc>
          <w:tcPr>
            <w:tcW w:w="435" w:type="dxa"/>
            <w:tcBorders>
              <w:top w:val="nil"/>
              <w:left w:val="nil"/>
              <w:bottom w:val="nil"/>
              <w:right w:val="nil"/>
            </w:tcBorders>
            <w:vAlign w:val="bottom"/>
          </w:tcPr>
          <w:p w14:paraId="69308303" w14:textId="2EA8EA78"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7FF1A987" w14:textId="150D02C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44.93% </w:t>
            </w:r>
          </w:p>
        </w:tc>
        <w:tc>
          <w:tcPr>
            <w:tcW w:w="1140" w:type="dxa"/>
            <w:tcBorders>
              <w:top w:val="nil"/>
              <w:left w:val="nil"/>
              <w:bottom w:val="nil"/>
              <w:right w:val="nil"/>
            </w:tcBorders>
            <w:vAlign w:val="bottom"/>
          </w:tcPr>
          <w:p w14:paraId="6083FFE0" w14:textId="0E4086D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12.21 </w:t>
            </w:r>
          </w:p>
        </w:tc>
        <w:tc>
          <w:tcPr>
            <w:tcW w:w="1080" w:type="dxa"/>
            <w:tcBorders>
              <w:top w:val="nil"/>
              <w:left w:val="nil"/>
              <w:bottom w:val="nil"/>
              <w:right w:val="nil"/>
            </w:tcBorders>
            <w:vAlign w:val="bottom"/>
          </w:tcPr>
          <w:p w14:paraId="0949C526" w14:textId="4D37B8DC"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12.90% </w:t>
            </w:r>
          </w:p>
        </w:tc>
        <w:tc>
          <w:tcPr>
            <w:tcW w:w="1118" w:type="dxa"/>
            <w:tcBorders>
              <w:top w:val="nil"/>
              <w:left w:val="nil"/>
              <w:bottom w:val="nil"/>
              <w:right w:val="nil"/>
            </w:tcBorders>
            <w:vAlign w:val="bottom"/>
          </w:tcPr>
          <w:p w14:paraId="6FA93E52" w14:textId="120D3807"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67.74% </w:t>
            </w:r>
          </w:p>
        </w:tc>
      </w:tr>
      <w:tr w:rsidR="32262F89" w14:paraId="45BB0599" w14:textId="77777777" w:rsidTr="3B895F3E">
        <w:trPr>
          <w:trHeight w:val="300"/>
        </w:trPr>
        <w:tc>
          <w:tcPr>
            <w:tcW w:w="990" w:type="dxa"/>
            <w:tcBorders>
              <w:top w:val="nil"/>
              <w:left w:val="nil"/>
              <w:bottom w:val="nil"/>
              <w:right w:val="nil"/>
            </w:tcBorders>
            <w:vAlign w:val="bottom"/>
          </w:tcPr>
          <w:p w14:paraId="7D5BC906" w14:textId="341645E4"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585" w:type="dxa"/>
            <w:tcBorders>
              <w:top w:val="nil"/>
              <w:left w:val="nil"/>
              <w:bottom w:val="nil"/>
              <w:right w:val="nil"/>
            </w:tcBorders>
            <w:vAlign w:val="bottom"/>
          </w:tcPr>
          <w:p w14:paraId="138A2336" w14:textId="1B0537E1" w:rsidR="32262F89" w:rsidRDefault="54BFAB8E" w:rsidP="55631004">
            <w:pP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Positive Risk Taking</w:t>
            </w:r>
          </w:p>
        </w:tc>
        <w:tc>
          <w:tcPr>
            <w:tcW w:w="435" w:type="dxa"/>
            <w:tcBorders>
              <w:top w:val="nil"/>
              <w:left w:val="nil"/>
              <w:bottom w:val="nil"/>
              <w:right w:val="nil"/>
            </w:tcBorders>
            <w:vAlign w:val="bottom"/>
          </w:tcPr>
          <w:p w14:paraId="6E226B80" w14:textId="455C85B1"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1D2F67A4" w14:textId="3A495A42"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59.50% </w:t>
            </w:r>
          </w:p>
        </w:tc>
        <w:tc>
          <w:tcPr>
            <w:tcW w:w="1140" w:type="dxa"/>
            <w:tcBorders>
              <w:top w:val="nil"/>
              <w:left w:val="nil"/>
              <w:bottom w:val="nil"/>
              <w:right w:val="nil"/>
            </w:tcBorders>
            <w:vAlign w:val="bottom"/>
          </w:tcPr>
          <w:p w14:paraId="6BDE63A4" w14:textId="1784517B"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16.41 </w:t>
            </w:r>
          </w:p>
        </w:tc>
        <w:tc>
          <w:tcPr>
            <w:tcW w:w="1080" w:type="dxa"/>
            <w:tcBorders>
              <w:top w:val="nil"/>
              <w:left w:val="nil"/>
              <w:bottom w:val="nil"/>
              <w:right w:val="nil"/>
            </w:tcBorders>
            <w:vAlign w:val="bottom"/>
          </w:tcPr>
          <w:p w14:paraId="77B037E7" w14:textId="393ADEAD"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7.14% </w:t>
            </w:r>
          </w:p>
        </w:tc>
        <w:tc>
          <w:tcPr>
            <w:tcW w:w="1118" w:type="dxa"/>
            <w:tcBorders>
              <w:top w:val="nil"/>
              <w:left w:val="nil"/>
              <w:bottom w:val="nil"/>
              <w:right w:val="nil"/>
            </w:tcBorders>
            <w:vAlign w:val="bottom"/>
          </w:tcPr>
          <w:p w14:paraId="20D7585A" w14:textId="69F63329" w:rsidR="32262F89" w:rsidRDefault="2735C67A" w:rsidP="4CF0335E">
            <w:pPr>
              <w:jc w:val="center"/>
              <w:rPr>
                <w:rFonts w:ascii="Times New Roman" w:eastAsia="Times New Roman" w:hAnsi="Times New Roman" w:cs="Times New Roman"/>
                <w:color w:val="000000" w:themeColor="text1"/>
              </w:rPr>
            </w:pPr>
            <w:r w:rsidRPr="4CF0335E">
              <w:rPr>
                <w:rFonts w:ascii="Times New Roman" w:eastAsia="Times New Roman" w:hAnsi="Times New Roman" w:cs="Times New Roman"/>
                <w:color w:val="000000" w:themeColor="text1"/>
              </w:rPr>
              <w:t>100.00</w:t>
            </w:r>
            <w:r w:rsidR="4250362C" w:rsidRPr="4CF0335E">
              <w:rPr>
                <w:rFonts w:ascii="Times New Roman" w:eastAsia="Times New Roman" w:hAnsi="Times New Roman" w:cs="Times New Roman"/>
                <w:color w:val="000000" w:themeColor="text1"/>
              </w:rPr>
              <w:t> </w:t>
            </w:r>
          </w:p>
        </w:tc>
      </w:tr>
      <w:tr w:rsidR="32262F89" w14:paraId="6D54C9D2" w14:textId="77777777" w:rsidTr="3B895F3E">
        <w:trPr>
          <w:trHeight w:val="300"/>
        </w:trPr>
        <w:tc>
          <w:tcPr>
            <w:tcW w:w="990" w:type="dxa"/>
            <w:tcBorders>
              <w:top w:val="nil"/>
              <w:left w:val="nil"/>
              <w:bottom w:val="nil"/>
              <w:right w:val="nil"/>
            </w:tcBorders>
            <w:vAlign w:val="bottom"/>
          </w:tcPr>
          <w:p w14:paraId="6CA3819A" w14:textId="4AC8548F" w:rsidR="32262F89" w:rsidRDefault="32262F89" w:rsidP="32262F89">
            <w:pPr>
              <w:jc w:val="center"/>
              <w:rPr>
                <w:rFonts w:ascii="Times New Roman" w:eastAsia="Times New Roman" w:hAnsi="Times New Roman" w:cs="Times New Roman"/>
                <w:color w:val="000000" w:themeColor="text1"/>
              </w:rPr>
            </w:pPr>
          </w:p>
        </w:tc>
        <w:tc>
          <w:tcPr>
            <w:tcW w:w="3585" w:type="dxa"/>
            <w:tcBorders>
              <w:top w:val="nil"/>
              <w:left w:val="nil"/>
              <w:bottom w:val="nil"/>
              <w:right w:val="nil"/>
            </w:tcBorders>
            <w:vAlign w:val="bottom"/>
          </w:tcPr>
          <w:p w14:paraId="2847BAEA" w14:textId="2ABB6A75" w:rsidR="32262F89" w:rsidRDefault="54BFAB8E" w:rsidP="55631004">
            <w:pPr>
              <w:rPr>
                <w:rFonts w:ascii="Times New Roman" w:eastAsia="Times New Roman" w:hAnsi="Times New Roman" w:cs="Times New Roman"/>
                <w:color w:val="000000" w:themeColor="text1"/>
              </w:rPr>
            </w:pPr>
            <w:r w:rsidRPr="55631004">
              <w:rPr>
                <w:rFonts w:ascii="Times New Roman" w:eastAsia="Times New Roman" w:hAnsi="Times New Roman" w:cs="Times New Roman"/>
                <w:color w:val="000000" w:themeColor="text1"/>
              </w:rPr>
              <w:t>Negative Risk Taking</w:t>
            </w:r>
          </w:p>
        </w:tc>
        <w:tc>
          <w:tcPr>
            <w:tcW w:w="435" w:type="dxa"/>
            <w:tcBorders>
              <w:top w:val="nil"/>
              <w:left w:val="nil"/>
              <w:bottom w:val="nil"/>
              <w:right w:val="nil"/>
            </w:tcBorders>
            <w:vAlign w:val="bottom"/>
          </w:tcPr>
          <w:p w14:paraId="47F0D81C" w14:textId="503DF29F" w:rsidR="32262F89" w:rsidRDefault="32262F89" w:rsidP="32262F89">
            <w:pPr>
              <w:rPr>
                <w:rFonts w:ascii="Times New Roman" w:eastAsia="Times New Roman" w:hAnsi="Times New Roman" w:cs="Times New Roman"/>
                <w:color w:val="000000" w:themeColor="text1"/>
              </w:rPr>
            </w:pPr>
          </w:p>
        </w:tc>
        <w:tc>
          <w:tcPr>
            <w:tcW w:w="1140" w:type="dxa"/>
            <w:tcBorders>
              <w:top w:val="nil"/>
              <w:left w:val="nil"/>
              <w:bottom w:val="nil"/>
              <w:right w:val="nil"/>
            </w:tcBorders>
            <w:vAlign w:val="bottom"/>
          </w:tcPr>
          <w:p w14:paraId="4123F4C7" w14:textId="089E9D0E"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34.88%</w:t>
            </w:r>
          </w:p>
        </w:tc>
        <w:tc>
          <w:tcPr>
            <w:tcW w:w="1140" w:type="dxa"/>
            <w:tcBorders>
              <w:top w:val="nil"/>
              <w:left w:val="nil"/>
              <w:bottom w:val="nil"/>
              <w:right w:val="nil"/>
            </w:tcBorders>
            <w:vAlign w:val="bottom"/>
          </w:tcPr>
          <w:p w14:paraId="78F94ADB" w14:textId="52ADC6D2"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15.59</w:t>
            </w:r>
          </w:p>
        </w:tc>
        <w:tc>
          <w:tcPr>
            <w:tcW w:w="1080" w:type="dxa"/>
            <w:tcBorders>
              <w:top w:val="nil"/>
              <w:left w:val="nil"/>
              <w:bottom w:val="nil"/>
              <w:right w:val="nil"/>
            </w:tcBorders>
            <w:vAlign w:val="bottom"/>
          </w:tcPr>
          <w:p w14:paraId="39A2876D" w14:textId="6CD54B7C"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w:t>
            </w:r>
          </w:p>
        </w:tc>
        <w:tc>
          <w:tcPr>
            <w:tcW w:w="1118" w:type="dxa"/>
            <w:tcBorders>
              <w:top w:val="nil"/>
              <w:left w:val="nil"/>
              <w:bottom w:val="nil"/>
              <w:right w:val="nil"/>
            </w:tcBorders>
            <w:vAlign w:val="bottom"/>
          </w:tcPr>
          <w:p w14:paraId="311725F6" w14:textId="7E3FDAC4"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62.50%</w:t>
            </w:r>
          </w:p>
        </w:tc>
      </w:tr>
      <w:tr w:rsidR="32262F89" w14:paraId="556B1A0C" w14:textId="77777777" w:rsidTr="3B895F3E">
        <w:trPr>
          <w:trHeight w:val="300"/>
        </w:trPr>
        <w:tc>
          <w:tcPr>
            <w:tcW w:w="990" w:type="dxa"/>
            <w:tcBorders>
              <w:top w:val="nil"/>
              <w:left w:val="nil"/>
              <w:bottom w:val="nil"/>
              <w:right w:val="nil"/>
            </w:tcBorders>
            <w:vAlign w:val="bottom"/>
          </w:tcPr>
          <w:p w14:paraId="68A41A1F" w14:textId="1362A687"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xml:space="preserve">       </w:t>
            </w:r>
          </w:p>
        </w:tc>
        <w:tc>
          <w:tcPr>
            <w:tcW w:w="3585" w:type="dxa"/>
            <w:tcBorders>
              <w:top w:val="nil"/>
              <w:left w:val="nil"/>
              <w:bottom w:val="nil"/>
              <w:right w:val="nil"/>
            </w:tcBorders>
            <w:vAlign w:val="bottom"/>
          </w:tcPr>
          <w:p w14:paraId="0575C8F6" w14:textId="17EAD585"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xml:space="preserve">Negative High-Stakes </w:t>
            </w:r>
          </w:p>
        </w:tc>
        <w:tc>
          <w:tcPr>
            <w:tcW w:w="435" w:type="dxa"/>
            <w:tcBorders>
              <w:top w:val="nil"/>
              <w:left w:val="nil"/>
              <w:bottom w:val="nil"/>
              <w:right w:val="nil"/>
            </w:tcBorders>
            <w:vAlign w:val="bottom"/>
          </w:tcPr>
          <w:p w14:paraId="10593796" w14:textId="6A1EC050"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4CAA65C5" w14:textId="4EE037A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26.61 % </w:t>
            </w:r>
          </w:p>
        </w:tc>
        <w:tc>
          <w:tcPr>
            <w:tcW w:w="1140" w:type="dxa"/>
            <w:tcBorders>
              <w:top w:val="nil"/>
              <w:left w:val="nil"/>
              <w:bottom w:val="nil"/>
              <w:right w:val="nil"/>
            </w:tcBorders>
            <w:vAlign w:val="bottom"/>
          </w:tcPr>
          <w:p w14:paraId="00032533" w14:textId="492BC9B1"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13.77 </w:t>
            </w:r>
          </w:p>
        </w:tc>
        <w:tc>
          <w:tcPr>
            <w:tcW w:w="1080" w:type="dxa"/>
            <w:tcBorders>
              <w:top w:val="nil"/>
              <w:left w:val="nil"/>
              <w:bottom w:val="nil"/>
              <w:right w:val="nil"/>
            </w:tcBorders>
            <w:vAlign w:val="bottom"/>
          </w:tcPr>
          <w:p w14:paraId="27413D7E" w14:textId="1267746D"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xml:space="preserve"> 0% </w:t>
            </w:r>
          </w:p>
        </w:tc>
        <w:tc>
          <w:tcPr>
            <w:tcW w:w="1118" w:type="dxa"/>
            <w:tcBorders>
              <w:top w:val="nil"/>
              <w:left w:val="nil"/>
              <w:bottom w:val="nil"/>
              <w:right w:val="nil"/>
            </w:tcBorders>
            <w:vAlign w:val="bottom"/>
          </w:tcPr>
          <w:p w14:paraId="46139F58" w14:textId="3DDD7CDF"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66.70% </w:t>
            </w:r>
          </w:p>
        </w:tc>
      </w:tr>
      <w:tr w:rsidR="32262F89" w14:paraId="510CF075" w14:textId="77777777" w:rsidTr="3B895F3E">
        <w:trPr>
          <w:trHeight w:val="300"/>
        </w:trPr>
        <w:tc>
          <w:tcPr>
            <w:tcW w:w="4575" w:type="dxa"/>
            <w:gridSpan w:val="2"/>
            <w:tcBorders>
              <w:top w:val="nil"/>
              <w:left w:val="nil"/>
              <w:bottom w:val="nil"/>
              <w:right w:val="nil"/>
            </w:tcBorders>
            <w:vAlign w:val="bottom"/>
          </w:tcPr>
          <w:p w14:paraId="27054868" w14:textId="345D8347"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b/>
                <w:bCs/>
                <w:color w:val="000000" w:themeColor="text1"/>
              </w:rPr>
              <w:t>Exploration</w:t>
            </w:r>
          </w:p>
        </w:tc>
        <w:tc>
          <w:tcPr>
            <w:tcW w:w="435" w:type="dxa"/>
            <w:tcBorders>
              <w:top w:val="nil"/>
              <w:left w:val="nil"/>
              <w:bottom w:val="nil"/>
              <w:right w:val="nil"/>
            </w:tcBorders>
            <w:vAlign w:val="bottom"/>
          </w:tcPr>
          <w:p w14:paraId="3773DCB9" w14:textId="05BC8E59"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2481A848" w14:textId="4A2C48EB" w:rsidR="32262F89" w:rsidRDefault="32262F89" w:rsidP="32262F89">
            <w:pPr>
              <w:rPr>
                <w:rFonts w:ascii="Times New Roman" w:eastAsia="Times New Roman" w:hAnsi="Times New Roman" w:cs="Times New Roman"/>
                <w:color w:val="000000" w:themeColor="text1"/>
              </w:rPr>
            </w:pPr>
          </w:p>
        </w:tc>
        <w:tc>
          <w:tcPr>
            <w:tcW w:w="1140" w:type="dxa"/>
            <w:tcBorders>
              <w:top w:val="nil"/>
              <w:left w:val="nil"/>
              <w:bottom w:val="nil"/>
              <w:right w:val="nil"/>
            </w:tcBorders>
            <w:vAlign w:val="bottom"/>
          </w:tcPr>
          <w:p w14:paraId="132E177A" w14:textId="17D98D9B"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080" w:type="dxa"/>
            <w:tcBorders>
              <w:top w:val="nil"/>
              <w:left w:val="nil"/>
              <w:bottom w:val="nil"/>
              <w:right w:val="nil"/>
            </w:tcBorders>
            <w:vAlign w:val="bottom"/>
          </w:tcPr>
          <w:p w14:paraId="1D3B6D1C" w14:textId="3C69550A"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18" w:type="dxa"/>
            <w:tcBorders>
              <w:top w:val="nil"/>
              <w:left w:val="nil"/>
              <w:bottom w:val="nil"/>
              <w:right w:val="nil"/>
            </w:tcBorders>
            <w:vAlign w:val="bottom"/>
          </w:tcPr>
          <w:p w14:paraId="314117F0" w14:textId="51256969"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r>
      <w:tr w:rsidR="32262F89" w14:paraId="1DDE6434" w14:textId="77777777" w:rsidTr="3B895F3E">
        <w:trPr>
          <w:trHeight w:val="300"/>
        </w:trPr>
        <w:tc>
          <w:tcPr>
            <w:tcW w:w="990" w:type="dxa"/>
            <w:tcBorders>
              <w:top w:val="nil"/>
              <w:left w:val="nil"/>
              <w:bottom w:val="nil"/>
              <w:right w:val="nil"/>
            </w:tcBorders>
            <w:vAlign w:val="bottom"/>
          </w:tcPr>
          <w:p w14:paraId="608942FD" w14:textId="2FE357D1"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585" w:type="dxa"/>
            <w:tcBorders>
              <w:top w:val="nil"/>
              <w:left w:val="nil"/>
              <w:bottom w:val="nil"/>
              <w:right w:val="nil"/>
            </w:tcBorders>
            <w:vAlign w:val="bottom"/>
          </w:tcPr>
          <w:p w14:paraId="7B29CD64" w14:textId="32086A96"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Map Percentage </w:t>
            </w:r>
          </w:p>
        </w:tc>
        <w:tc>
          <w:tcPr>
            <w:tcW w:w="435" w:type="dxa"/>
            <w:tcBorders>
              <w:top w:val="nil"/>
              <w:left w:val="nil"/>
              <w:bottom w:val="nil"/>
              <w:right w:val="nil"/>
            </w:tcBorders>
            <w:vAlign w:val="bottom"/>
          </w:tcPr>
          <w:p w14:paraId="1ADF036A" w14:textId="30A366B2"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4FAE6025" w14:textId="46084C64"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16.21% </w:t>
            </w:r>
          </w:p>
        </w:tc>
        <w:tc>
          <w:tcPr>
            <w:tcW w:w="1140" w:type="dxa"/>
            <w:tcBorders>
              <w:top w:val="nil"/>
              <w:left w:val="nil"/>
              <w:bottom w:val="nil"/>
              <w:right w:val="nil"/>
            </w:tcBorders>
            <w:vAlign w:val="bottom"/>
          </w:tcPr>
          <w:p w14:paraId="2B15C59A" w14:textId="3CA8C5AA"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4.12 </w:t>
            </w:r>
          </w:p>
        </w:tc>
        <w:tc>
          <w:tcPr>
            <w:tcW w:w="1080" w:type="dxa"/>
            <w:tcBorders>
              <w:top w:val="nil"/>
              <w:left w:val="nil"/>
              <w:bottom w:val="nil"/>
              <w:right w:val="nil"/>
            </w:tcBorders>
            <w:vAlign w:val="bottom"/>
          </w:tcPr>
          <w:p w14:paraId="0539ABC8" w14:textId="09BAF082"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4.00% </w:t>
            </w:r>
          </w:p>
        </w:tc>
        <w:tc>
          <w:tcPr>
            <w:tcW w:w="1118" w:type="dxa"/>
            <w:tcBorders>
              <w:top w:val="nil"/>
              <w:left w:val="nil"/>
              <w:bottom w:val="nil"/>
              <w:right w:val="nil"/>
            </w:tcBorders>
            <w:vAlign w:val="bottom"/>
          </w:tcPr>
          <w:p w14:paraId="1D34500D" w14:textId="3DC2DD8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29.00% </w:t>
            </w:r>
          </w:p>
        </w:tc>
      </w:tr>
      <w:tr w:rsidR="32262F89" w14:paraId="65829F52" w14:textId="77777777" w:rsidTr="3B895F3E">
        <w:trPr>
          <w:trHeight w:val="300"/>
        </w:trPr>
        <w:tc>
          <w:tcPr>
            <w:tcW w:w="990" w:type="dxa"/>
            <w:tcBorders>
              <w:top w:val="nil"/>
              <w:left w:val="nil"/>
              <w:bottom w:val="nil"/>
              <w:right w:val="nil"/>
            </w:tcBorders>
            <w:vAlign w:val="bottom"/>
          </w:tcPr>
          <w:p w14:paraId="0A9DAFF4" w14:textId="367C712A"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585" w:type="dxa"/>
            <w:tcBorders>
              <w:top w:val="nil"/>
              <w:left w:val="nil"/>
              <w:bottom w:val="nil"/>
              <w:right w:val="nil"/>
            </w:tcBorders>
            <w:vAlign w:val="bottom"/>
          </w:tcPr>
          <w:p w14:paraId="5E6FBA3F" w14:textId="3D1BB5D6"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Unique Patches Discovered </w:t>
            </w:r>
          </w:p>
        </w:tc>
        <w:tc>
          <w:tcPr>
            <w:tcW w:w="435" w:type="dxa"/>
            <w:tcBorders>
              <w:top w:val="nil"/>
              <w:left w:val="nil"/>
              <w:bottom w:val="nil"/>
              <w:right w:val="nil"/>
            </w:tcBorders>
            <w:vAlign w:val="bottom"/>
          </w:tcPr>
          <w:p w14:paraId="507BEEA2" w14:textId="495A9152"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3D30E82E" w14:textId="2AAFBF02"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5.33 </w:t>
            </w:r>
          </w:p>
        </w:tc>
        <w:tc>
          <w:tcPr>
            <w:tcW w:w="1140" w:type="dxa"/>
            <w:tcBorders>
              <w:top w:val="nil"/>
              <w:left w:val="nil"/>
              <w:bottom w:val="nil"/>
              <w:right w:val="nil"/>
            </w:tcBorders>
            <w:vAlign w:val="bottom"/>
          </w:tcPr>
          <w:p w14:paraId="29FF1546" w14:textId="46E25919"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1.26 </w:t>
            </w:r>
          </w:p>
        </w:tc>
        <w:tc>
          <w:tcPr>
            <w:tcW w:w="1080" w:type="dxa"/>
            <w:tcBorders>
              <w:top w:val="nil"/>
              <w:left w:val="nil"/>
              <w:bottom w:val="nil"/>
              <w:right w:val="nil"/>
            </w:tcBorders>
            <w:vAlign w:val="bottom"/>
          </w:tcPr>
          <w:p w14:paraId="3E2C168D" w14:textId="678EFB78"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2 </w:t>
            </w:r>
          </w:p>
        </w:tc>
        <w:tc>
          <w:tcPr>
            <w:tcW w:w="1118" w:type="dxa"/>
            <w:tcBorders>
              <w:top w:val="nil"/>
              <w:left w:val="nil"/>
              <w:bottom w:val="nil"/>
              <w:right w:val="nil"/>
            </w:tcBorders>
            <w:vAlign w:val="bottom"/>
          </w:tcPr>
          <w:p w14:paraId="1503CF8B" w14:textId="1889AE85" w:rsidR="32262F89" w:rsidRDefault="425C437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8</w:t>
            </w:r>
          </w:p>
        </w:tc>
      </w:tr>
      <w:tr w:rsidR="32262F89" w14:paraId="7781A01F" w14:textId="77777777" w:rsidTr="3B895F3E">
        <w:trPr>
          <w:trHeight w:val="300"/>
        </w:trPr>
        <w:tc>
          <w:tcPr>
            <w:tcW w:w="990" w:type="dxa"/>
            <w:tcBorders>
              <w:top w:val="nil"/>
              <w:left w:val="nil"/>
              <w:bottom w:val="single" w:sz="12" w:space="0" w:color="000000" w:themeColor="text1"/>
              <w:right w:val="nil"/>
            </w:tcBorders>
            <w:vAlign w:val="bottom"/>
          </w:tcPr>
          <w:p w14:paraId="1E0EDC91" w14:textId="2A5731D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585" w:type="dxa"/>
            <w:tcBorders>
              <w:top w:val="nil"/>
              <w:left w:val="nil"/>
              <w:bottom w:val="single" w:sz="12" w:space="0" w:color="000000" w:themeColor="text1"/>
              <w:right w:val="nil"/>
            </w:tcBorders>
            <w:vAlign w:val="bottom"/>
          </w:tcPr>
          <w:p w14:paraId="433802E8" w14:textId="34433D29"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Outer Sector Ratio </w:t>
            </w:r>
          </w:p>
        </w:tc>
        <w:tc>
          <w:tcPr>
            <w:tcW w:w="435" w:type="dxa"/>
            <w:tcBorders>
              <w:top w:val="nil"/>
              <w:left w:val="nil"/>
              <w:bottom w:val="single" w:sz="12" w:space="0" w:color="000000" w:themeColor="text1"/>
              <w:right w:val="nil"/>
            </w:tcBorders>
            <w:vAlign w:val="bottom"/>
          </w:tcPr>
          <w:p w14:paraId="63DD3DD5" w14:textId="09343C43"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1140" w:type="dxa"/>
            <w:tcBorders>
              <w:top w:val="nil"/>
              <w:left w:val="nil"/>
              <w:bottom w:val="single" w:sz="12" w:space="0" w:color="000000" w:themeColor="text1"/>
              <w:right w:val="nil"/>
            </w:tcBorders>
            <w:vAlign w:val="bottom"/>
          </w:tcPr>
          <w:p w14:paraId="53A49232" w14:textId="66C3D09A"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24.45% </w:t>
            </w:r>
          </w:p>
        </w:tc>
        <w:tc>
          <w:tcPr>
            <w:tcW w:w="1140" w:type="dxa"/>
            <w:tcBorders>
              <w:top w:val="nil"/>
              <w:left w:val="nil"/>
              <w:bottom w:val="single" w:sz="12" w:space="0" w:color="000000" w:themeColor="text1"/>
              <w:right w:val="nil"/>
            </w:tcBorders>
            <w:vAlign w:val="bottom"/>
          </w:tcPr>
          <w:p w14:paraId="3881048D" w14:textId="2493525E"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12.39 </w:t>
            </w:r>
          </w:p>
        </w:tc>
        <w:tc>
          <w:tcPr>
            <w:tcW w:w="1080" w:type="dxa"/>
            <w:tcBorders>
              <w:top w:val="nil"/>
              <w:left w:val="nil"/>
              <w:bottom w:val="single" w:sz="12" w:space="0" w:color="000000" w:themeColor="text1"/>
              <w:right w:val="nil"/>
            </w:tcBorders>
            <w:vAlign w:val="bottom"/>
          </w:tcPr>
          <w:p w14:paraId="5D45D325" w14:textId="498521A4"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0% </w:t>
            </w:r>
          </w:p>
        </w:tc>
        <w:tc>
          <w:tcPr>
            <w:tcW w:w="1118" w:type="dxa"/>
            <w:tcBorders>
              <w:top w:val="nil"/>
              <w:left w:val="nil"/>
              <w:bottom w:val="single" w:sz="12" w:space="0" w:color="000000" w:themeColor="text1"/>
              <w:right w:val="nil"/>
            </w:tcBorders>
            <w:vAlign w:val="bottom"/>
          </w:tcPr>
          <w:p w14:paraId="7A9216BC" w14:textId="3BE83BB5"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62.86% </w:t>
            </w:r>
          </w:p>
        </w:tc>
      </w:tr>
    </w:tbl>
    <w:p w14:paraId="4EAE4620" w14:textId="58C19C2A" w:rsidR="32262F89" w:rsidRDefault="32262F89" w:rsidP="32262F89">
      <w:pPr>
        <w:spacing w:line="480" w:lineRule="auto"/>
        <w:rPr>
          <w:rFonts w:ascii="Times New Roman" w:eastAsia="Times New Roman" w:hAnsi="Times New Roman" w:cs="Times New Roman"/>
          <w:b/>
          <w:bCs/>
        </w:rPr>
      </w:pPr>
    </w:p>
    <w:p w14:paraId="2B069AE2" w14:textId="0567EF2E" w:rsidR="3B895F3E" w:rsidRDefault="3B895F3E" w:rsidP="3B895F3E">
      <w:pPr>
        <w:spacing w:after="0" w:line="480" w:lineRule="auto"/>
        <w:rPr>
          <w:rFonts w:ascii="Times New Roman" w:eastAsia="Times New Roman" w:hAnsi="Times New Roman" w:cs="Times New Roman"/>
          <w:b/>
          <w:bCs/>
        </w:rPr>
      </w:pPr>
    </w:p>
    <w:p w14:paraId="343B5305" w14:textId="33494C34" w:rsidR="3B895F3E" w:rsidRDefault="3B895F3E" w:rsidP="3B895F3E">
      <w:pPr>
        <w:spacing w:after="0" w:line="480" w:lineRule="auto"/>
        <w:rPr>
          <w:rFonts w:ascii="Times New Roman" w:eastAsia="Times New Roman" w:hAnsi="Times New Roman" w:cs="Times New Roman"/>
          <w:b/>
          <w:bCs/>
        </w:rPr>
      </w:pPr>
    </w:p>
    <w:p w14:paraId="0ED8A57D" w14:textId="051062A1" w:rsidR="3B895F3E" w:rsidRDefault="3B895F3E" w:rsidP="3B895F3E">
      <w:pPr>
        <w:spacing w:after="0" w:line="480" w:lineRule="auto"/>
        <w:rPr>
          <w:rFonts w:ascii="Times New Roman" w:eastAsia="Times New Roman" w:hAnsi="Times New Roman" w:cs="Times New Roman"/>
          <w:b/>
          <w:bCs/>
        </w:rPr>
      </w:pPr>
    </w:p>
    <w:p w14:paraId="2A596D4C" w14:textId="0B874A43" w:rsidR="3B895F3E" w:rsidRDefault="3B895F3E" w:rsidP="3B895F3E">
      <w:pPr>
        <w:spacing w:after="0" w:line="480" w:lineRule="auto"/>
        <w:rPr>
          <w:rFonts w:ascii="Times New Roman" w:eastAsia="Times New Roman" w:hAnsi="Times New Roman" w:cs="Times New Roman"/>
          <w:b/>
          <w:bCs/>
        </w:rPr>
      </w:pPr>
    </w:p>
    <w:p w14:paraId="40A30501" w14:textId="42942843" w:rsidR="3B895F3E" w:rsidRDefault="3B895F3E" w:rsidP="3B895F3E">
      <w:pPr>
        <w:spacing w:after="0" w:line="480" w:lineRule="auto"/>
        <w:rPr>
          <w:rFonts w:ascii="Times New Roman" w:eastAsia="Times New Roman" w:hAnsi="Times New Roman" w:cs="Times New Roman"/>
          <w:b/>
          <w:bCs/>
        </w:rPr>
      </w:pPr>
    </w:p>
    <w:p w14:paraId="22E8E8B8" w14:textId="47BECB9D" w:rsidR="3B895F3E" w:rsidRDefault="3B895F3E" w:rsidP="3B895F3E">
      <w:pPr>
        <w:spacing w:after="0" w:line="480" w:lineRule="auto"/>
        <w:rPr>
          <w:rFonts w:ascii="Times New Roman" w:eastAsia="Times New Roman" w:hAnsi="Times New Roman" w:cs="Times New Roman"/>
          <w:b/>
          <w:bCs/>
        </w:rPr>
      </w:pPr>
    </w:p>
    <w:p w14:paraId="74B682CA" w14:textId="670B47AD" w:rsidR="3B895F3E" w:rsidRDefault="3B895F3E" w:rsidP="3B895F3E">
      <w:pPr>
        <w:spacing w:after="0" w:line="480" w:lineRule="auto"/>
        <w:rPr>
          <w:rFonts w:ascii="Times New Roman" w:eastAsia="Times New Roman" w:hAnsi="Times New Roman" w:cs="Times New Roman"/>
          <w:b/>
          <w:bCs/>
        </w:rPr>
      </w:pPr>
    </w:p>
    <w:p w14:paraId="13EF37D8" w14:textId="36C3EDF1" w:rsidR="3B895F3E" w:rsidRDefault="3B895F3E" w:rsidP="3B895F3E">
      <w:pPr>
        <w:spacing w:after="0" w:line="480" w:lineRule="auto"/>
        <w:rPr>
          <w:rFonts w:ascii="Times New Roman" w:eastAsia="Times New Roman" w:hAnsi="Times New Roman" w:cs="Times New Roman"/>
          <w:b/>
          <w:bCs/>
        </w:rPr>
      </w:pPr>
    </w:p>
    <w:p w14:paraId="1ADFF224" w14:textId="422CFE81" w:rsidR="32262F89" w:rsidRDefault="644924A8"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Table 2</w:t>
      </w:r>
    </w:p>
    <w:p w14:paraId="523B4534" w14:textId="4BEBCEEE" w:rsidR="32262F89" w:rsidRDefault="549CCE61" w:rsidP="3B895F3E">
      <w:pPr>
        <w:spacing w:after="24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Bivariate Correlations Between Total Risk Variety, Cognitive Variables, and Social Media Use (MTES</w:t>
      </w:r>
      <w:r w:rsidR="4608BAC1" w:rsidRPr="3B895F3E">
        <w:rPr>
          <w:rFonts w:ascii="Times New Roman" w:eastAsia="Times New Roman" w:hAnsi="Times New Roman" w:cs="Times New Roman"/>
          <w:b/>
          <w:bCs/>
          <w:i/>
          <w:iCs/>
        </w:rPr>
        <w:t>; Study 1</w:t>
      </w:r>
      <w:r w:rsidRPr="3B895F3E">
        <w:rPr>
          <w:rFonts w:ascii="Times New Roman" w:eastAsia="Times New Roman" w:hAnsi="Times New Roman" w:cs="Times New Roman"/>
          <w:b/>
          <w:bCs/>
          <w:i/>
          <w:iCs/>
        </w:rPr>
        <w:t>)</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790"/>
        <w:gridCol w:w="960"/>
        <w:gridCol w:w="998"/>
        <w:gridCol w:w="918"/>
        <w:gridCol w:w="922"/>
      </w:tblGrid>
      <w:tr w:rsidR="4CF0335E" w14:paraId="4DF2E384" w14:textId="77777777" w:rsidTr="3B895F3E">
        <w:trPr>
          <w:trHeight w:val="300"/>
        </w:trPr>
        <w:tc>
          <w:tcPr>
            <w:tcW w:w="2790" w:type="dxa"/>
            <w:tcBorders>
              <w:top w:val="single" w:sz="12" w:space="0" w:color="000000" w:themeColor="text1"/>
              <w:bottom w:val="single" w:sz="12" w:space="0" w:color="000000" w:themeColor="text1"/>
            </w:tcBorders>
            <w:vAlign w:val="center"/>
          </w:tcPr>
          <w:p w14:paraId="794FEE5B" w14:textId="0D23AC5C"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Variable</w:t>
            </w:r>
          </w:p>
        </w:tc>
        <w:tc>
          <w:tcPr>
            <w:tcW w:w="960" w:type="dxa"/>
            <w:tcBorders>
              <w:top w:val="single" w:sz="12" w:space="0" w:color="000000" w:themeColor="text1"/>
              <w:bottom w:val="single" w:sz="12" w:space="0" w:color="000000" w:themeColor="text1"/>
            </w:tcBorders>
            <w:vAlign w:val="center"/>
          </w:tcPr>
          <w:p w14:paraId="251A4402" w14:textId="67E55FB5"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1</w:t>
            </w:r>
          </w:p>
        </w:tc>
        <w:tc>
          <w:tcPr>
            <w:tcW w:w="998" w:type="dxa"/>
            <w:tcBorders>
              <w:top w:val="single" w:sz="12" w:space="0" w:color="000000" w:themeColor="text1"/>
              <w:bottom w:val="single" w:sz="12" w:space="0" w:color="000000" w:themeColor="text1"/>
            </w:tcBorders>
            <w:vAlign w:val="center"/>
          </w:tcPr>
          <w:p w14:paraId="6C4418C2" w14:textId="6047C510"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2</w:t>
            </w:r>
          </w:p>
        </w:tc>
        <w:tc>
          <w:tcPr>
            <w:tcW w:w="918" w:type="dxa"/>
            <w:tcBorders>
              <w:top w:val="single" w:sz="12" w:space="0" w:color="000000" w:themeColor="text1"/>
              <w:bottom w:val="single" w:sz="12" w:space="0" w:color="000000" w:themeColor="text1"/>
            </w:tcBorders>
            <w:vAlign w:val="center"/>
          </w:tcPr>
          <w:p w14:paraId="3507BFCC" w14:textId="3A16DF7F"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3</w:t>
            </w:r>
          </w:p>
        </w:tc>
        <w:tc>
          <w:tcPr>
            <w:tcW w:w="922" w:type="dxa"/>
            <w:tcBorders>
              <w:top w:val="single" w:sz="12" w:space="0" w:color="000000" w:themeColor="text1"/>
              <w:bottom w:val="single" w:sz="12" w:space="0" w:color="000000" w:themeColor="text1"/>
            </w:tcBorders>
            <w:vAlign w:val="center"/>
          </w:tcPr>
          <w:p w14:paraId="045ED1D1" w14:textId="0272B147"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4</w:t>
            </w:r>
          </w:p>
        </w:tc>
      </w:tr>
      <w:tr w:rsidR="4CF0335E" w14:paraId="092C9A0E" w14:textId="77777777" w:rsidTr="3B895F3E">
        <w:trPr>
          <w:trHeight w:val="300"/>
        </w:trPr>
        <w:tc>
          <w:tcPr>
            <w:tcW w:w="2790" w:type="dxa"/>
            <w:tcBorders>
              <w:top w:val="single" w:sz="12" w:space="0" w:color="000000" w:themeColor="text1"/>
              <w:bottom w:val="none" w:sz="12" w:space="0" w:color="000000" w:themeColor="text1"/>
            </w:tcBorders>
            <w:vAlign w:val="center"/>
          </w:tcPr>
          <w:p w14:paraId="58B4B3FB" w14:textId="566203E7"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 MTES</w:t>
            </w:r>
          </w:p>
        </w:tc>
        <w:tc>
          <w:tcPr>
            <w:tcW w:w="960" w:type="dxa"/>
            <w:tcBorders>
              <w:top w:val="single" w:sz="12" w:space="0" w:color="000000" w:themeColor="text1"/>
              <w:bottom w:val="none" w:sz="12" w:space="0" w:color="000000" w:themeColor="text1"/>
            </w:tcBorders>
            <w:vAlign w:val="center"/>
          </w:tcPr>
          <w:p w14:paraId="00C4BA7E" w14:textId="1C089D75" w:rsidR="0CB45AD1" w:rsidRDefault="0CB45AD1"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998" w:type="dxa"/>
            <w:tcBorders>
              <w:top w:val="single" w:sz="12" w:space="0" w:color="000000" w:themeColor="text1"/>
              <w:bottom w:val="none" w:sz="12" w:space="0" w:color="000000" w:themeColor="text1"/>
            </w:tcBorders>
            <w:vAlign w:val="center"/>
          </w:tcPr>
          <w:p w14:paraId="3C2607F6" w14:textId="2324C795" w:rsidR="4CF0335E" w:rsidRDefault="4CF0335E" w:rsidP="4CF0335E">
            <w:pPr>
              <w:spacing w:after="0"/>
              <w:rPr>
                <w:rFonts w:ascii="Times New Roman" w:eastAsia="Times New Roman" w:hAnsi="Times New Roman" w:cs="Times New Roman"/>
              </w:rPr>
            </w:pPr>
          </w:p>
        </w:tc>
        <w:tc>
          <w:tcPr>
            <w:tcW w:w="918" w:type="dxa"/>
            <w:tcBorders>
              <w:top w:val="single" w:sz="12" w:space="0" w:color="000000" w:themeColor="text1"/>
              <w:bottom w:val="none" w:sz="12" w:space="0" w:color="000000" w:themeColor="text1"/>
            </w:tcBorders>
            <w:vAlign w:val="center"/>
          </w:tcPr>
          <w:p w14:paraId="242B7E12" w14:textId="69516C04" w:rsidR="4CF0335E" w:rsidRDefault="4CF0335E" w:rsidP="4CF0335E">
            <w:pPr>
              <w:spacing w:after="0"/>
              <w:rPr>
                <w:rFonts w:ascii="Times New Roman" w:eastAsia="Times New Roman" w:hAnsi="Times New Roman" w:cs="Times New Roman"/>
              </w:rPr>
            </w:pPr>
          </w:p>
        </w:tc>
        <w:tc>
          <w:tcPr>
            <w:tcW w:w="922" w:type="dxa"/>
            <w:tcBorders>
              <w:top w:val="single" w:sz="12" w:space="0" w:color="000000" w:themeColor="text1"/>
              <w:bottom w:val="none" w:sz="12" w:space="0" w:color="000000" w:themeColor="text1"/>
            </w:tcBorders>
            <w:vAlign w:val="center"/>
          </w:tcPr>
          <w:p w14:paraId="76FBC653" w14:textId="1C5F6425" w:rsidR="4CF0335E" w:rsidRDefault="4CF0335E" w:rsidP="4CF0335E">
            <w:pPr>
              <w:spacing w:after="0"/>
              <w:rPr>
                <w:rFonts w:ascii="Times New Roman" w:eastAsia="Times New Roman" w:hAnsi="Times New Roman" w:cs="Times New Roman"/>
              </w:rPr>
            </w:pPr>
          </w:p>
        </w:tc>
      </w:tr>
      <w:tr w:rsidR="4CF0335E" w14:paraId="3ECB2CF4" w14:textId="77777777" w:rsidTr="3B895F3E">
        <w:trPr>
          <w:trHeight w:val="390"/>
        </w:trPr>
        <w:tc>
          <w:tcPr>
            <w:tcW w:w="2790"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213BE040" w14:textId="5A942368"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 Impulsivity</w:t>
            </w:r>
          </w:p>
        </w:tc>
        <w:tc>
          <w:tcPr>
            <w:tcW w:w="960"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4EB42AE6" w14:textId="78B30726"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.22*</w:t>
            </w:r>
          </w:p>
        </w:tc>
        <w:tc>
          <w:tcPr>
            <w:tcW w:w="998"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B00F5B5" w14:textId="169B24C0" w:rsidR="0C030DF1" w:rsidRDefault="0C030DF1"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918"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408A77E7" w14:textId="09F6E40D" w:rsidR="4CF0335E" w:rsidRDefault="4CF0335E" w:rsidP="4CF0335E">
            <w:pPr>
              <w:spacing w:after="0"/>
              <w:rPr>
                <w:rFonts w:ascii="Times New Roman" w:eastAsia="Times New Roman" w:hAnsi="Times New Roman" w:cs="Times New Roman"/>
              </w:rPr>
            </w:pPr>
          </w:p>
        </w:tc>
        <w:tc>
          <w:tcPr>
            <w:tcW w:w="922"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0D279DB0" w14:textId="3C4934C5" w:rsidR="4CF0335E" w:rsidRDefault="4CF0335E" w:rsidP="4CF0335E">
            <w:pPr>
              <w:spacing w:after="0"/>
              <w:rPr>
                <w:rFonts w:ascii="Times New Roman" w:eastAsia="Times New Roman" w:hAnsi="Times New Roman" w:cs="Times New Roman"/>
              </w:rPr>
            </w:pPr>
          </w:p>
        </w:tc>
      </w:tr>
      <w:tr w:rsidR="4CF0335E" w14:paraId="1B1C165A" w14:textId="77777777" w:rsidTr="3B895F3E">
        <w:trPr>
          <w:trHeight w:val="335"/>
        </w:trPr>
        <w:tc>
          <w:tcPr>
            <w:tcW w:w="2790"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0069BFB9" w14:textId="67D6AA2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 xml:space="preserve">3. </w:t>
            </w:r>
            <w:r w:rsidR="0090417B" w:rsidRPr="4CF0335E">
              <w:rPr>
                <w:rFonts w:ascii="Times New Roman" w:eastAsia="Times New Roman" w:hAnsi="Times New Roman" w:cs="Times New Roman"/>
              </w:rPr>
              <w:t>Reward</w:t>
            </w:r>
            <w:r w:rsidRPr="4CF0335E">
              <w:rPr>
                <w:rFonts w:ascii="Times New Roman" w:eastAsia="Times New Roman" w:hAnsi="Times New Roman" w:cs="Times New Roman"/>
              </w:rPr>
              <w:t xml:space="preserve"> Se</w:t>
            </w:r>
            <w:r w:rsidR="334833A2" w:rsidRPr="4CF0335E">
              <w:rPr>
                <w:rFonts w:ascii="Times New Roman" w:eastAsia="Times New Roman" w:hAnsi="Times New Roman" w:cs="Times New Roman"/>
              </w:rPr>
              <w:t>nsitivity</w:t>
            </w:r>
          </w:p>
        </w:tc>
        <w:tc>
          <w:tcPr>
            <w:tcW w:w="960"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6F99C304" w14:textId="7D04A39F"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.31**</w:t>
            </w:r>
          </w:p>
        </w:tc>
        <w:tc>
          <w:tcPr>
            <w:tcW w:w="998"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2814C97" w14:textId="5C40D764"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.24*</w:t>
            </w:r>
          </w:p>
        </w:tc>
        <w:tc>
          <w:tcPr>
            <w:tcW w:w="918"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1F87644E" w14:textId="51640709" w:rsidR="216AD57D" w:rsidRDefault="216AD57D"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922"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3AD5D82" w14:textId="1DC8C4B6" w:rsidR="4CF0335E" w:rsidRDefault="4CF0335E" w:rsidP="4CF0335E">
            <w:pPr>
              <w:spacing w:after="0"/>
              <w:rPr>
                <w:rFonts w:ascii="Times New Roman" w:eastAsia="Times New Roman" w:hAnsi="Times New Roman" w:cs="Times New Roman"/>
              </w:rPr>
            </w:pPr>
          </w:p>
        </w:tc>
      </w:tr>
      <w:tr w:rsidR="4CF0335E" w14:paraId="545676E3" w14:textId="77777777" w:rsidTr="3B895F3E">
        <w:trPr>
          <w:trHeight w:val="390"/>
        </w:trPr>
        <w:tc>
          <w:tcPr>
            <w:tcW w:w="2790"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43A9C9EB" w14:textId="62174FA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4. Exploration</w:t>
            </w:r>
          </w:p>
        </w:tc>
        <w:tc>
          <w:tcPr>
            <w:tcW w:w="960"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6ECF166A" w14:textId="5D5E8149"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.23*</w:t>
            </w:r>
          </w:p>
        </w:tc>
        <w:tc>
          <w:tcPr>
            <w:tcW w:w="998"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678DF32" w14:textId="45E61D83"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-0.0</w:t>
            </w:r>
            <w:r w:rsidR="1BC7999D" w:rsidRPr="4CF0335E">
              <w:rPr>
                <w:rFonts w:ascii="Times New Roman" w:eastAsia="Times New Roman" w:hAnsi="Times New Roman" w:cs="Times New Roman"/>
              </w:rPr>
              <w:t>1</w:t>
            </w:r>
          </w:p>
        </w:tc>
        <w:tc>
          <w:tcPr>
            <w:tcW w:w="918"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3A289B6D" w14:textId="37E79A81"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.11</w:t>
            </w:r>
          </w:p>
        </w:tc>
        <w:tc>
          <w:tcPr>
            <w:tcW w:w="922"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3DCC934D" w14:textId="293AB5DA" w:rsidR="35A42F08" w:rsidRDefault="35A42F08"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r>
      <w:tr w:rsidR="4CF0335E" w14:paraId="03F2EE9A" w14:textId="77777777" w:rsidTr="3B895F3E">
        <w:trPr>
          <w:trHeight w:val="390"/>
        </w:trPr>
        <w:tc>
          <w:tcPr>
            <w:tcW w:w="2790"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51D7DB9" w14:textId="01C407DA"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5. Risk Variety</w:t>
            </w:r>
          </w:p>
        </w:tc>
        <w:tc>
          <w:tcPr>
            <w:tcW w:w="960"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0BEA8009" w14:textId="7836821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.38***</w:t>
            </w:r>
          </w:p>
        </w:tc>
        <w:tc>
          <w:tcPr>
            <w:tcW w:w="99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4C8A1C1" w14:textId="7E1F41CD"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.18†</w:t>
            </w:r>
          </w:p>
        </w:tc>
        <w:tc>
          <w:tcPr>
            <w:tcW w:w="91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6C68BAF" w14:textId="52A72BB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.29**</w:t>
            </w:r>
          </w:p>
        </w:tc>
        <w:tc>
          <w:tcPr>
            <w:tcW w:w="9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1B5780E" w14:textId="32804C56"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.28**</w:t>
            </w:r>
          </w:p>
        </w:tc>
      </w:tr>
    </w:tbl>
    <w:p w14:paraId="264B6C49" w14:textId="7308EB0D" w:rsidR="32262F89" w:rsidRDefault="22BF7C0B" w:rsidP="3B895F3E">
      <w:pPr>
        <w:spacing w:line="480" w:lineRule="auto"/>
        <w:rPr>
          <w:rFonts w:ascii="Times New Roman" w:eastAsia="Times New Roman" w:hAnsi="Times New Roman" w:cs="Times New Roman"/>
          <w:i/>
          <w:iCs/>
        </w:rPr>
      </w:pPr>
      <w:r w:rsidRPr="3B895F3E">
        <w:rPr>
          <w:rFonts w:ascii="Times New Roman" w:eastAsia="Times New Roman" w:hAnsi="Times New Roman" w:cs="Times New Roman"/>
          <w:i/>
          <w:iCs/>
        </w:rPr>
        <w:t xml:space="preserve">Note. </w:t>
      </w:r>
      <w:r w:rsidRPr="3B895F3E">
        <w:rPr>
          <w:rFonts w:ascii="Times New Roman" w:eastAsia="Times New Roman" w:hAnsi="Times New Roman" w:cs="Times New Roman"/>
        </w:rPr>
        <w:t xml:space="preserve"> *p &lt; .05. **p &lt; .01. †p &lt; .10.</w:t>
      </w:r>
      <w:r w:rsidR="78B63C1A" w:rsidRPr="3B895F3E">
        <w:rPr>
          <w:rFonts w:ascii="Times New Roman" w:eastAsia="Times New Roman" w:hAnsi="Times New Roman" w:cs="Times New Roman"/>
        </w:rPr>
        <w:t xml:space="preserve"> </w:t>
      </w:r>
      <w:r w:rsidR="78B63C1A" w:rsidRPr="3B895F3E">
        <w:rPr>
          <w:rFonts w:ascii="Times New Roman" w:eastAsia="Times New Roman" w:hAnsi="Times New Roman" w:cs="Times New Roman"/>
          <w:color w:val="000000" w:themeColor="text1"/>
        </w:rPr>
        <w:t>MTES = Mobile Technology Engagement Scale</w:t>
      </w:r>
    </w:p>
    <w:p w14:paraId="147C9A19" w14:textId="5E6E5765" w:rsidR="32262F89" w:rsidRDefault="32262F89" w:rsidP="3B895F3E">
      <w:pPr>
        <w:spacing w:after="0" w:line="480" w:lineRule="auto"/>
      </w:pPr>
    </w:p>
    <w:p w14:paraId="39A7CE23" w14:textId="1CB9D3ED" w:rsidR="32262F89" w:rsidRDefault="32262F89" w:rsidP="3B895F3E">
      <w:pPr>
        <w:spacing w:after="0" w:line="480" w:lineRule="auto"/>
      </w:pPr>
    </w:p>
    <w:p w14:paraId="5314F2D8" w14:textId="50820C9E" w:rsidR="32262F89" w:rsidRDefault="32262F89" w:rsidP="3B895F3E">
      <w:pPr>
        <w:spacing w:after="0" w:line="480" w:lineRule="auto"/>
      </w:pPr>
    </w:p>
    <w:p w14:paraId="462FC71F" w14:textId="4F0402F8" w:rsidR="32262F89" w:rsidRDefault="32262F89" w:rsidP="3B895F3E">
      <w:pPr>
        <w:spacing w:after="0" w:line="480" w:lineRule="auto"/>
      </w:pPr>
    </w:p>
    <w:p w14:paraId="1652D781" w14:textId="2CD10333" w:rsidR="32262F89" w:rsidRDefault="32262F89" w:rsidP="3B895F3E">
      <w:pPr>
        <w:spacing w:after="0" w:line="480" w:lineRule="auto"/>
      </w:pPr>
    </w:p>
    <w:p w14:paraId="4E59330D" w14:textId="7FB4908B" w:rsidR="32262F89" w:rsidRDefault="32262F89" w:rsidP="3B895F3E">
      <w:pPr>
        <w:spacing w:after="0" w:line="480" w:lineRule="auto"/>
      </w:pPr>
    </w:p>
    <w:p w14:paraId="7030274E" w14:textId="224AE860" w:rsidR="32262F89" w:rsidRDefault="32262F89" w:rsidP="3B895F3E">
      <w:pPr>
        <w:spacing w:after="0" w:line="480" w:lineRule="auto"/>
      </w:pPr>
    </w:p>
    <w:p w14:paraId="17B5572C" w14:textId="52BBA8D9" w:rsidR="32262F89" w:rsidRDefault="32262F89" w:rsidP="3B895F3E">
      <w:pPr>
        <w:spacing w:after="0" w:line="480" w:lineRule="auto"/>
      </w:pPr>
    </w:p>
    <w:p w14:paraId="6EE1E411" w14:textId="6265EB94" w:rsidR="32262F89" w:rsidRDefault="32262F89" w:rsidP="3B895F3E">
      <w:pPr>
        <w:spacing w:after="0" w:line="480" w:lineRule="auto"/>
      </w:pPr>
    </w:p>
    <w:p w14:paraId="15BF7E49" w14:textId="0E22445B" w:rsidR="32262F89" w:rsidRDefault="32262F89" w:rsidP="3B895F3E">
      <w:pPr>
        <w:spacing w:after="0" w:line="480" w:lineRule="auto"/>
      </w:pPr>
    </w:p>
    <w:p w14:paraId="00B45C54" w14:textId="08624BA2" w:rsidR="32262F89" w:rsidRDefault="32262F89" w:rsidP="3B895F3E">
      <w:pPr>
        <w:spacing w:after="0" w:line="480" w:lineRule="auto"/>
      </w:pPr>
    </w:p>
    <w:p w14:paraId="312E7AE5" w14:textId="534009AB" w:rsidR="32262F89" w:rsidRDefault="32262F89" w:rsidP="3B895F3E">
      <w:pPr>
        <w:spacing w:after="0" w:line="480" w:lineRule="auto"/>
      </w:pPr>
    </w:p>
    <w:p w14:paraId="42BDD5F6" w14:textId="76E91470" w:rsidR="32262F89" w:rsidRDefault="32262F89" w:rsidP="3B895F3E">
      <w:pPr>
        <w:spacing w:after="0" w:line="480" w:lineRule="auto"/>
      </w:pPr>
    </w:p>
    <w:p w14:paraId="5E09A02D" w14:textId="47CF48A2" w:rsidR="32262F89" w:rsidRDefault="32262F89" w:rsidP="3B895F3E">
      <w:pPr>
        <w:spacing w:after="0" w:line="480" w:lineRule="auto"/>
        <w:rPr>
          <w:rFonts w:ascii="Times New Roman" w:eastAsia="Times New Roman" w:hAnsi="Times New Roman" w:cs="Times New Roman"/>
          <w:b/>
          <w:bCs/>
        </w:rPr>
      </w:pPr>
    </w:p>
    <w:p w14:paraId="0EF22269" w14:textId="4A8790B8" w:rsidR="32262F89" w:rsidRDefault="03020C4A"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 xml:space="preserve">Table </w:t>
      </w:r>
      <w:r w:rsidR="0065AB48" w:rsidRPr="3B895F3E">
        <w:rPr>
          <w:rFonts w:ascii="Times New Roman" w:eastAsia="Times New Roman" w:hAnsi="Times New Roman" w:cs="Times New Roman"/>
          <w:b/>
          <w:bCs/>
        </w:rPr>
        <w:t>3</w:t>
      </w:r>
    </w:p>
    <w:p w14:paraId="0BD9F1CB" w14:textId="7CF4CF91" w:rsidR="3462F548" w:rsidRDefault="3F304170" w:rsidP="3B895F3E">
      <w:pPr>
        <w:spacing w:line="480" w:lineRule="auto"/>
        <w:rPr>
          <w:rFonts w:ascii="Times New Roman" w:eastAsia="Times New Roman" w:hAnsi="Times New Roman" w:cs="Times New Roman"/>
          <w:b/>
          <w:bCs/>
          <w:i/>
          <w:iCs/>
          <w:color w:val="000000" w:themeColor="text1"/>
        </w:rPr>
      </w:pPr>
      <w:r w:rsidRPr="3B895F3E">
        <w:rPr>
          <w:rFonts w:ascii="Times New Roman" w:eastAsia="Times New Roman" w:hAnsi="Times New Roman" w:cs="Times New Roman"/>
          <w:b/>
          <w:bCs/>
          <w:i/>
          <w:iCs/>
          <w:color w:val="000000" w:themeColor="text1"/>
        </w:rPr>
        <w:t xml:space="preserve">Relative Contribution of Each Predictor to Explained Variance in </w:t>
      </w:r>
      <w:r w:rsidR="7399D0FE" w:rsidRPr="3B895F3E">
        <w:rPr>
          <w:rFonts w:ascii="Times New Roman" w:eastAsia="Times New Roman" w:hAnsi="Times New Roman" w:cs="Times New Roman"/>
          <w:b/>
          <w:bCs/>
          <w:i/>
          <w:iCs/>
          <w:color w:val="000000" w:themeColor="text1"/>
        </w:rPr>
        <w:t>MTES</w:t>
      </w:r>
      <w:r w:rsidRPr="3B895F3E">
        <w:rPr>
          <w:rFonts w:ascii="Times New Roman" w:eastAsia="Times New Roman" w:hAnsi="Times New Roman" w:cs="Times New Roman"/>
          <w:b/>
          <w:bCs/>
          <w:i/>
          <w:iCs/>
          <w:color w:val="000000" w:themeColor="text1"/>
        </w:rPr>
        <w:t xml:space="preserve"> Use Based on Shapley Value Regression (Study 1)</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32"/>
        <w:gridCol w:w="1270"/>
        <w:gridCol w:w="3375"/>
      </w:tblGrid>
      <w:tr w:rsidR="32262F89" w14:paraId="449CB2A3" w14:textId="77777777" w:rsidTr="3B895F3E">
        <w:trPr>
          <w:trHeight w:val="300"/>
        </w:trPr>
        <w:tc>
          <w:tcPr>
            <w:tcW w:w="2532"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4F9D7775" w14:textId="37234AEC" w:rsidR="5A59094C" w:rsidRDefault="4159CD17"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Variable</w:t>
            </w:r>
          </w:p>
        </w:tc>
        <w:tc>
          <w:tcPr>
            <w:tcW w:w="1270" w:type="dxa"/>
            <w:tcBorders>
              <w:top w:val="single" w:sz="12" w:space="0" w:color="000000" w:themeColor="text1"/>
              <w:left w:val="nil"/>
              <w:bottom w:val="nil"/>
              <w:right w:val="nil"/>
            </w:tcBorders>
            <w:shd w:val="clear" w:color="auto" w:fill="FFFFFF" w:themeFill="background1"/>
            <w:vAlign w:val="bottom"/>
          </w:tcPr>
          <w:p w14:paraId="6E8EAA94" w14:textId="189C04A9"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375" w:type="dxa"/>
            <w:tcBorders>
              <w:top w:val="single" w:sz="12" w:space="0" w:color="000000" w:themeColor="text1"/>
              <w:left w:val="nil"/>
              <w:bottom w:val="nil"/>
              <w:right w:val="nil"/>
            </w:tcBorders>
            <w:shd w:val="clear" w:color="auto" w:fill="FFFFFF" w:themeFill="background1"/>
            <w:vAlign w:val="bottom"/>
          </w:tcPr>
          <w:p w14:paraId="3BC90332" w14:textId="37D498DE" w:rsidR="796EF37C" w:rsidRDefault="14D93134"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Percentage</w:t>
            </w:r>
          </w:p>
        </w:tc>
      </w:tr>
      <w:tr w:rsidR="32262F89" w14:paraId="7D62A586" w14:textId="77777777" w:rsidTr="3B895F3E">
        <w:trPr>
          <w:trHeight w:val="300"/>
        </w:trPr>
        <w:tc>
          <w:tcPr>
            <w:tcW w:w="2532"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23617F86" w14:textId="1869FFC1" w:rsidR="35BFD99B" w:rsidRDefault="35BFD99B" w:rsidP="32262F89">
            <w:pPr>
              <w:rPr>
                <w:rFonts w:ascii="Times New Roman" w:eastAsia="Times New Roman" w:hAnsi="Times New Roman" w:cs="Times New Roman"/>
                <w:b/>
                <w:bCs/>
                <w:i/>
                <w:iCs/>
                <w:color w:val="000000" w:themeColor="text1"/>
              </w:rPr>
            </w:pPr>
            <w:r w:rsidRPr="32262F89">
              <w:rPr>
                <w:rFonts w:ascii="Times New Roman" w:eastAsia="Times New Roman" w:hAnsi="Times New Roman" w:cs="Times New Roman"/>
                <w:b/>
                <w:bCs/>
                <w:i/>
                <w:iCs/>
                <w:color w:val="000000" w:themeColor="text1"/>
              </w:rPr>
              <w:t>Total R² (Model)</w:t>
            </w:r>
          </w:p>
        </w:tc>
        <w:tc>
          <w:tcPr>
            <w:tcW w:w="127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1991B63D" w14:textId="01BC8F0A" w:rsidR="32262F89" w:rsidRDefault="32262F89" w:rsidP="32262F89">
            <w:pPr>
              <w:rPr>
                <w:rFonts w:ascii="Times New Roman" w:eastAsia="Times New Roman" w:hAnsi="Times New Roman" w:cs="Times New Roman"/>
                <w:color w:val="000000" w:themeColor="text1"/>
              </w:rPr>
            </w:pPr>
          </w:p>
        </w:tc>
        <w:tc>
          <w:tcPr>
            <w:tcW w:w="337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4CE5C6D9" w14:textId="37C759AF" w:rsidR="390A123C" w:rsidRDefault="390A123C" w:rsidP="32262F89">
            <w:pPr>
              <w:jc w:val="center"/>
              <w:rPr>
                <w:rFonts w:ascii="Times New Roman" w:eastAsia="Times New Roman" w:hAnsi="Times New Roman" w:cs="Times New Roman"/>
                <w:b/>
                <w:bCs/>
                <w:color w:val="000000" w:themeColor="text1"/>
              </w:rPr>
            </w:pPr>
            <w:r w:rsidRPr="32262F89">
              <w:rPr>
                <w:rFonts w:ascii="Times New Roman" w:eastAsia="Times New Roman" w:hAnsi="Times New Roman" w:cs="Times New Roman"/>
                <w:b/>
                <w:bCs/>
                <w:color w:val="000000" w:themeColor="text1"/>
              </w:rPr>
              <w:t>25.00%</w:t>
            </w:r>
          </w:p>
        </w:tc>
      </w:tr>
      <w:tr w:rsidR="32262F89" w14:paraId="3010691D" w14:textId="77777777" w:rsidTr="3B895F3E">
        <w:trPr>
          <w:trHeight w:val="300"/>
        </w:trPr>
        <w:tc>
          <w:tcPr>
            <w:tcW w:w="2532" w:type="dxa"/>
            <w:tcBorders>
              <w:top w:val="single" w:sz="12" w:space="0" w:color="000000" w:themeColor="text1"/>
              <w:left w:val="nil"/>
              <w:bottom w:val="nil"/>
              <w:right w:val="nil"/>
            </w:tcBorders>
            <w:shd w:val="clear" w:color="auto" w:fill="FFFFFF" w:themeFill="background1"/>
            <w:vAlign w:val="bottom"/>
          </w:tcPr>
          <w:p w14:paraId="6CBF840C" w14:textId="3AEB0F09" w:rsidR="32262F89" w:rsidRDefault="4250362C" w:rsidP="4CF0335E">
            <w:pPr>
              <w:rPr>
                <w:rFonts w:ascii="Times New Roman" w:eastAsia="Times New Roman" w:hAnsi="Times New Roman" w:cs="Times New Roman"/>
                <w:color w:val="000000" w:themeColor="text1"/>
              </w:rPr>
            </w:pPr>
            <w:r w:rsidRPr="4CF0335E">
              <w:rPr>
                <w:rFonts w:ascii="Times New Roman" w:eastAsia="Times New Roman" w:hAnsi="Times New Roman" w:cs="Times New Roman"/>
                <w:color w:val="000000" w:themeColor="text1"/>
              </w:rPr>
              <w:t>Total Risk Variety </w:t>
            </w:r>
          </w:p>
        </w:tc>
        <w:tc>
          <w:tcPr>
            <w:tcW w:w="1270" w:type="dxa"/>
            <w:tcBorders>
              <w:top w:val="single" w:sz="12" w:space="0" w:color="000000" w:themeColor="text1"/>
              <w:left w:val="nil"/>
              <w:bottom w:val="nil"/>
              <w:right w:val="nil"/>
            </w:tcBorders>
            <w:shd w:val="clear" w:color="auto" w:fill="FFFFFF" w:themeFill="background1"/>
            <w:vAlign w:val="bottom"/>
          </w:tcPr>
          <w:p w14:paraId="20AF059D" w14:textId="5C07081E" w:rsidR="32262F89" w:rsidRDefault="32262F89" w:rsidP="32262F89">
            <w:pPr>
              <w:jc w:val="center"/>
              <w:rPr>
                <w:rFonts w:ascii="Times New Roman" w:eastAsia="Times New Roman" w:hAnsi="Times New Roman" w:cs="Times New Roman"/>
                <w:color w:val="000000" w:themeColor="text1"/>
              </w:rPr>
            </w:pPr>
          </w:p>
        </w:tc>
        <w:tc>
          <w:tcPr>
            <w:tcW w:w="3375" w:type="dxa"/>
            <w:tcBorders>
              <w:top w:val="single" w:sz="12" w:space="0" w:color="000000" w:themeColor="text1"/>
              <w:left w:val="nil"/>
              <w:bottom w:val="nil"/>
              <w:right w:val="nil"/>
            </w:tcBorders>
            <w:shd w:val="clear" w:color="auto" w:fill="FFFFFF" w:themeFill="background1"/>
            <w:vAlign w:val="bottom"/>
          </w:tcPr>
          <w:p w14:paraId="62C29AC7" w14:textId="36DF4E19" w:rsidR="67C812B1" w:rsidRDefault="67C812B1"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37.40%</w:t>
            </w:r>
          </w:p>
        </w:tc>
      </w:tr>
      <w:tr w:rsidR="32262F89" w14:paraId="5000CBEA" w14:textId="77777777" w:rsidTr="3B895F3E">
        <w:trPr>
          <w:trHeight w:val="300"/>
        </w:trPr>
        <w:tc>
          <w:tcPr>
            <w:tcW w:w="2532" w:type="dxa"/>
            <w:tcBorders>
              <w:top w:val="nil"/>
              <w:left w:val="nil"/>
              <w:bottom w:val="nil"/>
              <w:right w:val="nil"/>
            </w:tcBorders>
            <w:shd w:val="clear" w:color="auto" w:fill="FFFFFF" w:themeFill="background1"/>
            <w:vAlign w:val="bottom"/>
          </w:tcPr>
          <w:p w14:paraId="459D356C" w14:textId="31880C62" w:rsidR="32262F89" w:rsidRDefault="4250362C" w:rsidP="4CF0335E">
            <w:pPr>
              <w:rPr>
                <w:rFonts w:ascii="Times New Roman" w:eastAsia="Times New Roman" w:hAnsi="Times New Roman" w:cs="Times New Roman"/>
                <w:color w:val="000000" w:themeColor="text1"/>
              </w:rPr>
            </w:pPr>
            <w:r w:rsidRPr="4CF0335E">
              <w:rPr>
                <w:rFonts w:ascii="Times New Roman" w:eastAsia="Times New Roman" w:hAnsi="Times New Roman" w:cs="Times New Roman"/>
                <w:color w:val="000000" w:themeColor="text1"/>
              </w:rPr>
              <w:t>Reward Sensitivity</w:t>
            </w:r>
          </w:p>
        </w:tc>
        <w:tc>
          <w:tcPr>
            <w:tcW w:w="1270" w:type="dxa"/>
            <w:tcBorders>
              <w:top w:val="nil"/>
              <w:left w:val="nil"/>
              <w:bottom w:val="nil"/>
              <w:right w:val="nil"/>
            </w:tcBorders>
            <w:shd w:val="clear" w:color="auto" w:fill="FFFFFF" w:themeFill="background1"/>
            <w:vAlign w:val="bottom"/>
          </w:tcPr>
          <w:p w14:paraId="7104ED6B" w14:textId="3D99EAA3"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375" w:type="dxa"/>
            <w:tcBorders>
              <w:top w:val="nil"/>
              <w:left w:val="nil"/>
              <w:bottom w:val="nil"/>
              <w:right w:val="nil"/>
            </w:tcBorders>
            <w:shd w:val="clear" w:color="auto" w:fill="FFFFFF" w:themeFill="background1"/>
            <w:vAlign w:val="bottom"/>
          </w:tcPr>
          <w:p w14:paraId="6BF0D9DA" w14:textId="79F3D1C8"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26.97% </w:t>
            </w:r>
          </w:p>
        </w:tc>
      </w:tr>
      <w:tr w:rsidR="32262F89" w14:paraId="54945180" w14:textId="77777777" w:rsidTr="3B895F3E">
        <w:trPr>
          <w:trHeight w:val="300"/>
        </w:trPr>
        <w:tc>
          <w:tcPr>
            <w:tcW w:w="2532" w:type="dxa"/>
            <w:tcBorders>
              <w:top w:val="nil"/>
              <w:left w:val="nil"/>
              <w:bottom w:val="nil"/>
              <w:right w:val="nil"/>
            </w:tcBorders>
            <w:shd w:val="clear" w:color="auto" w:fill="FFFFFF" w:themeFill="background1"/>
            <w:vAlign w:val="bottom"/>
          </w:tcPr>
          <w:p w14:paraId="6FD5297E" w14:textId="068020CE" w:rsidR="32262F89" w:rsidRDefault="4250362C" w:rsidP="4CF0335E">
            <w:pPr>
              <w:rPr>
                <w:rFonts w:ascii="Times New Roman" w:eastAsia="Times New Roman" w:hAnsi="Times New Roman" w:cs="Times New Roman"/>
                <w:color w:val="000000" w:themeColor="text1"/>
              </w:rPr>
            </w:pPr>
            <w:r w:rsidRPr="4CF0335E">
              <w:rPr>
                <w:rFonts w:ascii="Times New Roman" w:eastAsia="Times New Roman" w:hAnsi="Times New Roman" w:cs="Times New Roman"/>
                <w:color w:val="000000" w:themeColor="text1"/>
              </w:rPr>
              <w:t xml:space="preserve">Impulsivity </w:t>
            </w:r>
          </w:p>
        </w:tc>
        <w:tc>
          <w:tcPr>
            <w:tcW w:w="1270" w:type="dxa"/>
            <w:tcBorders>
              <w:top w:val="nil"/>
              <w:left w:val="nil"/>
              <w:bottom w:val="nil"/>
              <w:right w:val="nil"/>
            </w:tcBorders>
            <w:shd w:val="clear" w:color="auto" w:fill="FFFFFF" w:themeFill="background1"/>
            <w:vAlign w:val="bottom"/>
          </w:tcPr>
          <w:p w14:paraId="6DE162A2" w14:textId="19BB438F"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375" w:type="dxa"/>
            <w:tcBorders>
              <w:top w:val="nil"/>
              <w:left w:val="nil"/>
              <w:bottom w:val="nil"/>
              <w:right w:val="nil"/>
            </w:tcBorders>
            <w:shd w:val="clear" w:color="auto" w:fill="FFFFFF" w:themeFill="background1"/>
            <w:vAlign w:val="bottom"/>
          </w:tcPr>
          <w:p w14:paraId="76004CA5" w14:textId="05639B92"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10.47%</w:t>
            </w:r>
          </w:p>
        </w:tc>
      </w:tr>
      <w:tr w:rsidR="32262F89" w14:paraId="021EDF0E" w14:textId="77777777" w:rsidTr="3B895F3E">
        <w:trPr>
          <w:trHeight w:val="300"/>
        </w:trPr>
        <w:tc>
          <w:tcPr>
            <w:tcW w:w="2532" w:type="dxa"/>
            <w:tcBorders>
              <w:top w:val="nil"/>
              <w:left w:val="nil"/>
              <w:bottom w:val="nil"/>
              <w:right w:val="nil"/>
            </w:tcBorders>
            <w:vAlign w:val="bottom"/>
          </w:tcPr>
          <w:p w14:paraId="6A6CC684" w14:textId="477FCE88" w:rsidR="32262F89" w:rsidRDefault="4250362C" w:rsidP="4CF0335E">
            <w:pPr>
              <w:rPr>
                <w:rFonts w:ascii="Times New Roman" w:eastAsia="Times New Roman" w:hAnsi="Times New Roman" w:cs="Times New Roman"/>
                <w:color w:val="000000" w:themeColor="text1"/>
              </w:rPr>
            </w:pPr>
            <w:r w:rsidRPr="4CF0335E">
              <w:rPr>
                <w:rFonts w:ascii="Times New Roman" w:eastAsia="Times New Roman" w:hAnsi="Times New Roman" w:cs="Times New Roman"/>
                <w:color w:val="000000" w:themeColor="text1"/>
              </w:rPr>
              <w:t>Exploration</w:t>
            </w:r>
          </w:p>
        </w:tc>
        <w:tc>
          <w:tcPr>
            <w:tcW w:w="1270" w:type="dxa"/>
            <w:tcBorders>
              <w:top w:val="nil"/>
              <w:left w:val="nil"/>
              <w:bottom w:val="nil"/>
              <w:right w:val="nil"/>
            </w:tcBorders>
            <w:vAlign w:val="bottom"/>
          </w:tcPr>
          <w:p w14:paraId="4290DBCF" w14:textId="4317D307"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375" w:type="dxa"/>
            <w:tcBorders>
              <w:top w:val="nil"/>
              <w:left w:val="nil"/>
              <w:bottom w:val="nil"/>
              <w:right w:val="nil"/>
            </w:tcBorders>
            <w:vAlign w:val="bottom"/>
          </w:tcPr>
          <w:p w14:paraId="5B82F51D" w14:textId="3EDDA45B"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14.75%</w:t>
            </w:r>
          </w:p>
        </w:tc>
      </w:tr>
      <w:tr w:rsidR="32262F89" w14:paraId="0D8EC9B6" w14:textId="77777777" w:rsidTr="3B895F3E">
        <w:trPr>
          <w:trHeight w:val="300"/>
        </w:trPr>
        <w:tc>
          <w:tcPr>
            <w:tcW w:w="2532" w:type="dxa"/>
            <w:tcBorders>
              <w:top w:val="nil"/>
              <w:left w:val="nil"/>
              <w:bottom w:val="single" w:sz="12" w:space="0" w:color="000000" w:themeColor="text1"/>
              <w:right w:val="nil"/>
            </w:tcBorders>
            <w:vAlign w:val="bottom"/>
          </w:tcPr>
          <w:p w14:paraId="463A376F" w14:textId="189F298B" w:rsidR="32262F89" w:rsidRDefault="4250362C" w:rsidP="4CF0335E">
            <w:pPr>
              <w:rPr>
                <w:rFonts w:ascii="Times New Roman" w:eastAsia="Times New Roman" w:hAnsi="Times New Roman" w:cs="Times New Roman"/>
                <w:color w:val="000000" w:themeColor="text1"/>
              </w:rPr>
            </w:pPr>
            <w:r w:rsidRPr="4CF0335E">
              <w:rPr>
                <w:rFonts w:ascii="Times New Roman" w:eastAsia="Times New Roman" w:hAnsi="Times New Roman" w:cs="Times New Roman"/>
                <w:color w:val="000000" w:themeColor="text1"/>
              </w:rPr>
              <w:t>Sex </w:t>
            </w:r>
          </w:p>
        </w:tc>
        <w:tc>
          <w:tcPr>
            <w:tcW w:w="1270" w:type="dxa"/>
            <w:tcBorders>
              <w:top w:val="nil"/>
              <w:left w:val="nil"/>
              <w:bottom w:val="single" w:sz="12" w:space="0" w:color="000000" w:themeColor="text1"/>
              <w:right w:val="nil"/>
            </w:tcBorders>
            <w:vAlign w:val="bottom"/>
          </w:tcPr>
          <w:p w14:paraId="014832FC" w14:textId="5E0884F5" w:rsidR="32262F89" w:rsidRDefault="32262F89" w:rsidP="32262F89">
            <w:pP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 </w:t>
            </w:r>
          </w:p>
        </w:tc>
        <w:tc>
          <w:tcPr>
            <w:tcW w:w="3375" w:type="dxa"/>
            <w:tcBorders>
              <w:top w:val="nil"/>
              <w:left w:val="nil"/>
              <w:bottom w:val="single" w:sz="12" w:space="0" w:color="000000" w:themeColor="text1"/>
              <w:right w:val="nil"/>
            </w:tcBorders>
            <w:vAlign w:val="bottom"/>
          </w:tcPr>
          <w:p w14:paraId="4468D163" w14:textId="63D16401" w:rsidR="32262F89" w:rsidRDefault="32262F89" w:rsidP="32262F89">
            <w:pPr>
              <w:jc w:val="center"/>
              <w:rPr>
                <w:rFonts w:ascii="Times New Roman" w:eastAsia="Times New Roman" w:hAnsi="Times New Roman" w:cs="Times New Roman"/>
                <w:color w:val="000000" w:themeColor="text1"/>
              </w:rPr>
            </w:pPr>
            <w:r w:rsidRPr="32262F89">
              <w:rPr>
                <w:rFonts w:ascii="Times New Roman" w:eastAsia="Times New Roman" w:hAnsi="Times New Roman" w:cs="Times New Roman"/>
                <w:color w:val="000000" w:themeColor="text1"/>
              </w:rPr>
              <w:t>10.41%</w:t>
            </w:r>
          </w:p>
        </w:tc>
      </w:tr>
    </w:tbl>
    <w:p w14:paraId="6BDEBFB6" w14:textId="36A965A8" w:rsidR="2E823165" w:rsidRDefault="2E823165" w:rsidP="3B895F3E">
      <w:pPr>
        <w:spacing w:after="0" w:line="480" w:lineRule="auto"/>
        <w:rPr>
          <w:rFonts w:ascii="Times New Roman" w:eastAsia="Times New Roman" w:hAnsi="Times New Roman" w:cs="Times New Roman"/>
        </w:rPr>
      </w:pPr>
      <w:r w:rsidRPr="3B895F3E">
        <w:rPr>
          <w:rFonts w:ascii="Times New Roman" w:eastAsia="Times New Roman" w:hAnsi="Times New Roman" w:cs="Times New Roman"/>
          <w:i/>
          <w:iCs/>
        </w:rPr>
        <w:t xml:space="preserve">Note. </w:t>
      </w:r>
      <w:r w:rsidRPr="3B895F3E">
        <w:rPr>
          <w:rFonts w:ascii="Times New Roman" w:eastAsia="Times New Roman" w:hAnsi="Times New Roman" w:cs="Times New Roman"/>
        </w:rPr>
        <w:t xml:space="preserve">Percentages reflect each variable’s relative contribution to the total explained variance in </w:t>
      </w:r>
      <w:r w:rsidR="76A435A4" w:rsidRPr="3B895F3E">
        <w:rPr>
          <w:rFonts w:ascii="Times New Roman" w:eastAsia="Times New Roman" w:hAnsi="Times New Roman" w:cs="Times New Roman"/>
        </w:rPr>
        <w:t>Mobile T</w:t>
      </w:r>
      <w:r w:rsidRPr="3B895F3E">
        <w:rPr>
          <w:rFonts w:ascii="Times New Roman" w:eastAsia="Times New Roman" w:hAnsi="Times New Roman" w:cs="Times New Roman"/>
        </w:rPr>
        <w:t>e</w:t>
      </w:r>
      <w:r w:rsidR="76A435A4" w:rsidRPr="3B895F3E">
        <w:rPr>
          <w:rFonts w:ascii="Times New Roman" w:eastAsia="Times New Roman" w:hAnsi="Times New Roman" w:cs="Times New Roman"/>
        </w:rPr>
        <w:t>chnology Engagement</w:t>
      </w:r>
      <w:r w:rsidRPr="3B895F3E">
        <w:rPr>
          <w:rFonts w:ascii="Times New Roman" w:eastAsia="Times New Roman" w:hAnsi="Times New Roman" w:cs="Times New Roman"/>
        </w:rPr>
        <w:t xml:space="preserve"> (</w:t>
      </w:r>
      <w:r w:rsidR="1012676D" w:rsidRPr="3B895F3E">
        <w:rPr>
          <w:rFonts w:ascii="Times New Roman" w:eastAsia="Times New Roman" w:hAnsi="Times New Roman" w:cs="Times New Roman"/>
        </w:rPr>
        <w:t>MTES</w:t>
      </w:r>
      <w:r w:rsidRPr="3B895F3E">
        <w:rPr>
          <w:rFonts w:ascii="Times New Roman" w:eastAsia="Times New Roman" w:hAnsi="Times New Roman" w:cs="Times New Roman"/>
        </w:rPr>
        <w:t>) based on Shapley Value Regression. The model accounted for 25% of the total variance</w:t>
      </w:r>
      <w:r w:rsidR="07AA1AF2" w:rsidRPr="3B895F3E">
        <w:rPr>
          <w:rFonts w:ascii="Times New Roman" w:eastAsia="Times New Roman" w:hAnsi="Times New Roman" w:cs="Times New Roman"/>
        </w:rPr>
        <w:t>.</w:t>
      </w:r>
    </w:p>
    <w:p w14:paraId="432B4999" w14:textId="71824009" w:rsidR="3B895F3E" w:rsidRDefault="3B895F3E" w:rsidP="3B895F3E">
      <w:pPr>
        <w:spacing w:after="0" w:line="480" w:lineRule="auto"/>
        <w:rPr>
          <w:rFonts w:ascii="Times New Roman" w:eastAsia="Times New Roman" w:hAnsi="Times New Roman" w:cs="Times New Roman"/>
        </w:rPr>
      </w:pPr>
    </w:p>
    <w:p w14:paraId="2660D5B2" w14:textId="691DEBE7" w:rsidR="3B895F3E" w:rsidRDefault="3B895F3E" w:rsidP="3B895F3E">
      <w:pPr>
        <w:spacing w:after="0" w:line="480" w:lineRule="auto"/>
        <w:rPr>
          <w:rFonts w:ascii="Times New Roman" w:eastAsia="Times New Roman" w:hAnsi="Times New Roman" w:cs="Times New Roman"/>
        </w:rPr>
      </w:pPr>
    </w:p>
    <w:p w14:paraId="39B319F0" w14:textId="5C0D5E2C" w:rsidR="3B895F3E" w:rsidRDefault="3B895F3E" w:rsidP="3B895F3E">
      <w:pPr>
        <w:spacing w:after="0" w:line="480" w:lineRule="auto"/>
        <w:rPr>
          <w:rFonts w:ascii="Times New Roman" w:eastAsia="Times New Roman" w:hAnsi="Times New Roman" w:cs="Times New Roman"/>
        </w:rPr>
      </w:pPr>
    </w:p>
    <w:p w14:paraId="570D5409" w14:textId="6264FB0C" w:rsidR="3B895F3E" w:rsidRDefault="3B895F3E" w:rsidP="3B895F3E">
      <w:pPr>
        <w:spacing w:after="0" w:line="480" w:lineRule="auto"/>
        <w:rPr>
          <w:rFonts w:ascii="Times New Roman" w:eastAsia="Times New Roman" w:hAnsi="Times New Roman" w:cs="Times New Roman"/>
        </w:rPr>
      </w:pPr>
    </w:p>
    <w:p w14:paraId="3561A9DD" w14:textId="303ACE55" w:rsidR="3B895F3E" w:rsidRDefault="3B895F3E" w:rsidP="3B895F3E">
      <w:pPr>
        <w:spacing w:after="0" w:line="480" w:lineRule="auto"/>
        <w:rPr>
          <w:rFonts w:ascii="Times New Roman" w:eastAsia="Times New Roman" w:hAnsi="Times New Roman" w:cs="Times New Roman"/>
        </w:rPr>
      </w:pPr>
    </w:p>
    <w:p w14:paraId="75E3433F" w14:textId="61F92A1A" w:rsidR="3B895F3E" w:rsidRDefault="3B895F3E" w:rsidP="3B895F3E">
      <w:pPr>
        <w:spacing w:after="0" w:line="480" w:lineRule="auto"/>
        <w:rPr>
          <w:rFonts w:ascii="Times New Roman" w:eastAsia="Times New Roman" w:hAnsi="Times New Roman" w:cs="Times New Roman"/>
        </w:rPr>
      </w:pPr>
    </w:p>
    <w:p w14:paraId="2A7A07CB" w14:textId="2679C6B4" w:rsidR="3B895F3E" w:rsidRDefault="3B895F3E" w:rsidP="3B895F3E">
      <w:pPr>
        <w:spacing w:after="0" w:line="480" w:lineRule="auto"/>
        <w:rPr>
          <w:rFonts w:ascii="Times New Roman" w:eastAsia="Times New Roman" w:hAnsi="Times New Roman" w:cs="Times New Roman"/>
        </w:rPr>
      </w:pPr>
    </w:p>
    <w:p w14:paraId="0E15C4D6" w14:textId="5CCD1D04" w:rsidR="3B895F3E" w:rsidRDefault="3B895F3E" w:rsidP="3B895F3E">
      <w:pPr>
        <w:spacing w:after="0" w:line="480" w:lineRule="auto"/>
        <w:rPr>
          <w:rFonts w:ascii="Times New Roman" w:eastAsia="Times New Roman" w:hAnsi="Times New Roman" w:cs="Times New Roman"/>
        </w:rPr>
      </w:pPr>
    </w:p>
    <w:p w14:paraId="1140DC3E" w14:textId="5D0B0802" w:rsidR="3B895F3E" w:rsidRDefault="3B895F3E" w:rsidP="3B895F3E">
      <w:pPr>
        <w:spacing w:after="0" w:line="480" w:lineRule="auto"/>
        <w:rPr>
          <w:rFonts w:ascii="Times New Roman" w:eastAsia="Times New Roman" w:hAnsi="Times New Roman" w:cs="Times New Roman"/>
        </w:rPr>
      </w:pPr>
    </w:p>
    <w:p w14:paraId="001C4208" w14:textId="09C8A6A0" w:rsidR="3B895F3E" w:rsidRDefault="3B895F3E" w:rsidP="3B895F3E">
      <w:pPr>
        <w:spacing w:after="0" w:line="480" w:lineRule="auto"/>
        <w:rPr>
          <w:rFonts w:ascii="Times New Roman" w:eastAsia="Times New Roman" w:hAnsi="Times New Roman" w:cs="Times New Roman"/>
        </w:rPr>
      </w:pPr>
    </w:p>
    <w:p w14:paraId="6D0B5D5E" w14:textId="02A0A5B0" w:rsidR="3B895F3E" w:rsidRDefault="3B895F3E" w:rsidP="3B895F3E">
      <w:pPr>
        <w:spacing w:after="0" w:line="480" w:lineRule="auto"/>
        <w:rPr>
          <w:rFonts w:ascii="Times New Roman" w:eastAsia="Times New Roman" w:hAnsi="Times New Roman" w:cs="Times New Roman"/>
        </w:rPr>
      </w:pPr>
    </w:p>
    <w:p w14:paraId="55255CC9" w14:textId="50261A29" w:rsidR="3B895F3E" w:rsidRDefault="3B895F3E" w:rsidP="3B895F3E">
      <w:pPr>
        <w:spacing w:after="0" w:line="480" w:lineRule="auto"/>
        <w:rPr>
          <w:rFonts w:ascii="Times New Roman" w:eastAsia="Times New Roman" w:hAnsi="Times New Roman" w:cs="Times New Roman"/>
        </w:rPr>
      </w:pPr>
    </w:p>
    <w:p w14:paraId="7685047A" w14:textId="45D152FD" w:rsidR="5F67BCE0" w:rsidRDefault="5717074E"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 xml:space="preserve">Table </w:t>
      </w:r>
      <w:r w:rsidR="1BEDA292" w:rsidRPr="3B895F3E">
        <w:rPr>
          <w:rFonts w:ascii="Times New Roman" w:eastAsia="Times New Roman" w:hAnsi="Times New Roman" w:cs="Times New Roman"/>
          <w:b/>
          <w:bCs/>
        </w:rPr>
        <w:t>4</w:t>
      </w:r>
    </w:p>
    <w:p w14:paraId="1634578F" w14:textId="05134E2D" w:rsidR="56765DB4" w:rsidRDefault="46A1E98B" w:rsidP="3B895F3E">
      <w:pPr>
        <w:spacing w:after="240"/>
        <w:rPr>
          <w:rFonts w:ascii="Times New Roman" w:eastAsia="Times New Roman" w:hAnsi="Times New Roman" w:cs="Times New Roman"/>
          <w:b/>
          <w:bCs/>
          <w:i/>
          <w:iCs/>
        </w:rPr>
      </w:pPr>
      <w:r w:rsidRPr="3B895F3E">
        <w:rPr>
          <w:rFonts w:ascii="Times New Roman" w:eastAsia="Times New Roman" w:hAnsi="Times New Roman" w:cs="Times New Roman"/>
          <w:b/>
          <w:bCs/>
          <w:i/>
          <w:iCs/>
        </w:rPr>
        <w:t>Indirect Effects of Risk-Taking in Mediation Models Predicting MTES</w:t>
      </w:r>
      <w:r w:rsidR="55D734DA" w:rsidRPr="3B895F3E">
        <w:rPr>
          <w:rFonts w:ascii="Times New Roman" w:eastAsia="Times New Roman" w:hAnsi="Times New Roman" w:cs="Times New Roman"/>
          <w:b/>
          <w:bCs/>
          <w:i/>
          <w:iCs/>
        </w:rPr>
        <w:t xml:space="preserve"> (Study 1)</w:t>
      </w:r>
    </w:p>
    <w:tbl>
      <w:tblPr>
        <w:tblW w:w="0" w:type="auto"/>
        <w:tblLayout w:type="fixed"/>
        <w:tblLook w:val="06A0" w:firstRow="1" w:lastRow="0" w:firstColumn="1" w:lastColumn="0" w:noHBand="1" w:noVBand="1"/>
      </w:tblPr>
      <w:tblGrid>
        <w:gridCol w:w="2093"/>
        <w:gridCol w:w="2551"/>
        <w:gridCol w:w="2560"/>
        <w:gridCol w:w="2109"/>
      </w:tblGrid>
      <w:tr w:rsidR="4CF0335E" w14:paraId="5490374B" w14:textId="77777777" w:rsidTr="3B895F3E">
        <w:trPr>
          <w:trHeight w:val="300"/>
        </w:trPr>
        <w:tc>
          <w:tcPr>
            <w:tcW w:w="2093" w:type="dxa"/>
            <w:tcBorders>
              <w:top w:val="single" w:sz="12" w:space="0" w:color="000000" w:themeColor="text1"/>
              <w:bottom w:val="single" w:sz="12" w:space="0" w:color="000000" w:themeColor="text1"/>
            </w:tcBorders>
            <w:vAlign w:val="center"/>
          </w:tcPr>
          <w:p w14:paraId="73A6A0BC" w14:textId="37267D91"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Predictor</w:t>
            </w:r>
          </w:p>
        </w:tc>
        <w:tc>
          <w:tcPr>
            <w:tcW w:w="2551" w:type="dxa"/>
            <w:tcBorders>
              <w:top w:val="single" w:sz="12" w:space="0" w:color="000000" w:themeColor="text1"/>
              <w:bottom w:val="single" w:sz="12" w:space="0" w:color="000000" w:themeColor="text1"/>
            </w:tcBorders>
            <w:vAlign w:val="center"/>
          </w:tcPr>
          <w:p w14:paraId="140E667D" w14:textId="737E1054" w:rsidR="4CF0335E" w:rsidRDefault="72E0F363" w:rsidP="3B895F3E">
            <w:pPr>
              <w:spacing w:after="0"/>
              <w:jc w:val="center"/>
              <w:rPr>
                <w:rFonts w:ascii="Times New Roman" w:eastAsia="Times New Roman" w:hAnsi="Times New Roman" w:cs="Times New Roman"/>
                <w:i/>
                <w:iCs/>
              </w:rPr>
            </w:pPr>
            <w:r w:rsidRPr="3B895F3E">
              <w:rPr>
                <w:rFonts w:ascii="Times New Roman" w:eastAsia="Times New Roman" w:hAnsi="Times New Roman" w:cs="Times New Roman"/>
              </w:rPr>
              <w:t xml:space="preserve">ACME (95% CI), </w:t>
            </w:r>
            <w:r w:rsidRPr="3B895F3E">
              <w:rPr>
                <w:rFonts w:ascii="Times New Roman" w:eastAsia="Times New Roman" w:hAnsi="Times New Roman" w:cs="Times New Roman"/>
                <w:i/>
                <w:iCs/>
              </w:rPr>
              <w:t>p</w:t>
            </w:r>
          </w:p>
        </w:tc>
        <w:tc>
          <w:tcPr>
            <w:tcW w:w="2560" w:type="dxa"/>
            <w:tcBorders>
              <w:top w:val="single" w:sz="12" w:space="0" w:color="000000" w:themeColor="text1"/>
              <w:bottom w:val="single" w:sz="12" w:space="0" w:color="000000" w:themeColor="text1"/>
            </w:tcBorders>
            <w:vAlign w:val="center"/>
          </w:tcPr>
          <w:p w14:paraId="19638839" w14:textId="2604B633" w:rsidR="4CF0335E" w:rsidRDefault="72E0F363" w:rsidP="3B895F3E">
            <w:pPr>
              <w:spacing w:after="0"/>
              <w:jc w:val="center"/>
              <w:rPr>
                <w:rFonts w:ascii="Times New Roman" w:eastAsia="Times New Roman" w:hAnsi="Times New Roman" w:cs="Times New Roman"/>
                <w:i/>
                <w:iCs/>
              </w:rPr>
            </w:pPr>
            <w:r w:rsidRPr="3B895F3E">
              <w:rPr>
                <w:rFonts w:ascii="Times New Roman" w:eastAsia="Times New Roman" w:hAnsi="Times New Roman" w:cs="Times New Roman"/>
              </w:rPr>
              <w:t xml:space="preserve">ADE (95% CI), </w:t>
            </w:r>
            <w:r w:rsidRPr="3B895F3E">
              <w:rPr>
                <w:rFonts w:ascii="Times New Roman" w:eastAsia="Times New Roman" w:hAnsi="Times New Roman" w:cs="Times New Roman"/>
                <w:i/>
                <w:iCs/>
              </w:rPr>
              <w:t>p</w:t>
            </w:r>
          </w:p>
        </w:tc>
        <w:tc>
          <w:tcPr>
            <w:tcW w:w="2109" w:type="dxa"/>
            <w:tcBorders>
              <w:top w:val="single" w:sz="12" w:space="0" w:color="000000" w:themeColor="text1"/>
              <w:bottom w:val="single" w:sz="12" w:space="0" w:color="000000" w:themeColor="text1"/>
            </w:tcBorders>
            <w:vAlign w:val="center"/>
          </w:tcPr>
          <w:p w14:paraId="1F1157C2" w14:textId="7A4B696F" w:rsidR="4CF0335E" w:rsidRDefault="72E0F363" w:rsidP="3B895F3E">
            <w:pPr>
              <w:spacing w:after="0"/>
              <w:jc w:val="center"/>
              <w:rPr>
                <w:rFonts w:ascii="Times New Roman" w:eastAsia="Times New Roman" w:hAnsi="Times New Roman" w:cs="Times New Roman"/>
                <w:i/>
                <w:iCs/>
              </w:rPr>
            </w:pPr>
            <w:r w:rsidRPr="3B895F3E">
              <w:rPr>
                <w:rFonts w:ascii="Times New Roman" w:eastAsia="Times New Roman" w:hAnsi="Times New Roman" w:cs="Times New Roman"/>
              </w:rPr>
              <w:t xml:space="preserve">Prop. mediated, </w:t>
            </w:r>
            <w:r w:rsidRPr="3B895F3E">
              <w:rPr>
                <w:rFonts w:ascii="Times New Roman" w:eastAsia="Times New Roman" w:hAnsi="Times New Roman" w:cs="Times New Roman"/>
                <w:i/>
                <w:iCs/>
              </w:rPr>
              <w:t>p</w:t>
            </w:r>
          </w:p>
        </w:tc>
      </w:tr>
      <w:tr w:rsidR="4CF0335E" w14:paraId="571F4A8C" w14:textId="77777777" w:rsidTr="3B895F3E">
        <w:trPr>
          <w:trHeight w:val="300"/>
        </w:trPr>
        <w:tc>
          <w:tcPr>
            <w:tcW w:w="2093" w:type="dxa"/>
            <w:tcBorders>
              <w:top w:val="single" w:sz="12" w:space="0" w:color="000000" w:themeColor="text1"/>
            </w:tcBorders>
            <w:vAlign w:val="center"/>
          </w:tcPr>
          <w:p w14:paraId="4719452F" w14:textId="040A1720"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Reward sensitivity</w:t>
            </w:r>
          </w:p>
        </w:tc>
        <w:tc>
          <w:tcPr>
            <w:tcW w:w="2551" w:type="dxa"/>
            <w:tcBorders>
              <w:top w:val="single" w:sz="12" w:space="0" w:color="000000" w:themeColor="text1"/>
            </w:tcBorders>
            <w:vAlign w:val="center"/>
          </w:tcPr>
          <w:p w14:paraId="1A991F72" w14:textId="24D5EE07"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0.22 (0.05, 0.43), .008</w:t>
            </w:r>
          </w:p>
        </w:tc>
        <w:tc>
          <w:tcPr>
            <w:tcW w:w="2560" w:type="dxa"/>
            <w:tcBorders>
              <w:top w:val="single" w:sz="12" w:space="0" w:color="000000" w:themeColor="text1"/>
            </w:tcBorders>
            <w:vAlign w:val="center"/>
          </w:tcPr>
          <w:p w14:paraId="4AB412BA" w14:textId="273AB29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0.53 (0.10, 0.94), .014</w:t>
            </w:r>
          </w:p>
        </w:tc>
        <w:tc>
          <w:tcPr>
            <w:tcW w:w="2109" w:type="dxa"/>
            <w:tcBorders>
              <w:top w:val="single" w:sz="12" w:space="0" w:color="000000" w:themeColor="text1"/>
            </w:tcBorders>
            <w:vAlign w:val="center"/>
          </w:tcPr>
          <w:p w14:paraId="31F80AEF" w14:textId="0B2CC94F"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29.4%, .008</w:t>
            </w:r>
          </w:p>
        </w:tc>
      </w:tr>
      <w:tr w:rsidR="4CF0335E" w14:paraId="11CEF225" w14:textId="77777777" w:rsidTr="3B895F3E">
        <w:trPr>
          <w:trHeight w:val="300"/>
        </w:trPr>
        <w:tc>
          <w:tcPr>
            <w:tcW w:w="2093" w:type="dxa"/>
            <w:vAlign w:val="center"/>
          </w:tcPr>
          <w:p w14:paraId="0C726124" w14:textId="68889B16"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Exploration</w:t>
            </w:r>
          </w:p>
        </w:tc>
        <w:tc>
          <w:tcPr>
            <w:tcW w:w="2551" w:type="dxa"/>
            <w:vAlign w:val="center"/>
          </w:tcPr>
          <w:p w14:paraId="3A130F49" w14:textId="49F2611E"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0.07 (0.02, 0.14), .010</w:t>
            </w:r>
          </w:p>
        </w:tc>
        <w:tc>
          <w:tcPr>
            <w:tcW w:w="2560" w:type="dxa"/>
            <w:vAlign w:val="center"/>
          </w:tcPr>
          <w:p w14:paraId="6A6C1D6B" w14:textId="3F4A3164"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0.10 (–0.05, 0.22), .156</w:t>
            </w:r>
          </w:p>
        </w:tc>
        <w:tc>
          <w:tcPr>
            <w:tcW w:w="2109" w:type="dxa"/>
            <w:vAlign w:val="center"/>
          </w:tcPr>
          <w:p w14:paraId="7E011D09" w14:textId="52A212BA"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41.9%, .034</w:t>
            </w:r>
          </w:p>
        </w:tc>
      </w:tr>
      <w:tr w:rsidR="4CF0335E" w14:paraId="65A07747" w14:textId="77777777" w:rsidTr="3B895F3E">
        <w:trPr>
          <w:trHeight w:val="300"/>
        </w:trPr>
        <w:tc>
          <w:tcPr>
            <w:tcW w:w="2093" w:type="dxa"/>
            <w:tcBorders>
              <w:bottom w:val="single" w:sz="12" w:space="0" w:color="000000" w:themeColor="text1"/>
            </w:tcBorders>
            <w:vAlign w:val="center"/>
          </w:tcPr>
          <w:p w14:paraId="6356E76E" w14:textId="000F8AE5"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Impulsivity</w:t>
            </w:r>
          </w:p>
        </w:tc>
        <w:tc>
          <w:tcPr>
            <w:tcW w:w="2551" w:type="dxa"/>
            <w:tcBorders>
              <w:bottom w:val="single" w:sz="12" w:space="0" w:color="000000" w:themeColor="text1"/>
            </w:tcBorders>
            <w:vAlign w:val="center"/>
          </w:tcPr>
          <w:p w14:paraId="78C87314" w14:textId="18E80A1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0.05 (–0.01, 0.11), .108</w:t>
            </w:r>
          </w:p>
        </w:tc>
        <w:tc>
          <w:tcPr>
            <w:tcW w:w="2560" w:type="dxa"/>
            <w:tcBorders>
              <w:bottom w:val="single" w:sz="12" w:space="0" w:color="000000" w:themeColor="text1"/>
            </w:tcBorders>
            <w:vAlign w:val="center"/>
          </w:tcPr>
          <w:p w14:paraId="21687C3D" w14:textId="5B4D6C76"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0.11 (–0.04, 0.27), .176</w:t>
            </w:r>
          </w:p>
        </w:tc>
        <w:tc>
          <w:tcPr>
            <w:tcW w:w="2109" w:type="dxa"/>
            <w:tcBorders>
              <w:bottom w:val="single" w:sz="12" w:space="0" w:color="000000" w:themeColor="text1"/>
            </w:tcBorders>
            <w:vAlign w:val="center"/>
          </w:tcPr>
          <w:p w14:paraId="4C8F81FC" w14:textId="75B1630D"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29.5%, .128</w:t>
            </w:r>
          </w:p>
        </w:tc>
      </w:tr>
    </w:tbl>
    <w:p w14:paraId="00CC19B3" w14:textId="3F8BF7DC" w:rsidR="588B703A" w:rsidRDefault="1868A0E1" w:rsidP="3B895F3E">
      <w:pPr>
        <w:spacing w:after="0" w:line="480" w:lineRule="auto"/>
        <w:rPr>
          <w:rFonts w:ascii="Times New Roman" w:eastAsia="Times New Roman" w:hAnsi="Times New Roman" w:cs="Times New Roman"/>
        </w:rPr>
      </w:pPr>
      <w:r w:rsidRPr="3B895F3E">
        <w:rPr>
          <w:rFonts w:ascii="Times New Roman" w:eastAsia="Times New Roman" w:hAnsi="Times New Roman" w:cs="Times New Roman"/>
          <w:i/>
          <w:iCs/>
        </w:rPr>
        <w:t>Note.</w:t>
      </w:r>
      <w:r w:rsidRPr="3B895F3E">
        <w:rPr>
          <w:rFonts w:ascii="Times New Roman" w:eastAsia="Times New Roman" w:hAnsi="Times New Roman" w:cs="Times New Roman"/>
        </w:rPr>
        <w:t xml:space="preserve"> Risk-taking was specified as the mediator in all models predicting MTES. Confidence intervals (CI) were computed using simulation-based methods with 5,000 iterations. ACME = average causal mediation effect; ADE = average direct effect; MTES = Mobile Technology Engagement Scale.</w:t>
      </w:r>
    </w:p>
    <w:p w14:paraId="7DCDD476" w14:textId="657093BC" w:rsidR="7743143E" w:rsidRDefault="7743143E" w:rsidP="3B895F3E">
      <w:pPr>
        <w:spacing w:after="0" w:line="480" w:lineRule="auto"/>
        <w:rPr>
          <w:rFonts w:ascii="Times New Roman" w:eastAsia="Times New Roman" w:hAnsi="Times New Roman" w:cs="Times New Roman"/>
        </w:rPr>
      </w:pPr>
    </w:p>
    <w:p w14:paraId="32C6F2B6" w14:textId="33B5A9DC" w:rsidR="7743143E" w:rsidRDefault="7743143E" w:rsidP="3B895F3E">
      <w:pPr>
        <w:spacing w:after="0" w:line="480" w:lineRule="auto"/>
        <w:rPr>
          <w:rFonts w:ascii="Times New Roman" w:eastAsia="Times New Roman" w:hAnsi="Times New Roman" w:cs="Times New Roman"/>
        </w:rPr>
      </w:pPr>
    </w:p>
    <w:p w14:paraId="0CC940AF" w14:textId="41F20383" w:rsidR="7743143E" w:rsidRDefault="7743143E" w:rsidP="3B895F3E">
      <w:pPr>
        <w:spacing w:after="0" w:line="480" w:lineRule="auto"/>
        <w:rPr>
          <w:rFonts w:ascii="Times New Roman" w:eastAsia="Times New Roman" w:hAnsi="Times New Roman" w:cs="Times New Roman"/>
        </w:rPr>
      </w:pPr>
    </w:p>
    <w:p w14:paraId="3222534A" w14:textId="50F847D0" w:rsidR="7743143E" w:rsidRDefault="7743143E" w:rsidP="3B895F3E">
      <w:pPr>
        <w:spacing w:after="0" w:line="480" w:lineRule="auto"/>
        <w:rPr>
          <w:rFonts w:ascii="Times New Roman" w:eastAsia="Times New Roman" w:hAnsi="Times New Roman" w:cs="Times New Roman"/>
        </w:rPr>
      </w:pPr>
    </w:p>
    <w:p w14:paraId="78A326E2" w14:textId="2FCD1487" w:rsidR="7743143E" w:rsidRDefault="7743143E" w:rsidP="3B895F3E">
      <w:pPr>
        <w:spacing w:after="0" w:line="480" w:lineRule="auto"/>
        <w:rPr>
          <w:rFonts w:ascii="Times New Roman" w:eastAsia="Times New Roman" w:hAnsi="Times New Roman" w:cs="Times New Roman"/>
        </w:rPr>
      </w:pPr>
    </w:p>
    <w:p w14:paraId="03CF67DF" w14:textId="79F3301D" w:rsidR="7743143E" w:rsidRDefault="7743143E" w:rsidP="3B895F3E">
      <w:pPr>
        <w:spacing w:after="0" w:line="480" w:lineRule="auto"/>
        <w:rPr>
          <w:rFonts w:ascii="Times New Roman" w:eastAsia="Times New Roman" w:hAnsi="Times New Roman" w:cs="Times New Roman"/>
        </w:rPr>
      </w:pPr>
    </w:p>
    <w:p w14:paraId="6ED2421F" w14:textId="20C0CBAE" w:rsidR="7743143E" w:rsidRDefault="7743143E" w:rsidP="3B895F3E">
      <w:pPr>
        <w:spacing w:after="0" w:line="480" w:lineRule="auto"/>
        <w:rPr>
          <w:rFonts w:ascii="Times New Roman" w:eastAsia="Times New Roman" w:hAnsi="Times New Roman" w:cs="Times New Roman"/>
        </w:rPr>
      </w:pPr>
    </w:p>
    <w:p w14:paraId="6C5D81BB" w14:textId="6C468853" w:rsidR="7743143E" w:rsidRDefault="7743143E" w:rsidP="3B895F3E">
      <w:pPr>
        <w:spacing w:after="0" w:line="480" w:lineRule="auto"/>
        <w:rPr>
          <w:rFonts w:ascii="Times New Roman" w:eastAsia="Times New Roman" w:hAnsi="Times New Roman" w:cs="Times New Roman"/>
        </w:rPr>
      </w:pPr>
    </w:p>
    <w:p w14:paraId="3DEAA27C" w14:textId="565CDAE9" w:rsidR="7743143E" w:rsidRDefault="7743143E" w:rsidP="3B895F3E">
      <w:pPr>
        <w:spacing w:after="0" w:line="480" w:lineRule="auto"/>
        <w:rPr>
          <w:rFonts w:ascii="Times New Roman" w:eastAsia="Times New Roman" w:hAnsi="Times New Roman" w:cs="Times New Roman"/>
        </w:rPr>
      </w:pPr>
    </w:p>
    <w:p w14:paraId="5955721E" w14:textId="623E7098" w:rsidR="7743143E" w:rsidRDefault="7743143E" w:rsidP="3B895F3E">
      <w:pPr>
        <w:spacing w:after="0" w:line="480" w:lineRule="auto"/>
        <w:rPr>
          <w:rFonts w:ascii="Times New Roman" w:eastAsia="Times New Roman" w:hAnsi="Times New Roman" w:cs="Times New Roman"/>
        </w:rPr>
      </w:pPr>
    </w:p>
    <w:p w14:paraId="78692756" w14:textId="5E4FCC47" w:rsidR="7743143E" w:rsidRDefault="7743143E" w:rsidP="3B895F3E">
      <w:pPr>
        <w:spacing w:after="0" w:line="480" w:lineRule="auto"/>
        <w:rPr>
          <w:rFonts w:ascii="Times New Roman" w:eastAsia="Times New Roman" w:hAnsi="Times New Roman" w:cs="Times New Roman"/>
        </w:rPr>
      </w:pPr>
    </w:p>
    <w:p w14:paraId="2F1E9BF2" w14:textId="2AB5B9DF" w:rsidR="7743143E" w:rsidRDefault="7743143E" w:rsidP="3B895F3E">
      <w:pPr>
        <w:spacing w:after="0" w:line="480" w:lineRule="auto"/>
        <w:rPr>
          <w:rFonts w:ascii="Times New Roman" w:eastAsia="Times New Roman" w:hAnsi="Times New Roman" w:cs="Times New Roman"/>
        </w:rPr>
      </w:pPr>
    </w:p>
    <w:p w14:paraId="740E6400" w14:textId="5473F585" w:rsidR="7743143E" w:rsidRDefault="7743143E" w:rsidP="3B895F3E">
      <w:pPr>
        <w:spacing w:after="0" w:line="480" w:lineRule="auto"/>
        <w:rPr>
          <w:rFonts w:ascii="Times New Roman" w:eastAsia="Times New Roman" w:hAnsi="Times New Roman" w:cs="Times New Roman"/>
        </w:rPr>
      </w:pPr>
    </w:p>
    <w:p w14:paraId="40BA2D00" w14:textId="4E479984" w:rsidR="7743143E" w:rsidRDefault="7743143E" w:rsidP="3B895F3E">
      <w:pPr>
        <w:spacing w:after="0" w:line="480" w:lineRule="auto"/>
        <w:rPr>
          <w:rFonts w:ascii="Times New Roman" w:eastAsia="Times New Roman" w:hAnsi="Times New Roman" w:cs="Times New Roman"/>
          <w:b/>
          <w:bCs/>
        </w:rPr>
      </w:pPr>
    </w:p>
    <w:p w14:paraId="40B4783D" w14:textId="03AB8E8B" w:rsidR="7743143E" w:rsidRDefault="0704C5F0"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Table 5</w:t>
      </w:r>
    </w:p>
    <w:p w14:paraId="05210761" w14:textId="51FC002B" w:rsidR="43BF6F5A" w:rsidRDefault="7BFFA747"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Bivariate Correlations Between Risk Subtypes, Cognitive Variables, and MTES (Study 1)</w:t>
      </w:r>
    </w:p>
    <w:tbl>
      <w:tblPr>
        <w:tblW w:w="0" w:type="auto"/>
        <w:tblLayout w:type="fixed"/>
        <w:tblLook w:val="06A0" w:firstRow="1" w:lastRow="0" w:firstColumn="1" w:lastColumn="0" w:noHBand="1" w:noVBand="1"/>
      </w:tblPr>
      <w:tblGrid>
        <w:gridCol w:w="2745"/>
        <w:gridCol w:w="810"/>
        <w:gridCol w:w="778"/>
        <w:gridCol w:w="705"/>
        <w:gridCol w:w="735"/>
        <w:gridCol w:w="840"/>
        <w:gridCol w:w="720"/>
      </w:tblGrid>
      <w:tr w:rsidR="4CF0335E" w14:paraId="42A8175D" w14:textId="77777777" w:rsidTr="3B895F3E">
        <w:trPr>
          <w:trHeight w:val="432"/>
        </w:trPr>
        <w:tc>
          <w:tcPr>
            <w:tcW w:w="2745" w:type="dxa"/>
            <w:tcBorders>
              <w:top w:val="single" w:sz="12" w:space="0" w:color="000000" w:themeColor="text1"/>
              <w:bottom w:val="single" w:sz="12" w:space="0" w:color="000000" w:themeColor="text1"/>
            </w:tcBorders>
            <w:vAlign w:val="center"/>
          </w:tcPr>
          <w:p w14:paraId="1EDF7726" w14:textId="26D30C93"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Variable</w:t>
            </w:r>
          </w:p>
        </w:tc>
        <w:tc>
          <w:tcPr>
            <w:tcW w:w="810" w:type="dxa"/>
            <w:tcBorders>
              <w:top w:val="single" w:sz="12" w:space="0" w:color="000000" w:themeColor="text1"/>
              <w:bottom w:val="single" w:sz="12" w:space="0" w:color="000000" w:themeColor="text1"/>
            </w:tcBorders>
            <w:vAlign w:val="center"/>
          </w:tcPr>
          <w:p w14:paraId="53C73AB0" w14:textId="39A9B349"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1</w:t>
            </w:r>
          </w:p>
        </w:tc>
        <w:tc>
          <w:tcPr>
            <w:tcW w:w="778" w:type="dxa"/>
            <w:tcBorders>
              <w:top w:val="single" w:sz="12" w:space="0" w:color="000000" w:themeColor="text1"/>
              <w:bottom w:val="single" w:sz="12" w:space="0" w:color="000000" w:themeColor="text1"/>
            </w:tcBorders>
            <w:vAlign w:val="center"/>
          </w:tcPr>
          <w:p w14:paraId="77236B89" w14:textId="26E29B34"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2</w:t>
            </w:r>
          </w:p>
        </w:tc>
        <w:tc>
          <w:tcPr>
            <w:tcW w:w="705" w:type="dxa"/>
            <w:tcBorders>
              <w:top w:val="single" w:sz="12" w:space="0" w:color="000000" w:themeColor="text1"/>
              <w:bottom w:val="single" w:sz="12" w:space="0" w:color="000000" w:themeColor="text1"/>
            </w:tcBorders>
            <w:vAlign w:val="center"/>
          </w:tcPr>
          <w:p w14:paraId="56E63BC4" w14:textId="208EA14F"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3</w:t>
            </w:r>
          </w:p>
        </w:tc>
        <w:tc>
          <w:tcPr>
            <w:tcW w:w="735" w:type="dxa"/>
            <w:tcBorders>
              <w:top w:val="single" w:sz="12" w:space="0" w:color="000000" w:themeColor="text1"/>
              <w:bottom w:val="single" w:sz="12" w:space="0" w:color="000000" w:themeColor="text1"/>
            </w:tcBorders>
            <w:vAlign w:val="center"/>
          </w:tcPr>
          <w:p w14:paraId="66FC6063" w14:textId="11619E77"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4</w:t>
            </w:r>
          </w:p>
        </w:tc>
        <w:tc>
          <w:tcPr>
            <w:tcW w:w="840" w:type="dxa"/>
            <w:tcBorders>
              <w:top w:val="single" w:sz="12" w:space="0" w:color="000000" w:themeColor="text1"/>
              <w:bottom w:val="single" w:sz="12" w:space="0" w:color="000000" w:themeColor="text1"/>
            </w:tcBorders>
            <w:vAlign w:val="center"/>
          </w:tcPr>
          <w:p w14:paraId="0C0C5AD0" w14:textId="2FC4DD8E"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5</w:t>
            </w:r>
          </w:p>
        </w:tc>
        <w:tc>
          <w:tcPr>
            <w:tcW w:w="720" w:type="dxa"/>
            <w:tcBorders>
              <w:top w:val="single" w:sz="12" w:space="0" w:color="000000" w:themeColor="text1"/>
              <w:bottom w:val="single" w:sz="12" w:space="0" w:color="000000" w:themeColor="text1"/>
            </w:tcBorders>
            <w:vAlign w:val="center"/>
          </w:tcPr>
          <w:p w14:paraId="2562C19F" w14:textId="3B4B0E10"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6</w:t>
            </w:r>
          </w:p>
        </w:tc>
      </w:tr>
      <w:tr w:rsidR="4CF0335E" w14:paraId="15940406" w14:textId="77777777" w:rsidTr="3B895F3E">
        <w:trPr>
          <w:trHeight w:val="432"/>
        </w:trPr>
        <w:tc>
          <w:tcPr>
            <w:tcW w:w="2745" w:type="dxa"/>
            <w:tcBorders>
              <w:top w:val="single" w:sz="12" w:space="0" w:color="000000" w:themeColor="text1"/>
            </w:tcBorders>
            <w:vAlign w:val="center"/>
          </w:tcPr>
          <w:p w14:paraId="41FFA842" w14:textId="7E304AE1"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 MTES</w:t>
            </w:r>
          </w:p>
        </w:tc>
        <w:tc>
          <w:tcPr>
            <w:tcW w:w="810" w:type="dxa"/>
            <w:tcBorders>
              <w:top w:val="single" w:sz="12" w:space="0" w:color="000000" w:themeColor="text1"/>
            </w:tcBorders>
            <w:vAlign w:val="center"/>
          </w:tcPr>
          <w:p w14:paraId="01D63F4D" w14:textId="76E5349F"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3778" w:type="dxa"/>
            <w:gridSpan w:val="5"/>
            <w:vAlign w:val="center"/>
          </w:tcPr>
          <w:p w14:paraId="555828A4" w14:textId="5ABC6D88" w:rsidR="4CF0335E" w:rsidRDefault="4CF0335E" w:rsidP="4CF0335E">
            <w:pPr>
              <w:spacing w:after="0"/>
              <w:rPr>
                <w:rFonts w:ascii="Times New Roman" w:eastAsia="Times New Roman" w:hAnsi="Times New Roman" w:cs="Times New Roman"/>
              </w:rPr>
            </w:pPr>
          </w:p>
        </w:tc>
      </w:tr>
      <w:tr w:rsidR="4CF0335E" w14:paraId="3EDC7ED4" w14:textId="77777777" w:rsidTr="3B895F3E">
        <w:trPr>
          <w:trHeight w:val="432"/>
        </w:trPr>
        <w:tc>
          <w:tcPr>
            <w:tcW w:w="2745" w:type="dxa"/>
            <w:vAlign w:val="center"/>
          </w:tcPr>
          <w:p w14:paraId="3FF29E66" w14:textId="31DDB727"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 Impulsivity</w:t>
            </w:r>
          </w:p>
        </w:tc>
        <w:tc>
          <w:tcPr>
            <w:tcW w:w="810" w:type="dxa"/>
            <w:vAlign w:val="center"/>
          </w:tcPr>
          <w:p w14:paraId="10350BBE" w14:textId="6A99D98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.22*</w:t>
            </w:r>
          </w:p>
        </w:tc>
        <w:tc>
          <w:tcPr>
            <w:tcW w:w="778" w:type="dxa"/>
            <w:vAlign w:val="center"/>
          </w:tcPr>
          <w:p w14:paraId="5905070A" w14:textId="03C230A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705" w:type="dxa"/>
            <w:vAlign w:val="center"/>
          </w:tcPr>
          <w:p w14:paraId="78677E55" w14:textId="29613001" w:rsidR="4CF0335E" w:rsidRDefault="4CF0335E" w:rsidP="4CF0335E">
            <w:pPr>
              <w:spacing w:after="0"/>
              <w:rPr>
                <w:rFonts w:ascii="Times New Roman" w:eastAsia="Times New Roman" w:hAnsi="Times New Roman" w:cs="Times New Roman"/>
              </w:rPr>
            </w:pPr>
          </w:p>
        </w:tc>
        <w:tc>
          <w:tcPr>
            <w:tcW w:w="735" w:type="dxa"/>
            <w:vAlign w:val="center"/>
          </w:tcPr>
          <w:p w14:paraId="2CD7A175" w14:textId="59B48295" w:rsidR="4CF0335E" w:rsidRDefault="4CF0335E" w:rsidP="4CF0335E">
            <w:pPr>
              <w:spacing w:after="0"/>
              <w:rPr>
                <w:rFonts w:ascii="Times New Roman" w:eastAsia="Times New Roman" w:hAnsi="Times New Roman" w:cs="Times New Roman"/>
              </w:rPr>
            </w:pPr>
          </w:p>
        </w:tc>
        <w:tc>
          <w:tcPr>
            <w:tcW w:w="840" w:type="dxa"/>
            <w:vAlign w:val="center"/>
          </w:tcPr>
          <w:p w14:paraId="70918B75" w14:textId="5E20067C" w:rsidR="4CF0335E" w:rsidRDefault="4CF0335E" w:rsidP="4CF0335E">
            <w:pPr>
              <w:spacing w:after="0"/>
              <w:rPr>
                <w:rFonts w:ascii="Times New Roman" w:eastAsia="Times New Roman" w:hAnsi="Times New Roman" w:cs="Times New Roman"/>
              </w:rPr>
            </w:pPr>
          </w:p>
        </w:tc>
        <w:tc>
          <w:tcPr>
            <w:tcW w:w="720" w:type="dxa"/>
            <w:vAlign w:val="center"/>
          </w:tcPr>
          <w:p w14:paraId="6EE261CC" w14:textId="114D1E53" w:rsidR="4CF0335E" w:rsidRDefault="4CF0335E" w:rsidP="4CF0335E">
            <w:pPr>
              <w:spacing w:after="0"/>
              <w:rPr>
                <w:rFonts w:ascii="Times New Roman" w:eastAsia="Times New Roman" w:hAnsi="Times New Roman" w:cs="Times New Roman"/>
              </w:rPr>
            </w:pPr>
          </w:p>
        </w:tc>
      </w:tr>
      <w:tr w:rsidR="4CF0335E" w14:paraId="0988BA46" w14:textId="77777777" w:rsidTr="3B895F3E">
        <w:trPr>
          <w:trHeight w:val="315"/>
        </w:trPr>
        <w:tc>
          <w:tcPr>
            <w:tcW w:w="2745" w:type="dxa"/>
            <w:vAlign w:val="center"/>
          </w:tcPr>
          <w:p w14:paraId="5E2FEC69" w14:textId="452A47D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3. Reward Sensitivity</w:t>
            </w:r>
          </w:p>
        </w:tc>
        <w:tc>
          <w:tcPr>
            <w:tcW w:w="810" w:type="dxa"/>
            <w:vAlign w:val="center"/>
          </w:tcPr>
          <w:p w14:paraId="7014A4EE" w14:textId="7390E63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.31**</w:t>
            </w:r>
          </w:p>
        </w:tc>
        <w:tc>
          <w:tcPr>
            <w:tcW w:w="778" w:type="dxa"/>
            <w:vAlign w:val="center"/>
          </w:tcPr>
          <w:p w14:paraId="178DEF96" w14:textId="475D9A5F"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.24*</w:t>
            </w:r>
          </w:p>
        </w:tc>
        <w:tc>
          <w:tcPr>
            <w:tcW w:w="705" w:type="dxa"/>
            <w:vAlign w:val="center"/>
          </w:tcPr>
          <w:p w14:paraId="1930E64C" w14:textId="66F24F59"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735" w:type="dxa"/>
            <w:vAlign w:val="center"/>
          </w:tcPr>
          <w:p w14:paraId="6ADBC8A8" w14:textId="36D2C7E0" w:rsidR="4CF0335E" w:rsidRDefault="4CF0335E" w:rsidP="4CF0335E">
            <w:pPr>
              <w:spacing w:after="0"/>
              <w:rPr>
                <w:rFonts w:ascii="Times New Roman" w:eastAsia="Times New Roman" w:hAnsi="Times New Roman" w:cs="Times New Roman"/>
              </w:rPr>
            </w:pPr>
          </w:p>
        </w:tc>
        <w:tc>
          <w:tcPr>
            <w:tcW w:w="840" w:type="dxa"/>
            <w:vAlign w:val="center"/>
          </w:tcPr>
          <w:p w14:paraId="6A4DD265" w14:textId="339CCB70" w:rsidR="4CF0335E" w:rsidRDefault="4CF0335E" w:rsidP="4CF0335E">
            <w:pPr>
              <w:spacing w:after="0"/>
              <w:rPr>
                <w:rFonts w:ascii="Times New Roman" w:eastAsia="Times New Roman" w:hAnsi="Times New Roman" w:cs="Times New Roman"/>
              </w:rPr>
            </w:pPr>
          </w:p>
        </w:tc>
        <w:tc>
          <w:tcPr>
            <w:tcW w:w="720" w:type="dxa"/>
            <w:vAlign w:val="center"/>
          </w:tcPr>
          <w:p w14:paraId="50CF208F" w14:textId="35164383" w:rsidR="4CF0335E" w:rsidRDefault="4CF0335E" w:rsidP="4CF0335E">
            <w:pPr>
              <w:spacing w:after="0"/>
              <w:rPr>
                <w:rFonts w:ascii="Times New Roman" w:eastAsia="Times New Roman" w:hAnsi="Times New Roman" w:cs="Times New Roman"/>
              </w:rPr>
            </w:pPr>
          </w:p>
        </w:tc>
      </w:tr>
      <w:tr w:rsidR="4CF0335E" w14:paraId="519C54CD" w14:textId="77777777" w:rsidTr="3B895F3E">
        <w:trPr>
          <w:trHeight w:val="432"/>
        </w:trPr>
        <w:tc>
          <w:tcPr>
            <w:tcW w:w="2745" w:type="dxa"/>
            <w:vAlign w:val="center"/>
          </w:tcPr>
          <w:p w14:paraId="214DDDF0" w14:textId="2AA3D697"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4. Exploration</w:t>
            </w:r>
          </w:p>
        </w:tc>
        <w:tc>
          <w:tcPr>
            <w:tcW w:w="810" w:type="dxa"/>
            <w:vAlign w:val="center"/>
          </w:tcPr>
          <w:p w14:paraId="4353A0CD" w14:textId="3E108C8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.23*</w:t>
            </w:r>
          </w:p>
        </w:tc>
        <w:tc>
          <w:tcPr>
            <w:tcW w:w="778" w:type="dxa"/>
            <w:vAlign w:val="center"/>
          </w:tcPr>
          <w:p w14:paraId="0830A4B2" w14:textId="46BFD68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–.01</w:t>
            </w:r>
          </w:p>
        </w:tc>
        <w:tc>
          <w:tcPr>
            <w:tcW w:w="705" w:type="dxa"/>
            <w:vAlign w:val="center"/>
          </w:tcPr>
          <w:p w14:paraId="53EB0DCC" w14:textId="7437FB7F"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.11</w:t>
            </w:r>
          </w:p>
        </w:tc>
        <w:tc>
          <w:tcPr>
            <w:tcW w:w="735" w:type="dxa"/>
            <w:vAlign w:val="center"/>
          </w:tcPr>
          <w:p w14:paraId="16EC7263" w14:textId="05F4CA3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840" w:type="dxa"/>
            <w:vAlign w:val="center"/>
          </w:tcPr>
          <w:p w14:paraId="2F084367" w14:textId="6C826437" w:rsidR="4CF0335E" w:rsidRDefault="4CF0335E" w:rsidP="4CF0335E">
            <w:pPr>
              <w:spacing w:after="0"/>
              <w:rPr>
                <w:rFonts w:ascii="Times New Roman" w:eastAsia="Times New Roman" w:hAnsi="Times New Roman" w:cs="Times New Roman"/>
              </w:rPr>
            </w:pPr>
          </w:p>
        </w:tc>
        <w:tc>
          <w:tcPr>
            <w:tcW w:w="720" w:type="dxa"/>
            <w:vAlign w:val="center"/>
          </w:tcPr>
          <w:p w14:paraId="2BD53040" w14:textId="51266F45" w:rsidR="4CF0335E" w:rsidRDefault="4CF0335E" w:rsidP="4CF0335E">
            <w:pPr>
              <w:spacing w:after="0"/>
              <w:rPr>
                <w:rFonts w:ascii="Times New Roman" w:eastAsia="Times New Roman" w:hAnsi="Times New Roman" w:cs="Times New Roman"/>
              </w:rPr>
            </w:pPr>
          </w:p>
        </w:tc>
      </w:tr>
      <w:tr w:rsidR="4CF0335E" w14:paraId="7913B342" w14:textId="77777777" w:rsidTr="3B895F3E">
        <w:trPr>
          <w:trHeight w:val="432"/>
        </w:trPr>
        <w:tc>
          <w:tcPr>
            <w:tcW w:w="2745" w:type="dxa"/>
            <w:vAlign w:val="center"/>
          </w:tcPr>
          <w:p w14:paraId="66D38D0F" w14:textId="4F7790B3" w:rsidR="4CF0335E" w:rsidRDefault="72E0F363" w:rsidP="4CF0335E">
            <w:pPr>
              <w:spacing w:after="0"/>
              <w:rPr>
                <w:rFonts w:ascii="Times New Roman" w:eastAsia="Times New Roman" w:hAnsi="Times New Roman" w:cs="Times New Roman"/>
              </w:rPr>
            </w:pPr>
            <w:r w:rsidRPr="3B895F3E">
              <w:rPr>
                <w:rFonts w:ascii="Times New Roman" w:eastAsia="Times New Roman" w:hAnsi="Times New Roman" w:cs="Times New Roman"/>
              </w:rPr>
              <w:t>5. Low-Stakes</w:t>
            </w:r>
            <w:r w:rsidR="1C7F31A6" w:rsidRPr="3B895F3E">
              <w:rPr>
                <w:rFonts w:ascii="Times New Roman" w:eastAsia="Times New Roman" w:hAnsi="Times New Roman" w:cs="Times New Roman"/>
              </w:rPr>
              <w:t xml:space="preserve"> </w:t>
            </w:r>
            <w:r w:rsidR="1E927721" w:rsidRPr="3B895F3E">
              <w:rPr>
                <w:rFonts w:ascii="Times New Roman" w:eastAsia="Times New Roman" w:hAnsi="Times New Roman" w:cs="Times New Roman"/>
              </w:rPr>
              <w:t xml:space="preserve">Neg. </w:t>
            </w:r>
            <w:r w:rsidR="1C7F31A6" w:rsidRPr="3B895F3E">
              <w:rPr>
                <w:rFonts w:ascii="Times New Roman" w:eastAsia="Times New Roman" w:hAnsi="Times New Roman" w:cs="Times New Roman"/>
              </w:rPr>
              <w:t>Risk</w:t>
            </w:r>
          </w:p>
        </w:tc>
        <w:tc>
          <w:tcPr>
            <w:tcW w:w="810" w:type="dxa"/>
            <w:vAlign w:val="center"/>
          </w:tcPr>
          <w:p w14:paraId="4A2F5162" w14:textId="5E6A179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.41**</w:t>
            </w:r>
          </w:p>
        </w:tc>
        <w:tc>
          <w:tcPr>
            <w:tcW w:w="778" w:type="dxa"/>
            <w:vAlign w:val="center"/>
          </w:tcPr>
          <w:p w14:paraId="02954DDA" w14:textId="0A35F3A0"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.33*</w:t>
            </w:r>
          </w:p>
        </w:tc>
        <w:tc>
          <w:tcPr>
            <w:tcW w:w="705" w:type="dxa"/>
            <w:vAlign w:val="center"/>
          </w:tcPr>
          <w:p w14:paraId="5B0FF598" w14:textId="50C2BC0C"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.18†</w:t>
            </w:r>
          </w:p>
        </w:tc>
        <w:tc>
          <w:tcPr>
            <w:tcW w:w="735" w:type="dxa"/>
            <w:vAlign w:val="center"/>
          </w:tcPr>
          <w:p w14:paraId="0D9172BE" w14:textId="3A54E2AC"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.17</w:t>
            </w:r>
          </w:p>
        </w:tc>
        <w:tc>
          <w:tcPr>
            <w:tcW w:w="840" w:type="dxa"/>
            <w:vAlign w:val="center"/>
          </w:tcPr>
          <w:p w14:paraId="4F06CF3F" w14:textId="4E7B6D4A"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c>
          <w:tcPr>
            <w:tcW w:w="720" w:type="dxa"/>
            <w:vAlign w:val="center"/>
          </w:tcPr>
          <w:p w14:paraId="2BE8DA4B" w14:textId="54D6F5D0" w:rsidR="4CF0335E" w:rsidRDefault="4CF0335E" w:rsidP="4CF0335E">
            <w:pPr>
              <w:spacing w:after="0"/>
              <w:rPr>
                <w:rFonts w:ascii="Times New Roman" w:eastAsia="Times New Roman" w:hAnsi="Times New Roman" w:cs="Times New Roman"/>
              </w:rPr>
            </w:pPr>
          </w:p>
        </w:tc>
      </w:tr>
      <w:tr w:rsidR="4CF0335E" w14:paraId="2002CA11" w14:textId="77777777" w:rsidTr="3B895F3E">
        <w:trPr>
          <w:trHeight w:val="432"/>
        </w:trPr>
        <w:tc>
          <w:tcPr>
            <w:tcW w:w="2745" w:type="dxa"/>
            <w:vAlign w:val="center"/>
          </w:tcPr>
          <w:p w14:paraId="12B1A2CC" w14:textId="0DBA33E5" w:rsidR="4CF0335E" w:rsidRDefault="72E0F363" w:rsidP="4CF0335E">
            <w:pPr>
              <w:spacing w:after="0"/>
              <w:rPr>
                <w:rFonts w:ascii="Times New Roman" w:eastAsia="Times New Roman" w:hAnsi="Times New Roman" w:cs="Times New Roman"/>
              </w:rPr>
            </w:pPr>
            <w:r w:rsidRPr="3B895F3E">
              <w:rPr>
                <w:rFonts w:ascii="Times New Roman" w:eastAsia="Times New Roman" w:hAnsi="Times New Roman" w:cs="Times New Roman"/>
              </w:rPr>
              <w:t>6. High-Stakes</w:t>
            </w:r>
            <w:r w:rsidR="480E50F7" w:rsidRPr="3B895F3E">
              <w:rPr>
                <w:rFonts w:ascii="Times New Roman" w:eastAsia="Times New Roman" w:hAnsi="Times New Roman" w:cs="Times New Roman"/>
              </w:rPr>
              <w:t xml:space="preserve"> </w:t>
            </w:r>
            <w:r w:rsidR="1A8B05E6" w:rsidRPr="3B895F3E">
              <w:rPr>
                <w:rFonts w:ascii="Times New Roman" w:eastAsia="Times New Roman" w:hAnsi="Times New Roman" w:cs="Times New Roman"/>
              </w:rPr>
              <w:t xml:space="preserve">Neg. </w:t>
            </w:r>
            <w:r w:rsidR="480E50F7" w:rsidRPr="3B895F3E">
              <w:rPr>
                <w:rFonts w:ascii="Times New Roman" w:eastAsia="Times New Roman" w:hAnsi="Times New Roman" w:cs="Times New Roman"/>
              </w:rPr>
              <w:t>Risk</w:t>
            </w:r>
          </w:p>
        </w:tc>
        <w:tc>
          <w:tcPr>
            <w:tcW w:w="810" w:type="dxa"/>
            <w:vAlign w:val="center"/>
          </w:tcPr>
          <w:p w14:paraId="10E05AE5" w14:textId="6B7DBD0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.38**</w:t>
            </w:r>
          </w:p>
        </w:tc>
        <w:tc>
          <w:tcPr>
            <w:tcW w:w="778" w:type="dxa"/>
            <w:vAlign w:val="center"/>
          </w:tcPr>
          <w:p w14:paraId="021F2314" w14:textId="25E31B9C"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.18†</w:t>
            </w:r>
          </w:p>
        </w:tc>
        <w:tc>
          <w:tcPr>
            <w:tcW w:w="705" w:type="dxa"/>
            <w:vAlign w:val="center"/>
          </w:tcPr>
          <w:p w14:paraId="3E925CDA" w14:textId="7B4A1897"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.19†</w:t>
            </w:r>
          </w:p>
        </w:tc>
        <w:tc>
          <w:tcPr>
            <w:tcW w:w="735" w:type="dxa"/>
            <w:vAlign w:val="center"/>
          </w:tcPr>
          <w:p w14:paraId="65846060" w14:textId="769DFDBC"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.23*</w:t>
            </w:r>
          </w:p>
        </w:tc>
        <w:tc>
          <w:tcPr>
            <w:tcW w:w="840" w:type="dxa"/>
            <w:vAlign w:val="center"/>
          </w:tcPr>
          <w:p w14:paraId="537BC013" w14:textId="3BE4675A"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.45**</w:t>
            </w:r>
          </w:p>
        </w:tc>
        <w:tc>
          <w:tcPr>
            <w:tcW w:w="720" w:type="dxa"/>
            <w:vAlign w:val="center"/>
          </w:tcPr>
          <w:p w14:paraId="77273985" w14:textId="57EC0EEE"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w:t>
            </w:r>
          </w:p>
        </w:tc>
      </w:tr>
      <w:tr w:rsidR="4CF0335E" w14:paraId="6F96B06D" w14:textId="77777777" w:rsidTr="3B895F3E">
        <w:trPr>
          <w:trHeight w:val="432"/>
        </w:trPr>
        <w:tc>
          <w:tcPr>
            <w:tcW w:w="2745" w:type="dxa"/>
            <w:tcBorders>
              <w:bottom w:val="single" w:sz="12" w:space="0" w:color="000000" w:themeColor="text1"/>
            </w:tcBorders>
            <w:vAlign w:val="center"/>
          </w:tcPr>
          <w:p w14:paraId="0FF8C676" w14:textId="0926C346" w:rsidR="4CF0335E" w:rsidRDefault="72E0F363" w:rsidP="4CF0335E">
            <w:pPr>
              <w:spacing w:after="0"/>
              <w:rPr>
                <w:rFonts w:ascii="Times New Roman" w:eastAsia="Times New Roman" w:hAnsi="Times New Roman" w:cs="Times New Roman"/>
              </w:rPr>
            </w:pPr>
            <w:r w:rsidRPr="3B895F3E">
              <w:rPr>
                <w:rFonts w:ascii="Times New Roman" w:eastAsia="Times New Roman" w:hAnsi="Times New Roman" w:cs="Times New Roman"/>
              </w:rPr>
              <w:t>7. Low-Stakes</w:t>
            </w:r>
            <w:r w:rsidR="3FC87429" w:rsidRPr="3B895F3E">
              <w:rPr>
                <w:rFonts w:ascii="Times New Roman" w:eastAsia="Times New Roman" w:hAnsi="Times New Roman" w:cs="Times New Roman"/>
              </w:rPr>
              <w:t xml:space="preserve"> Pos.</w:t>
            </w:r>
            <w:r w:rsidR="3B3AA0C5" w:rsidRPr="3B895F3E">
              <w:rPr>
                <w:rFonts w:ascii="Times New Roman" w:eastAsia="Times New Roman" w:hAnsi="Times New Roman" w:cs="Times New Roman"/>
              </w:rPr>
              <w:t xml:space="preserve"> Risk</w:t>
            </w:r>
          </w:p>
        </w:tc>
        <w:tc>
          <w:tcPr>
            <w:tcW w:w="810" w:type="dxa"/>
            <w:tcBorders>
              <w:bottom w:val="single" w:sz="12" w:space="0" w:color="000000" w:themeColor="text1"/>
            </w:tcBorders>
            <w:vAlign w:val="center"/>
          </w:tcPr>
          <w:p w14:paraId="2A506A35" w14:textId="1C17F59F"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.07</w:t>
            </w:r>
          </w:p>
        </w:tc>
        <w:tc>
          <w:tcPr>
            <w:tcW w:w="778" w:type="dxa"/>
            <w:tcBorders>
              <w:bottom w:val="single" w:sz="12" w:space="0" w:color="000000" w:themeColor="text1"/>
            </w:tcBorders>
            <w:vAlign w:val="center"/>
          </w:tcPr>
          <w:p w14:paraId="67F628E3" w14:textId="2E71E142"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–.08</w:t>
            </w:r>
          </w:p>
        </w:tc>
        <w:tc>
          <w:tcPr>
            <w:tcW w:w="705" w:type="dxa"/>
            <w:tcBorders>
              <w:bottom w:val="single" w:sz="12" w:space="0" w:color="000000" w:themeColor="text1"/>
            </w:tcBorders>
            <w:vAlign w:val="center"/>
          </w:tcPr>
          <w:p w14:paraId="1A72D6FF" w14:textId="76791F16"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.24*</w:t>
            </w:r>
          </w:p>
        </w:tc>
        <w:tc>
          <w:tcPr>
            <w:tcW w:w="735" w:type="dxa"/>
            <w:tcBorders>
              <w:bottom w:val="single" w:sz="12" w:space="0" w:color="000000" w:themeColor="text1"/>
            </w:tcBorders>
            <w:vAlign w:val="center"/>
          </w:tcPr>
          <w:p w14:paraId="6B768297" w14:textId="4415503B"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.23*</w:t>
            </w:r>
          </w:p>
        </w:tc>
        <w:tc>
          <w:tcPr>
            <w:tcW w:w="840" w:type="dxa"/>
            <w:tcBorders>
              <w:bottom w:val="single" w:sz="12" w:space="0" w:color="000000" w:themeColor="text1"/>
            </w:tcBorders>
            <w:vAlign w:val="center"/>
          </w:tcPr>
          <w:p w14:paraId="17A3DD04" w14:textId="7C2F7F5C"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.19†</w:t>
            </w:r>
          </w:p>
        </w:tc>
        <w:tc>
          <w:tcPr>
            <w:tcW w:w="720" w:type="dxa"/>
            <w:tcBorders>
              <w:bottom w:val="single" w:sz="12" w:space="0" w:color="000000" w:themeColor="text1"/>
            </w:tcBorders>
            <w:vAlign w:val="center"/>
          </w:tcPr>
          <w:p w14:paraId="341B818C" w14:textId="11FD08E8" w:rsidR="4CF0335E" w:rsidRDefault="4CF0335E" w:rsidP="4CF0335E">
            <w:pPr>
              <w:spacing w:after="0"/>
              <w:rPr>
                <w:rFonts w:ascii="Times New Roman" w:eastAsia="Times New Roman" w:hAnsi="Times New Roman" w:cs="Times New Roman"/>
              </w:rPr>
            </w:pPr>
            <w:r w:rsidRPr="4CF0335E">
              <w:rPr>
                <w:rFonts w:ascii="Times New Roman" w:eastAsia="Times New Roman" w:hAnsi="Times New Roman" w:cs="Times New Roman"/>
              </w:rPr>
              <w:t>.23*</w:t>
            </w:r>
          </w:p>
        </w:tc>
      </w:tr>
    </w:tbl>
    <w:p w14:paraId="2E6E30E0" w14:textId="5925A71F" w:rsidR="1651DA2E" w:rsidRDefault="0FB8580F" w:rsidP="4CF0335E">
      <w:pPr>
        <w:spacing w:line="480" w:lineRule="auto"/>
        <w:rPr>
          <w:rFonts w:ascii="Times New Roman" w:eastAsia="Times New Roman" w:hAnsi="Times New Roman" w:cs="Times New Roman"/>
          <w:i/>
          <w:iCs/>
        </w:rPr>
      </w:pPr>
      <w:r w:rsidRPr="3B895F3E">
        <w:rPr>
          <w:rFonts w:ascii="Times New Roman" w:eastAsia="Times New Roman" w:hAnsi="Times New Roman" w:cs="Times New Roman"/>
          <w:i/>
          <w:iCs/>
        </w:rPr>
        <w:t xml:space="preserve">Note. </w:t>
      </w:r>
      <w:r w:rsidRPr="3B895F3E">
        <w:rPr>
          <w:rFonts w:ascii="Times New Roman" w:eastAsia="Times New Roman" w:hAnsi="Times New Roman" w:cs="Times New Roman"/>
        </w:rPr>
        <w:t xml:space="preserve"> </w:t>
      </w:r>
      <w:r w:rsidR="388431A3" w:rsidRPr="3B895F3E">
        <w:rPr>
          <w:rFonts w:ascii="Times New Roman" w:eastAsia="Times New Roman" w:hAnsi="Times New Roman" w:cs="Times New Roman"/>
        </w:rPr>
        <w:t>*p &lt; .05. **p &lt; .01. †p &lt; .10.</w:t>
      </w:r>
    </w:p>
    <w:p w14:paraId="07445B27" w14:textId="34DA4ED1" w:rsidR="7EE7136B" w:rsidRDefault="7EE7136B" w:rsidP="3B895F3E">
      <w:pPr>
        <w:spacing w:before="240" w:after="0" w:line="480" w:lineRule="auto"/>
        <w:rPr>
          <w:rFonts w:ascii="Times New Roman" w:eastAsia="Times New Roman" w:hAnsi="Times New Roman" w:cs="Times New Roman"/>
          <w:b/>
          <w:bCs/>
        </w:rPr>
      </w:pPr>
    </w:p>
    <w:p w14:paraId="264F80C1" w14:textId="1DEF4A0F" w:rsidR="7EE7136B" w:rsidRDefault="7EE7136B" w:rsidP="3B895F3E">
      <w:pPr>
        <w:spacing w:before="240" w:after="0" w:line="480" w:lineRule="auto"/>
        <w:rPr>
          <w:rFonts w:ascii="Times New Roman" w:eastAsia="Times New Roman" w:hAnsi="Times New Roman" w:cs="Times New Roman"/>
          <w:b/>
          <w:bCs/>
        </w:rPr>
      </w:pPr>
    </w:p>
    <w:p w14:paraId="399591D8" w14:textId="0A4DB8A3" w:rsidR="7EE7136B" w:rsidRDefault="7EE7136B" w:rsidP="3B895F3E">
      <w:pPr>
        <w:spacing w:before="240" w:after="0" w:line="480" w:lineRule="auto"/>
        <w:rPr>
          <w:rFonts w:ascii="Times New Roman" w:eastAsia="Times New Roman" w:hAnsi="Times New Roman" w:cs="Times New Roman"/>
          <w:b/>
          <w:bCs/>
        </w:rPr>
      </w:pPr>
    </w:p>
    <w:p w14:paraId="0462E100" w14:textId="1A3E5F9B" w:rsidR="7EE7136B" w:rsidRDefault="7EE7136B" w:rsidP="3B895F3E">
      <w:pPr>
        <w:spacing w:before="240" w:after="0" w:line="480" w:lineRule="auto"/>
        <w:rPr>
          <w:rFonts w:ascii="Times New Roman" w:eastAsia="Times New Roman" w:hAnsi="Times New Roman" w:cs="Times New Roman"/>
          <w:b/>
          <w:bCs/>
        </w:rPr>
      </w:pPr>
    </w:p>
    <w:p w14:paraId="28B49545" w14:textId="54455B30" w:rsidR="7EE7136B" w:rsidRDefault="7EE7136B" w:rsidP="3B895F3E">
      <w:pPr>
        <w:spacing w:before="240" w:after="0" w:line="480" w:lineRule="auto"/>
        <w:rPr>
          <w:rFonts w:ascii="Times New Roman" w:eastAsia="Times New Roman" w:hAnsi="Times New Roman" w:cs="Times New Roman"/>
          <w:b/>
          <w:bCs/>
        </w:rPr>
      </w:pPr>
    </w:p>
    <w:p w14:paraId="380D5C99" w14:textId="130AEF6E" w:rsidR="7EE7136B" w:rsidRDefault="7EE7136B" w:rsidP="3B895F3E">
      <w:pPr>
        <w:spacing w:before="240" w:after="0" w:line="480" w:lineRule="auto"/>
        <w:rPr>
          <w:rFonts w:ascii="Times New Roman" w:eastAsia="Times New Roman" w:hAnsi="Times New Roman" w:cs="Times New Roman"/>
          <w:b/>
          <w:bCs/>
        </w:rPr>
      </w:pPr>
    </w:p>
    <w:p w14:paraId="469F6012" w14:textId="71789288" w:rsidR="7EE7136B" w:rsidRDefault="7EE7136B" w:rsidP="3B895F3E">
      <w:pPr>
        <w:spacing w:before="240" w:after="0" w:line="480" w:lineRule="auto"/>
        <w:rPr>
          <w:rFonts w:ascii="Times New Roman" w:eastAsia="Times New Roman" w:hAnsi="Times New Roman" w:cs="Times New Roman"/>
          <w:b/>
          <w:bCs/>
        </w:rPr>
      </w:pPr>
    </w:p>
    <w:p w14:paraId="59DBDE3D" w14:textId="6A606ABF" w:rsidR="7EE7136B" w:rsidRDefault="7EE7136B" w:rsidP="3B895F3E">
      <w:pPr>
        <w:spacing w:before="240" w:after="0" w:line="480" w:lineRule="auto"/>
        <w:rPr>
          <w:rFonts w:ascii="Times New Roman" w:eastAsia="Times New Roman" w:hAnsi="Times New Roman" w:cs="Times New Roman"/>
          <w:b/>
          <w:bCs/>
        </w:rPr>
      </w:pPr>
    </w:p>
    <w:p w14:paraId="78B885E0" w14:textId="06C40C1B" w:rsidR="7EE7136B" w:rsidRDefault="7EE7136B" w:rsidP="3B895F3E">
      <w:pPr>
        <w:spacing w:before="240" w:after="0" w:line="480" w:lineRule="auto"/>
        <w:rPr>
          <w:rFonts w:ascii="Times New Roman" w:eastAsia="Times New Roman" w:hAnsi="Times New Roman" w:cs="Times New Roman"/>
          <w:b/>
          <w:bCs/>
        </w:rPr>
      </w:pPr>
    </w:p>
    <w:p w14:paraId="59036868" w14:textId="7B8BFDD4" w:rsidR="7EE7136B" w:rsidRDefault="7EE7136B" w:rsidP="3B895F3E">
      <w:pPr>
        <w:spacing w:before="240" w:after="0" w:line="480" w:lineRule="auto"/>
        <w:rPr>
          <w:rFonts w:ascii="Times New Roman" w:eastAsia="Times New Roman" w:hAnsi="Times New Roman" w:cs="Times New Roman"/>
          <w:b/>
          <w:bCs/>
        </w:rPr>
      </w:pPr>
    </w:p>
    <w:p w14:paraId="2559FDA8" w14:textId="68960B28" w:rsidR="7EE7136B" w:rsidRDefault="48C77A37" w:rsidP="3B895F3E">
      <w:pPr>
        <w:spacing w:before="240"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rPr>
        <w:t xml:space="preserve">Table 6 </w:t>
      </w:r>
    </w:p>
    <w:p w14:paraId="00CDEFD2" w14:textId="1E01C6F3" w:rsidR="7EE7136B" w:rsidRDefault="0CD0CAEE"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Hierarchical Regression Predicting Social Media Use (MTES) from Impulsivity, Reward Sensitivity, Exploration, and Distinct Risk-Taking Subtypes</w:t>
      </w:r>
      <w:r w:rsidR="78F4F1A0" w:rsidRPr="3B895F3E">
        <w:rPr>
          <w:rFonts w:ascii="Times New Roman" w:eastAsia="Times New Roman" w:hAnsi="Times New Roman" w:cs="Times New Roman"/>
          <w:b/>
          <w:bCs/>
          <w:i/>
          <w:iCs/>
        </w:rPr>
        <w:t xml:space="preserve"> (Study 1)</w:t>
      </w:r>
    </w:p>
    <w:tbl>
      <w:tblPr>
        <w:tblW w:w="8760" w:type="dxa"/>
        <w:tblLayout w:type="fixed"/>
        <w:tblLook w:val="06A0" w:firstRow="1" w:lastRow="0" w:firstColumn="1" w:lastColumn="0" w:noHBand="1" w:noVBand="1"/>
      </w:tblPr>
      <w:tblGrid>
        <w:gridCol w:w="5760"/>
        <w:gridCol w:w="840"/>
        <w:gridCol w:w="600"/>
        <w:gridCol w:w="840"/>
        <w:gridCol w:w="720"/>
      </w:tblGrid>
      <w:tr w:rsidR="55631004" w14:paraId="37A29C35" w14:textId="77777777" w:rsidTr="3B895F3E">
        <w:trPr>
          <w:trHeight w:val="300"/>
        </w:trPr>
        <w:tc>
          <w:tcPr>
            <w:tcW w:w="5760" w:type="dxa"/>
            <w:tcBorders>
              <w:top w:val="single" w:sz="12" w:space="0" w:color="000000" w:themeColor="text1"/>
              <w:bottom w:val="single" w:sz="12" w:space="0" w:color="000000" w:themeColor="text1"/>
            </w:tcBorders>
            <w:vAlign w:val="center"/>
          </w:tcPr>
          <w:p w14:paraId="775642E5" w14:textId="1F37CBC3" w:rsidR="55631004" w:rsidRDefault="43759187"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Step / Predictor</w:t>
            </w:r>
          </w:p>
        </w:tc>
        <w:tc>
          <w:tcPr>
            <w:tcW w:w="840" w:type="dxa"/>
            <w:tcBorders>
              <w:top w:val="single" w:sz="12" w:space="0" w:color="000000" w:themeColor="text1"/>
              <w:bottom w:val="single" w:sz="12" w:space="0" w:color="000000" w:themeColor="text1"/>
            </w:tcBorders>
            <w:vAlign w:val="center"/>
          </w:tcPr>
          <w:p w14:paraId="64058F97" w14:textId="30850B38" w:rsidR="55631004" w:rsidRDefault="43759187"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β</w:t>
            </w:r>
          </w:p>
        </w:tc>
        <w:tc>
          <w:tcPr>
            <w:tcW w:w="600" w:type="dxa"/>
            <w:tcBorders>
              <w:top w:val="single" w:sz="12" w:space="0" w:color="000000" w:themeColor="text1"/>
              <w:bottom w:val="single" w:sz="12" w:space="0" w:color="000000" w:themeColor="text1"/>
            </w:tcBorders>
            <w:vAlign w:val="center"/>
          </w:tcPr>
          <w:p w14:paraId="2E7A1F58" w14:textId="056670C7" w:rsidR="55631004" w:rsidRDefault="43759187"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SE</w:t>
            </w:r>
          </w:p>
        </w:tc>
        <w:tc>
          <w:tcPr>
            <w:tcW w:w="840" w:type="dxa"/>
            <w:tcBorders>
              <w:top w:val="single" w:sz="12" w:space="0" w:color="000000" w:themeColor="text1"/>
              <w:bottom w:val="single" w:sz="12" w:space="0" w:color="000000" w:themeColor="text1"/>
            </w:tcBorders>
            <w:vAlign w:val="center"/>
          </w:tcPr>
          <w:p w14:paraId="63C5B4DC" w14:textId="2F2B6CB4" w:rsidR="55631004" w:rsidRDefault="43759187"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t</w:t>
            </w:r>
          </w:p>
        </w:tc>
        <w:tc>
          <w:tcPr>
            <w:tcW w:w="720" w:type="dxa"/>
            <w:tcBorders>
              <w:top w:val="single" w:sz="12" w:space="0" w:color="000000" w:themeColor="text1"/>
              <w:bottom w:val="single" w:sz="12" w:space="0" w:color="000000" w:themeColor="text1"/>
            </w:tcBorders>
            <w:vAlign w:val="center"/>
          </w:tcPr>
          <w:p w14:paraId="128E36B9" w14:textId="4DD9A30A" w:rsidR="55631004" w:rsidRDefault="43759187"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p</w:t>
            </w:r>
          </w:p>
        </w:tc>
      </w:tr>
      <w:tr w:rsidR="55631004" w14:paraId="764E0904" w14:textId="77777777" w:rsidTr="3B895F3E">
        <w:trPr>
          <w:trHeight w:val="302"/>
        </w:trPr>
        <w:tc>
          <w:tcPr>
            <w:tcW w:w="5760" w:type="dxa"/>
            <w:tcBorders>
              <w:top w:val="single" w:sz="12" w:space="0" w:color="000000" w:themeColor="text1"/>
            </w:tcBorders>
            <w:vAlign w:val="center"/>
          </w:tcPr>
          <w:p w14:paraId="42D2ECE4" w14:textId="70BCDC9A" w:rsidR="55631004" w:rsidRDefault="43759187" w:rsidP="55631004">
            <w:pPr>
              <w:spacing w:after="0"/>
              <w:rPr>
                <w:rFonts w:ascii="Times New Roman" w:eastAsia="Times New Roman" w:hAnsi="Times New Roman" w:cs="Times New Roman"/>
                <w:b/>
                <w:bCs/>
              </w:rPr>
            </w:pPr>
            <w:r w:rsidRPr="3B895F3E">
              <w:rPr>
                <w:rFonts w:ascii="Times New Roman" w:eastAsia="Times New Roman" w:hAnsi="Times New Roman" w:cs="Times New Roman"/>
                <w:b/>
                <w:bCs/>
              </w:rPr>
              <w:t>Step 1</w:t>
            </w:r>
          </w:p>
        </w:tc>
        <w:tc>
          <w:tcPr>
            <w:tcW w:w="840" w:type="dxa"/>
            <w:tcBorders>
              <w:top w:val="single" w:sz="12" w:space="0" w:color="000000" w:themeColor="text1"/>
            </w:tcBorders>
            <w:vAlign w:val="center"/>
          </w:tcPr>
          <w:p w14:paraId="38F40AF5" w14:textId="2472C620" w:rsidR="55631004" w:rsidRDefault="55631004" w:rsidP="55631004">
            <w:pPr>
              <w:rPr>
                <w:rFonts w:ascii="Times New Roman" w:eastAsia="Times New Roman" w:hAnsi="Times New Roman" w:cs="Times New Roman"/>
              </w:rPr>
            </w:pPr>
          </w:p>
        </w:tc>
        <w:tc>
          <w:tcPr>
            <w:tcW w:w="600" w:type="dxa"/>
            <w:tcBorders>
              <w:top w:val="single" w:sz="12" w:space="0" w:color="000000" w:themeColor="text1"/>
            </w:tcBorders>
            <w:vAlign w:val="center"/>
          </w:tcPr>
          <w:p w14:paraId="75E0AA70" w14:textId="4A048AB3" w:rsidR="55631004" w:rsidRDefault="55631004" w:rsidP="55631004">
            <w:pPr>
              <w:rPr>
                <w:rFonts w:ascii="Times New Roman" w:eastAsia="Times New Roman" w:hAnsi="Times New Roman" w:cs="Times New Roman"/>
              </w:rPr>
            </w:pPr>
          </w:p>
        </w:tc>
        <w:tc>
          <w:tcPr>
            <w:tcW w:w="840" w:type="dxa"/>
            <w:tcBorders>
              <w:top w:val="single" w:sz="12" w:space="0" w:color="000000" w:themeColor="text1"/>
            </w:tcBorders>
            <w:vAlign w:val="center"/>
          </w:tcPr>
          <w:p w14:paraId="752B3729" w14:textId="67BC3272" w:rsidR="55631004" w:rsidRDefault="55631004" w:rsidP="55631004">
            <w:pPr>
              <w:rPr>
                <w:rFonts w:ascii="Times New Roman" w:eastAsia="Times New Roman" w:hAnsi="Times New Roman" w:cs="Times New Roman"/>
              </w:rPr>
            </w:pPr>
          </w:p>
        </w:tc>
        <w:tc>
          <w:tcPr>
            <w:tcW w:w="720" w:type="dxa"/>
            <w:tcBorders>
              <w:top w:val="single" w:sz="12" w:space="0" w:color="000000" w:themeColor="text1"/>
            </w:tcBorders>
            <w:vAlign w:val="center"/>
          </w:tcPr>
          <w:p w14:paraId="0FC078B6" w14:textId="21247539" w:rsidR="55631004" w:rsidRDefault="55631004" w:rsidP="55631004">
            <w:pPr>
              <w:rPr>
                <w:rFonts w:ascii="Times New Roman" w:eastAsia="Times New Roman" w:hAnsi="Times New Roman" w:cs="Times New Roman"/>
              </w:rPr>
            </w:pPr>
          </w:p>
        </w:tc>
      </w:tr>
      <w:tr w:rsidR="55631004" w14:paraId="3C325CFC" w14:textId="77777777" w:rsidTr="3B895F3E">
        <w:trPr>
          <w:trHeight w:val="302"/>
        </w:trPr>
        <w:tc>
          <w:tcPr>
            <w:tcW w:w="5760" w:type="dxa"/>
            <w:vAlign w:val="center"/>
          </w:tcPr>
          <w:p w14:paraId="3ACD612F" w14:textId="1741AA11"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Gender</w:t>
            </w:r>
          </w:p>
        </w:tc>
        <w:tc>
          <w:tcPr>
            <w:tcW w:w="840" w:type="dxa"/>
            <w:vAlign w:val="center"/>
          </w:tcPr>
          <w:p w14:paraId="01A4CD7E" w14:textId="381A9E43"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–.12</w:t>
            </w:r>
          </w:p>
        </w:tc>
        <w:tc>
          <w:tcPr>
            <w:tcW w:w="600" w:type="dxa"/>
            <w:vAlign w:val="center"/>
          </w:tcPr>
          <w:p w14:paraId="153A81B9" w14:textId="05C1DBD5"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.19</w:t>
            </w:r>
          </w:p>
        </w:tc>
        <w:tc>
          <w:tcPr>
            <w:tcW w:w="840" w:type="dxa"/>
            <w:vAlign w:val="center"/>
          </w:tcPr>
          <w:p w14:paraId="70757BA3" w14:textId="3DCF021A"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–1.16</w:t>
            </w:r>
          </w:p>
        </w:tc>
        <w:tc>
          <w:tcPr>
            <w:tcW w:w="720" w:type="dxa"/>
            <w:vAlign w:val="center"/>
          </w:tcPr>
          <w:p w14:paraId="39A6DB70" w14:textId="7DC78441"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.249</w:t>
            </w:r>
          </w:p>
        </w:tc>
      </w:tr>
      <w:tr w:rsidR="55631004" w14:paraId="5041A234" w14:textId="77777777" w:rsidTr="3B895F3E">
        <w:trPr>
          <w:trHeight w:val="302"/>
        </w:trPr>
        <w:tc>
          <w:tcPr>
            <w:tcW w:w="5760" w:type="dxa"/>
            <w:tcBorders>
              <w:bottom w:val="single" w:sz="12" w:space="0" w:color="000000" w:themeColor="text1"/>
            </w:tcBorders>
            <w:vAlign w:val="center"/>
          </w:tcPr>
          <w:p w14:paraId="29B43D2D" w14:textId="298D3859"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Impulsivity</w:t>
            </w:r>
          </w:p>
        </w:tc>
        <w:tc>
          <w:tcPr>
            <w:tcW w:w="840" w:type="dxa"/>
            <w:tcBorders>
              <w:bottom w:val="single" w:sz="12" w:space="0" w:color="000000" w:themeColor="text1"/>
            </w:tcBorders>
            <w:vAlign w:val="center"/>
          </w:tcPr>
          <w:p w14:paraId="71A7732D" w14:textId="64C458E6"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.21†</w:t>
            </w:r>
          </w:p>
        </w:tc>
        <w:tc>
          <w:tcPr>
            <w:tcW w:w="600" w:type="dxa"/>
            <w:tcBorders>
              <w:bottom w:val="single" w:sz="12" w:space="0" w:color="000000" w:themeColor="text1"/>
            </w:tcBorders>
            <w:vAlign w:val="center"/>
          </w:tcPr>
          <w:p w14:paraId="6DDF75DE" w14:textId="6A0C697F"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w:t>
            </w:r>
          </w:p>
        </w:tc>
        <w:tc>
          <w:tcPr>
            <w:tcW w:w="840" w:type="dxa"/>
            <w:tcBorders>
              <w:bottom w:val="single" w:sz="12" w:space="0" w:color="000000" w:themeColor="text1"/>
            </w:tcBorders>
            <w:vAlign w:val="center"/>
          </w:tcPr>
          <w:p w14:paraId="63134506" w14:textId="0E957AD3"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1.93</w:t>
            </w:r>
          </w:p>
        </w:tc>
        <w:tc>
          <w:tcPr>
            <w:tcW w:w="720" w:type="dxa"/>
            <w:tcBorders>
              <w:bottom w:val="single" w:sz="12" w:space="0" w:color="000000" w:themeColor="text1"/>
            </w:tcBorders>
            <w:vAlign w:val="center"/>
          </w:tcPr>
          <w:p w14:paraId="34FE8C10" w14:textId="68AD1468"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.057</w:t>
            </w:r>
          </w:p>
        </w:tc>
      </w:tr>
      <w:tr w:rsidR="55631004" w14:paraId="1542BFF3" w14:textId="77777777" w:rsidTr="3B895F3E">
        <w:trPr>
          <w:trHeight w:val="302"/>
        </w:trPr>
        <w:tc>
          <w:tcPr>
            <w:tcW w:w="5760" w:type="dxa"/>
            <w:tcBorders>
              <w:top w:val="single" w:sz="12" w:space="0" w:color="000000" w:themeColor="text1"/>
            </w:tcBorders>
            <w:vAlign w:val="center"/>
          </w:tcPr>
          <w:p w14:paraId="530F3773" w14:textId="25518370"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 xml:space="preserve">R² = .064, </w:t>
            </w:r>
            <w:proofErr w:type="gramStart"/>
            <w:r w:rsidRPr="55631004">
              <w:rPr>
                <w:rFonts w:ascii="Times New Roman" w:eastAsia="Times New Roman" w:hAnsi="Times New Roman" w:cs="Times New Roman"/>
              </w:rPr>
              <w:t>F(</w:t>
            </w:r>
            <w:proofErr w:type="gramEnd"/>
            <w:r w:rsidRPr="55631004">
              <w:rPr>
                <w:rFonts w:ascii="Times New Roman" w:eastAsia="Times New Roman" w:hAnsi="Times New Roman" w:cs="Times New Roman"/>
              </w:rPr>
              <w:t>2, 82) = 2.79, p = .067</w:t>
            </w:r>
          </w:p>
        </w:tc>
        <w:tc>
          <w:tcPr>
            <w:tcW w:w="840" w:type="dxa"/>
            <w:tcBorders>
              <w:top w:val="single" w:sz="12" w:space="0" w:color="000000" w:themeColor="text1"/>
            </w:tcBorders>
            <w:vAlign w:val="center"/>
          </w:tcPr>
          <w:p w14:paraId="3E4DB39A" w14:textId="7474E908" w:rsidR="55631004" w:rsidRDefault="55631004" w:rsidP="55631004">
            <w:pPr>
              <w:rPr>
                <w:rFonts w:ascii="Times New Roman" w:eastAsia="Times New Roman" w:hAnsi="Times New Roman" w:cs="Times New Roman"/>
              </w:rPr>
            </w:pPr>
          </w:p>
        </w:tc>
        <w:tc>
          <w:tcPr>
            <w:tcW w:w="600" w:type="dxa"/>
            <w:tcBorders>
              <w:top w:val="single" w:sz="12" w:space="0" w:color="000000" w:themeColor="text1"/>
            </w:tcBorders>
            <w:vAlign w:val="center"/>
          </w:tcPr>
          <w:p w14:paraId="62E38386" w14:textId="2F5C3931" w:rsidR="55631004" w:rsidRDefault="55631004" w:rsidP="55631004">
            <w:pPr>
              <w:rPr>
                <w:rFonts w:ascii="Times New Roman" w:eastAsia="Times New Roman" w:hAnsi="Times New Roman" w:cs="Times New Roman"/>
              </w:rPr>
            </w:pPr>
          </w:p>
        </w:tc>
        <w:tc>
          <w:tcPr>
            <w:tcW w:w="840" w:type="dxa"/>
            <w:tcBorders>
              <w:top w:val="single" w:sz="12" w:space="0" w:color="000000" w:themeColor="text1"/>
            </w:tcBorders>
            <w:vAlign w:val="center"/>
          </w:tcPr>
          <w:p w14:paraId="3667E801" w14:textId="7DD51BA4" w:rsidR="55631004" w:rsidRDefault="55631004" w:rsidP="55631004">
            <w:pPr>
              <w:rPr>
                <w:rFonts w:ascii="Times New Roman" w:eastAsia="Times New Roman" w:hAnsi="Times New Roman" w:cs="Times New Roman"/>
              </w:rPr>
            </w:pPr>
          </w:p>
        </w:tc>
        <w:tc>
          <w:tcPr>
            <w:tcW w:w="720" w:type="dxa"/>
            <w:tcBorders>
              <w:top w:val="single" w:sz="12" w:space="0" w:color="000000" w:themeColor="text1"/>
            </w:tcBorders>
            <w:vAlign w:val="center"/>
          </w:tcPr>
          <w:p w14:paraId="73ACB15D" w14:textId="326B59C3" w:rsidR="55631004" w:rsidRDefault="55631004" w:rsidP="55631004">
            <w:pPr>
              <w:rPr>
                <w:rFonts w:ascii="Times New Roman" w:eastAsia="Times New Roman" w:hAnsi="Times New Roman" w:cs="Times New Roman"/>
              </w:rPr>
            </w:pPr>
          </w:p>
        </w:tc>
      </w:tr>
      <w:tr w:rsidR="55631004" w14:paraId="6896EF60" w14:textId="77777777" w:rsidTr="3B895F3E">
        <w:trPr>
          <w:trHeight w:val="302"/>
        </w:trPr>
        <w:tc>
          <w:tcPr>
            <w:tcW w:w="5760" w:type="dxa"/>
            <w:vAlign w:val="center"/>
          </w:tcPr>
          <w:p w14:paraId="406E06EA" w14:textId="3892F344" w:rsidR="55631004" w:rsidRDefault="55631004" w:rsidP="55631004">
            <w:pPr>
              <w:spacing w:after="0"/>
              <w:rPr>
                <w:rFonts w:ascii="Times New Roman" w:eastAsia="Times New Roman" w:hAnsi="Times New Roman" w:cs="Times New Roman"/>
                <w:b/>
                <w:bCs/>
              </w:rPr>
            </w:pPr>
            <w:r w:rsidRPr="55631004">
              <w:rPr>
                <w:rFonts w:ascii="Times New Roman" w:eastAsia="Times New Roman" w:hAnsi="Times New Roman" w:cs="Times New Roman"/>
                <w:b/>
                <w:bCs/>
              </w:rPr>
              <w:t>Step 2</w:t>
            </w:r>
          </w:p>
        </w:tc>
        <w:tc>
          <w:tcPr>
            <w:tcW w:w="840" w:type="dxa"/>
            <w:vAlign w:val="center"/>
          </w:tcPr>
          <w:p w14:paraId="3A9D1C83" w14:textId="261313DD" w:rsidR="55631004" w:rsidRDefault="55631004" w:rsidP="55631004">
            <w:pPr>
              <w:rPr>
                <w:rFonts w:ascii="Times New Roman" w:eastAsia="Times New Roman" w:hAnsi="Times New Roman" w:cs="Times New Roman"/>
              </w:rPr>
            </w:pPr>
          </w:p>
        </w:tc>
        <w:tc>
          <w:tcPr>
            <w:tcW w:w="600" w:type="dxa"/>
            <w:vAlign w:val="center"/>
          </w:tcPr>
          <w:p w14:paraId="60DB42C8" w14:textId="0D0D5D9E" w:rsidR="55631004" w:rsidRDefault="55631004" w:rsidP="55631004">
            <w:pPr>
              <w:rPr>
                <w:rFonts w:ascii="Times New Roman" w:eastAsia="Times New Roman" w:hAnsi="Times New Roman" w:cs="Times New Roman"/>
              </w:rPr>
            </w:pPr>
          </w:p>
        </w:tc>
        <w:tc>
          <w:tcPr>
            <w:tcW w:w="840" w:type="dxa"/>
            <w:vAlign w:val="center"/>
          </w:tcPr>
          <w:p w14:paraId="36CE990D" w14:textId="3EBE5E6C" w:rsidR="55631004" w:rsidRDefault="55631004" w:rsidP="55631004">
            <w:pPr>
              <w:rPr>
                <w:rFonts w:ascii="Times New Roman" w:eastAsia="Times New Roman" w:hAnsi="Times New Roman" w:cs="Times New Roman"/>
              </w:rPr>
            </w:pPr>
          </w:p>
        </w:tc>
        <w:tc>
          <w:tcPr>
            <w:tcW w:w="720" w:type="dxa"/>
            <w:vAlign w:val="center"/>
          </w:tcPr>
          <w:p w14:paraId="5196F270" w14:textId="4E78088E" w:rsidR="55631004" w:rsidRDefault="55631004" w:rsidP="55631004">
            <w:pPr>
              <w:rPr>
                <w:rFonts w:ascii="Times New Roman" w:eastAsia="Times New Roman" w:hAnsi="Times New Roman" w:cs="Times New Roman"/>
              </w:rPr>
            </w:pPr>
          </w:p>
        </w:tc>
      </w:tr>
      <w:tr w:rsidR="55631004" w14:paraId="668621B0" w14:textId="77777777" w:rsidTr="3B895F3E">
        <w:trPr>
          <w:trHeight w:val="302"/>
        </w:trPr>
        <w:tc>
          <w:tcPr>
            <w:tcW w:w="5760" w:type="dxa"/>
            <w:vAlign w:val="center"/>
          </w:tcPr>
          <w:p w14:paraId="67D89207" w14:textId="340DDE48"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Gender</w:t>
            </w:r>
          </w:p>
        </w:tc>
        <w:tc>
          <w:tcPr>
            <w:tcW w:w="840" w:type="dxa"/>
            <w:vAlign w:val="center"/>
          </w:tcPr>
          <w:p w14:paraId="7B5BCFF7" w14:textId="2B144A7E"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–.18</w:t>
            </w:r>
          </w:p>
        </w:tc>
        <w:tc>
          <w:tcPr>
            <w:tcW w:w="600" w:type="dxa"/>
            <w:vAlign w:val="center"/>
          </w:tcPr>
          <w:p w14:paraId="2EF93891" w14:textId="19301D6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.19</w:t>
            </w:r>
          </w:p>
        </w:tc>
        <w:tc>
          <w:tcPr>
            <w:tcW w:w="840" w:type="dxa"/>
            <w:vAlign w:val="center"/>
          </w:tcPr>
          <w:p w14:paraId="6B4E32A5" w14:textId="6470F0A9"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–1.75</w:t>
            </w:r>
          </w:p>
        </w:tc>
        <w:tc>
          <w:tcPr>
            <w:tcW w:w="720" w:type="dxa"/>
            <w:vAlign w:val="center"/>
          </w:tcPr>
          <w:p w14:paraId="2A3EA057" w14:textId="7C0F8F35"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.084</w:t>
            </w:r>
          </w:p>
        </w:tc>
      </w:tr>
      <w:tr w:rsidR="55631004" w14:paraId="08201B0D" w14:textId="77777777" w:rsidTr="3B895F3E">
        <w:trPr>
          <w:trHeight w:val="302"/>
        </w:trPr>
        <w:tc>
          <w:tcPr>
            <w:tcW w:w="5760" w:type="dxa"/>
            <w:vAlign w:val="center"/>
          </w:tcPr>
          <w:p w14:paraId="643072EA" w14:textId="00DA779B"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Impulsivity</w:t>
            </w:r>
          </w:p>
        </w:tc>
        <w:tc>
          <w:tcPr>
            <w:tcW w:w="840" w:type="dxa"/>
            <w:vAlign w:val="center"/>
          </w:tcPr>
          <w:p w14:paraId="35E39283" w14:textId="12F0433E"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.13</w:t>
            </w:r>
          </w:p>
        </w:tc>
        <w:tc>
          <w:tcPr>
            <w:tcW w:w="600" w:type="dxa"/>
            <w:vAlign w:val="center"/>
          </w:tcPr>
          <w:p w14:paraId="15AB0E88" w14:textId="3384585A"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w:t>
            </w:r>
          </w:p>
        </w:tc>
        <w:tc>
          <w:tcPr>
            <w:tcW w:w="840" w:type="dxa"/>
            <w:vAlign w:val="center"/>
          </w:tcPr>
          <w:p w14:paraId="5C9A5FD8" w14:textId="70022381"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1.19</w:t>
            </w:r>
          </w:p>
        </w:tc>
        <w:tc>
          <w:tcPr>
            <w:tcW w:w="720" w:type="dxa"/>
            <w:vAlign w:val="center"/>
          </w:tcPr>
          <w:p w14:paraId="6A0DC20B" w14:textId="6B5C3CDF"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.237</w:t>
            </w:r>
          </w:p>
        </w:tc>
      </w:tr>
      <w:tr w:rsidR="55631004" w14:paraId="3E404AA2" w14:textId="77777777" w:rsidTr="3B895F3E">
        <w:trPr>
          <w:trHeight w:val="302"/>
        </w:trPr>
        <w:tc>
          <w:tcPr>
            <w:tcW w:w="5760" w:type="dxa"/>
            <w:tcBorders>
              <w:bottom w:val="single" w:sz="12" w:space="0" w:color="000000" w:themeColor="text1"/>
            </w:tcBorders>
            <w:vAlign w:val="center"/>
          </w:tcPr>
          <w:p w14:paraId="158B2DDD" w14:textId="0D82CF07"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Reward Sensitivity</w:t>
            </w:r>
          </w:p>
        </w:tc>
        <w:tc>
          <w:tcPr>
            <w:tcW w:w="840" w:type="dxa"/>
            <w:tcBorders>
              <w:bottom w:val="single" w:sz="12" w:space="0" w:color="000000" w:themeColor="text1"/>
            </w:tcBorders>
            <w:vAlign w:val="center"/>
          </w:tcPr>
          <w:p w14:paraId="288A3875" w14:textId="72EB228A"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.32**</w:t>
            </w:r>
          </w:p>
        </w:tc>
        <w:tc>
          <w:tcPr>
            <w:tcW w:w="600" w:type="dxa"/>
            <w:tcBorders>
              <w:bottom w:val="single" w:sz="12" w:space="0" w:color="000000" w:themeColor="text1"/>
            </w:tcBorders>
            <w:vAlign w:val="center"/>
          </w:tcPr>
          <w:p w14:paraId="7725AC62" w14:textId="1D940B7D"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.26</w:t>
            </w:r>
          </w:p>
        </w:tc>
        <w:tc>
          <w:tcPr>
            <w:tcW w:w="840" w:type="dxa"/>
            <w:tcBorders>
              <w:bottom w:val="single" w:sz="12" w:space="0" w:color="000000" w:themeColor="text1"/>
            </w:tcBorders>
            <w:vAlign w:val="center"/>
          </w:tcPr>
          <w:p w14:paraId="74018F7A" w14:textId="78AE673F"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2.94</w:t>
            </w:r>
          </w:p>
        </w:tc>
        <w:tc>
          <w:tcPr>
            <w:tcW w:w="720" w:type="dxa"/>
            <w:tcBorders>
              <w:bottom w:val="single" w:sz="12" w:space="0" w:color="000000" w:themeColor="text1"/>
            </w:tcBorders>
            <w:vAlign w:val="center"/>
          </w:tcPr>
          <w:p w14:paraId="71115681" w14:textId="5639106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.004</w:t>
            </w:r>
          </w:p>
        </w:tc>
      </w:tr>
      <w:tr w:rsidR="55631004" w14:paraId="56D2B2C1" w14:textId="77777777" w:rsidTr="3B895F3E">
        <w:trPr>
          <w:trHeight w:val="302"/>
        </w:trPr>
        <w:tc>
          <w:tcPr>
            <w:tcW w:w="5760" w:type="dxa"/>
            <w:tcBorders>
              <w:top w:val="single" w:sz="12" w:space="0" w:color="000000" w:themeColor="text1"/>
            </w:tcBorders>
            <w:vAlign w:val="center"/>
          </w:tcPr>
          <w:p w14:paraId="51BE095C" w14:textId="00C1641D" w:rsidR="55631004" w:rsidRDefault="4D90BE01" w:rsidP="55631004">
            <w:pPr>
              <w:spacing w:after="0"/>
              <w:rPr>
                <w:rFonts w:ascii="Times New Roman" w:eastAsia="Times New Roman" w:hAnsi="Times New Roman" w:cs="Times New Roman"/>
              </w:rPr>
            </w:pPr>
            <w:r w:rsidRPr="3B895F3E">
              <w:rPr>
                <w:rFonts w:ascii="Times New Roman" w:eastAsia="Times New Roman" w:hAnsi="Times New Roman" w:cs="Times New Roman"/>
              </w:rPr>
              <w:t xml:space="preserve">R² = .154,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3, 81) = 4.92, p = .003. ΔR² = .090, p = .002</w:t>
            </w:r>
          </w:p>
        </w:tc>
        <w:tc>
          <w:tcPr>
            <w:tcW w:w="840" w:type="dxa"/>
            <w:tcBorders>
              <w:top w:val="single" w:sz="12" w:space="0" w:color="000000" w:themeColor="text1"/>
            </w:tcBorders>
            <w:vAlign w:val="center"/>
          </w:tcPr>
          <w:p w14:paraId="3892AD4E" w14:textId="31429126" w:rsidR="55631004" w:rsidRDefault="55631004" w:rsidP="55631004">
            <w:pPr>
              <w:rPr>
                <w:rFonts w:ascii="Times New Roman" w:eastAsia="Times New Roman" w:hAnsi="Times New Roman" w:cs="Times New Roman"/>
              </w:rPr>
            </w:pPr>
          </w:p>
        </w:tc>
        <w:tc>
          <w:tcPr>
            <w:tcW w:w="600" w:type="dxa"/>
            <w:tcBorders>
              <w:top w:val="single" w:sz="12" w:space="0" w:color="000000" w:themeColor="text1"/>
            </w:tcBorders>
            <w:vAlign w:val="center"/>
          </w:tcPr>
          <w:p w14:paraId="6210BC49" w14:textId="017B1F29" w:rsidR="55631004" w:rsidRDefault="55631004" w:rsidP="55631004">
            <w:pPr>
              <w:rPr>
                <w:rFonts w:ascii="Times New Roman" w:eastAsia="Times New Roman" w:hAnsi="Times New Roman" w:cs="Times New Roman"/>
              </w:rPr>
            </w:pPr>
          </w:p>
        </w:tc>
        <w:tc>
          <w:tcPr>
            <w:tcW w:w="840" w:type="dxa"/>
            <w:tcBorders>
              <w:top w:val="single" w:sz="12" w:space="0" w:color="000000" w:themeColor="text1"/>
            </w:tcBorders>
            <w:vAlign w:val="center"/>
          </w:tcPr>
          <w:p w14:paraId="765E37C0" w14:textId="21F31281" w:rsidR="55631004" w:rsidRDefault="55631004" w:rsidP="55631004">
            <w:pPr>
              <w:rPr>
                <w:rFonts w:ascii="Times New Roman" w:eastAsia="Times New Roman" w:hAnsi="Times New Roman" w:cs="Times New Roman"/>
              </w:rPr>
            </w:pPr>
          </w:p>
        </w:tc>
        <w:tc>
          <w:tcPr>
            <w:tcW w:w="720" w:type="dxa"/>
            <w:tcBorders>
              <w:top w:val="single" w:sz="12" w:space="0" w:color="000000" w:themeColor="text1"/>
            </w:tcBorders>
            <w:vAlign w:val="center"/>
          </w:tcPr>
          <w:p w14:paraId="6AB9312F" w14:textId="2FB68D33" w:rsidR="55631004" w:rsidRDefault="55631004" w:rsidP="55631004">
            <w:pPr>
              <w:rPr>
                <w:rFonts w:ascii="Times New Roman" w:eastAsia="Times New Roman" w:hAnsi="Times New Roman" w:cs="Times New Roman"/>
              </w:rPr>
            </w:pPr>
          </w:p>
        </w:tc>
      </w:tr>
      <w:tr w:rsidR="55631004" w14:paraId="6CCED4DF" w14:textId="77777777" w:rsidTr="3B895F3E">
        <w:trPr>
          <w:trHeight w:val="302"/>
        </w:trPr>
        <w:tc>
          <w:tcPr>
            <w:tcW w:w="5760" w:type="dxa"/>
            <w:vAlign w:val="center"/>
          </w:tcPr>
          <w:p w14:paraId="0B853A15" w14:textId="681568F9" w:rsidR="55631004" w:rsidRDefault="55631004" w:rsidP="55631004">
            <w:pPr>
              <w:spacing w:after="0"/>
              <w:rPr>
                <w:rFonts w:ascii="Times New Roman" w:eastAsia="Times New Roman" w:hAnsi="Times New Roman" w:cs="Times New Roman"/>
                <w:b/>
                <w:bCs/>
              </w:rPr>
            </w:pPr>
            <w:r w:rsidRPr="55631004">
              <w:rPr>
                <w:rFonts w:ascii="Times New Roman" w:eastAsia="Times New Roman" w:hAnsi="Times New Roman" w:cs="Times New Roman"/>
                <w:b/>
                <w:bCs/>
              </w:rPr>
              <w:t>Step 3</w:t>
            </w:r>
          </w:p>
        </w:tc>
        <w:tc>
          <w:tcPr>
            <w:tcW w:w="840" w:type="dxa"/>
            <w:vAlign w:val="center"/>
          </w:tcPr>
          <w:p w14:paraId="569B8559" w14:textId="7602B341" w:rsidR="55631004" w:rsidRDefault="55631004" w:rsidP="55631004">
            <w:pPr>
              <w:rPr>
                <w:rFonts w:ascii="Times New Roman" w:eastAsia="Times New Roman" w:hAnsi="Times New Roman" w:cs="Times New Roman"/>
              </w:rPr>
            </w:pPr>
          </w:p>
        </w:tc>
        <w:tc>
          <w:tcPr>
            <w:tcW w:w="600" w:type="dxa"/>
            <w:vAlign w:val="center"/>
          </w:tcPr>
          <w:p w14:paraId="1CC373E0" w14:textId="6E3F86EF" w:rsidR="55631004" w:rsidRDefault="55631004" w:rsidP="55631004">
            <w:pPr>
              <w:rPr>
                <w:rFonts w:ascii="Times New Roman" w:eastAsia="Times New Roman" w:hAnsi="Times New Roman" w:cs="Times New Roman"/>
              </w:rPr>
            </w:pPr>
          </w:p>
        </w:tc>
        <w:tc>
          <w:tcPr>
            <w:tcW w:w="840" w:type="dxa"/>
            <w:vAlign w:val="center"/>
          </w:tcPr>
          <w:p w14:paraId="06084612" w14:textId="789F4B3C" w:rsidR="55631004" w:rsidRDefault="55631004" w:rsidP="55631004">
            <w:pPr>
              <w:rPr>
                <w:rFonts w:ascii="Times New Roman" w:eastAsia="Times New Roman" w:hAnsi="Times New Roman" w:cs="Times New Roman"/>
              </w:rPr>
            </w:pPr>
          </w:p>
        </w:tc>
        <w:tc>
          <w:tcPr>
            <w:tcW w:w="720" w:type="dxa"/>
            <w:vAlign w:val="center"/>
          </w:tcPr>
          <w:p w14:paraId="3D794B87" w14:textId="4E78F2EB" w:rsidR="55631004" w:rsidRDefault="55631004" w:rsidP="55631004">
            <w:pPr>
              <w:rPr>
                <w:rFonts w:ascii="Times New Roman" w:eastAsia="Times New Roman" w:hAnsi="Times New Roman" w:cs="Times New Roman"/>
              </w:rPr>
            </w:pPr>
          </w:p>
        </w:tc>
      </w:tr>
      <w:tr w:rsidR="55631004" w14:paraId="32E89E18" w14:textId="77777777" w:rsidTr="3B895F3E">
        <w:trPr>
          <w:trHeight w:val="302"/>
        </w:trPr>
        <w:tc>
          <w:tcPr>
            <w:tcW w:w="5760" w:type="dxa"/>
            <w:vAlign w:val="center"/>
          </w:tcPr>
          <w:p w14:paraId="3FEE084B" w14:textId="76B13D4D"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Gender</w:t>
            </w:r>
          </w:p>
        </w:tc>
        <w:tc>
          <w:tcPr>
            <w:tcW w:w="840" w:type="dxa"/>
            <w:vAlign w:val="center"/>
          </w:tcPr>
          <w:p w14:paraId="41DF4D2B" w14:textId="7B496B68"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–.21*</w:t>
            </w:r>
          </w:p>
        </w:tc>
        <w:tc>
          <w:tcPr>
            <w:tcW w:w="600" w:type="dxa"/>
            <w:vAlign w:val="center"/>
          </w:tcPr>
          <w:p w14:paraId="2C04A729" w14:textId="7C92137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.18</w:t>
            </w:r>
          </w:p>
        </w:tc>
        <w:tc>
          <w:tcPr>
            <w:tcW w:w="840" w:type="dxa"/>
            <w:vAlign w:val="center"/>
          </w:tcPr>
          <w:p w14:paraId="555EB6FA" w14:textId="3BE6EB88"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–2.01</w:t>
            </w:r>
          </w:p>
        </w:tc>
        <w:tc>
          <w:tcPr>
            <w:tcW w:w="720" w:type="dxa"/>
            <w:vAlign w:val="center"/>
          </w:tcPr>
          <w:p w14:paraId="1EB2521C" w14:textId="2E76F35D"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.048</w:t>
            </w:r>
          </w:p>
        </w:tc>
      </w:tr>
      <w:tr w:rsidR="55631004" w14:paraId="4040723D" w14:textId="77777777" w:rsidTr="3B895F3E">
        <w:trPr>
          <w:trHeight w:val="302"/>
        </w:trPr>
        <w:tc>
          <w:tcPr>
            <w:tcW w:w="5760" w:type="dxa"/>
            <w:vAlign w:val="center"/>
          </w:tcPr>
          <w:p w14:paraId="53DBA1FA" w14:textId="7CB221F1"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lastRenderedPageBreak/>
              <w:t>Impulsivity</w:t>
            </w:r>
          </w:p>
        </w:tc>
        <w:tc>
          <w:tcPr>
            <w:tcW w:w="840" w:type="dxa"/>
            <w:vAlign w:val="center"/>
          </w:tcPr>
          <w:p w14:paraId="7215E149" w14:textId="600445BB"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.13</w:t>
            </w:r>
          </w:p>
        </w:tc>
        <w:tc>
          <w:tcPr>
            <w:tcW w:w="600" w:type="dxa"/>
            <w:vAlign w:val="center"/>
          </w:tcPr>
          <w:p w14:paraId="056B9704" w14:textId="7E7C1551"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.07</w:t>
            </w:r>
          </w:p>
        </w:tc>
        <w:tc>
          <w:tcPr>
            <w:tcW w:w="840" w:type="dxa"/>
            <w:vAlign w:val="center"/>
          </w:tcPr>
          <w:p w14:paraId="78E39C34" w14:textId="1225732F"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1.28</w:t>
            </w:r>
          </w:p>
        </w:tc>
        <w:tc>
          <w:tcPr>
            <w:tcW w:w="720" w:type="dxa"/>
            <w:vAlign w:val="center"/>
          </w:tcPr>
          <w:p w14:paraId="2A6CF288" w14:textId="17EF1896"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.206</w:t>
            </w:r>
          </w:p>
        </w:tc>
      </w:tr>
      <w:tr w:rsidR="55631004" w14:paraId="6B476B34" w14:textId="77777777" w:rsidTr="3B895F3E">
        <w:trPr>
          <w:trHeight w:val="302"/>
        </w:trPr>
        <w:tc>
          <w:tcPr>
            <w:tcW w:w="5760" w:type="dxa"/>
            <w:vAlign w:val="center"/>
          </w:tcPr>
          <w:p w14:paraId="28DB5CC0" w14:textId="4854A1EB"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Reward Sensitivity</w:t>
            </w:r>
          </w:p>
        </w:tc>
        <w:tc>
          <w:tcPr>
            <w:tcW w:w="840" w:type="dxa"/>
            <w:vAlign w:val="center"/>
          </w:tcPr>
          <w:p w14:paraId="740EC764" w14:textId="68063E1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.29**</w:t>
            </w:r>
          </w:p>
        </w:tc>
        <w:tc>
          <w:tcPr>
            <w:tcW w:w="600" w:type="dxa"/>
            <w:vAlign w:val="center"/>
          </w:tcPr>
          <w:p w14:paraId="70B07E99" w14:textId="4F96049D"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.25</w:t>
            </w:r>
          </w:p>
        </w:tc>
        <w:tc>
          <w:tcPr>
            <w:tcW w:w="840" w:type="dxa"/>
            <w:vAlign w:val="center"/>
          </w:tcPr>
          <w:p w14:paraId="303378CE" w14:textId="46F75A05"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2.78</w:t>
            </w:r>
          </w:p>
        </w:tc>
        <w:tc>
          <w:tcPr>
            <w:tcW w:w="720" w:type="dxa"/>
            <w:vAlign w:val="center"/>
          </w:tcPr>
          <w:p w14:paraId="64D8EA08" w14:textId="76802647"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.007</w:t>
            </w:r>
          </w:p>
        </w:tc>
      </w:tr>
      <w:tr w:rsidR="55631004" w14:paraId="4050EDD7" w14:textId="77777777" w:rsidTr="3B895F3E">
        <w:trPr>
          <w:trHeight w:val="302"/>
        </w:trPr>
        <w:tc>
          <w:tcPr>
            <w:tcW w:w="5760" w:type="dxa"/>
            <w:tcBorders>
              <w:bottom w:val="single" w:sz="12" w:space="0" w:color="000000" w:themeColor="text1"/>
            </w:tcBorders>
            <w:vAlign w:val="center"/>
          </w:tcPr>
          <w:p w14:paraId="2AFA258E" w14:textId="36AAFB3B"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Exploration</w:t>
            </w:r>
          </w:p>
        </w:tc>
        <w:tc>
          <w:tcPr>
            <w:tcW w:w="840" w:type="dxa"/>
            <w:tcBorders>
              <w:bottom w:val="single" w:sz="12" w:space="0" w:color="000000" w:themeColor="text1"/>
            </w:tcBorders>
            <w:vAlign w:val="center"/>
          </w:tcPr>
          <w:p w14:paraId="03A5A925" w14:textId="35ACAC2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.23*</w:t>
            </w:r>
          </w:p>
        </w:tc>
        <w:tc>
          <w:tcPr>
            <w:tcW w:w="600" w:type="dxa"/>
            <w:tcBorders>
              <w:bottom w:val="single" w:sz="12" w:space="0" w:color="000000" w:themeColor="text1"/>
            </w:tcBorders>
            <w:vAlign w:val="center"/>
          </w:tcPr>
          <w:p w14:paraId="472ED8A7" w14:textId="05E250A4"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.07</w:t>
            </w:r>
          </w:p>
        </w:tc>
        <w:tc>
          <w:tcPr>
            <w:tcW w:w="840" w:type="dxa"/>
            <w:tcBorders>
              <w:bottom w:val="single" w:sz="12" w:space="0" w:color="000000" w:themeColor="text1"/>
            </w:tcBorders>
            <w:vAlign w:val="center"/>
          </w:tcPr>
          <w:p w14:paraId="21F9177E" w14:textId="2C021D61"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2.24</w:t>
            </w:r>
          </w:p>
        </w:tc>
        <w:tc>
          <w:tcPr>
            <w:tcW w:w="720" w:type="dxa"/>
            <w:tcBorders>
              <w:bottom w:val="single" w:sz="12" w:space="0" w:color="000000" w:themeColor="text1"/>
            </w:tcBorders>
            <w:vAlign w:val="center"/>
          </w:tcPr>
          <w:p w14:paraId="47D680E9" w14:textId="6F8B30C4"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.028</w:t>
            </w:r>
          </w:p>
        </w:tc>
      </w:tr>
      <w:tr w:rsidR="55631004" w14:paraId="12B14E74" w14:textId="77777777" w:rsidTr="3B895F3E">
        <w:trPr>
          <w:trHeight w:val="302"/>
        </w:trPr>
        <w:tc>
          <w:tcPr>
            <w:tcW w:w="5760" w:type="dxa"/>
            <w:tcBorders>
              <w:top w:val="single" w:sz="12" w:space="0" w:color="000000" w:themeColor="text1"/>
            </w:tcBorders>
            <w:vAlign w:val="center"/>
          </w:tcPr>
          <w:p w14:paraId="5CFE5A6D" w14:textId="5F5276F3" w:rsidR="55631004" w:rsidRDefault="3277B813" w:rsidP="55631004">
            <w:pPr>
              <w:spacing w:after="0"/>
            </w:pPr>
            <w:r w:rsidRPr="3B895F3E">
              <w:rPr>
                <w:rFonts w:ascii="Times New Roman" w:eastAsia="Times New Roman" w:hAnsi="Times New Roman" w:cs="Times New Roman"/>
              </w:rPr>
              <w:t xml:space="preserve">R² = .204,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4, 80) = 5.12, p = .001. ΔR² = .050, p = .021</w:t>
            </w:r>
          </w:p>
        </w:tc>
        <w:tc>
          <w:tcPr>
            <w:tcW w:w="840" w:type="dxa"/>
            <w:tcBorders>
              <w:top w:val="single" w:sz="12" w:space="0" w:color="000000" w:themeColor="text1"/>
            </w:tcBorders>
            <w:vAlign w:val="center"/>
          </w:tcPr>
          <w:p w14:paraId="3A783C04" w14:textId="7F756F28" w:rsidR="55631004" w:rsidRDefault="55631004" w:rsidP="55631004">
            <w:pPr>
              <w:rPr>
                <w:rFonts w:ascii="Times New Roman" w:eastAsia="Times New Roman" w:hAnsi="Times New Roman" w:cs="Times New Roman"/>
              </w:rPr>
            </w:pPr>
          </w:p>
        </w:tc>
        <w:tc>
          <w:tcPr>
            <w:tcW w:w="600" w:type="dxa"/>
            <w:tcBorders>
              <w:top w:val="single" w:sz="12" w:space="0" w:color="000000" w:themeColor="text1"/>
            </w:tcBorders>
            <w:vAlign w:val="center"/>
          </w:tcPr>
          <w:p w14:paraId="011CB3DB" w14:textId="0FE96B3C" w:rsidR="55631004" w:rsidRDefault="55631004" w:rsidP="55631004">
            <w:pPr>
              <w:rPr>
                <w:rFonts w:ascii="Times New Roman" w:eastAsia="Times New Roman" w:hAnsi="Times New Roman" w:cs="Times New Roman"/>
              </w:rPr>
            </w:pPr>
          </w:p>
        </w:tc>
        <w:tc>
          <w:tcPr>
            <w:tcW w:w="840" w:type="dxa"/>
            <w:tcBorders>
              <w:top w:val="single" w:sz="12" w:space="0" w:color="000000" w:themeColor="text1"/>
            </w:tcBorders>
            <w:vAlign w:val="center"/>
          </w:tcPr>
          <w:p w14:paraId="61FBC416" w14:textId="7D617AF3" w:rsidR="55631004" w:rsidRDefault="55631004" w:rsidP="55631004">
            <w:pPr>
              <w:rPr>
                <w:rFonts w:ascii="Times New Roman" w:eastAsia="Times New Roman" w:hAnsi="Times New Roman" w:cs="Times New Roman"/>
              </w:rPr>
            </w:pPr>
          </w:p>
        </w:tc>
        <w:tc>
          <w:tcPr>
            <w:tcW w:w="720" w:type="dxa"/>
            <w:tcBorders>
              <w:top w:val="single" w:sz="12" w:space="0" w:color="000000" w:themeColor="text1"/>
            </w:tcBorders>
            <w:vAlign w:val="center"/>
          </w:tcPr>
          <w:p w14:paraId="597F899C" w14:textId="3778EB08" w:rsidR="55631004" w:rsidRDefault="55631004" w:rsidP="55631004">
            <w:pPr>
              <w:rPr>
                <w:rFonts w:ascii="Times New Roman" w:eastAsia="Times New Roman" w:hAnsi="Times New Roman" w:cs="Times New Roman"/>
              </w:rPr>
            </w:pPr>
          </w:p>
        </w:tc>
      </w:tr>
      <w:tr w:rsidR="55631004" w14:paraId="5D73610A" w14:textId="77777777" w:rsidTr="3B895F3E">
        <w:trPr>
          <w:trHeight w:val="302"/>
        </w:trPr>
        <w:tc>
          <w:tcPr>
            <w:tcW w:w="5760" w:type="dxa"/>
            <w:vAlign w:val="center"/>
          </w:tcPr>
          <w:p w14:paraId="444D5845" w14:textId="2988501B" w:rsidR="55631004" w:rsidRDefault="55631004" w:rsidP="55631004">
            <w:pPr>
              <w:spacing w:after="0"/>
              <w:rPr>
                <w:rFonts w:ascii="Times New Roman" w:eastAsia="Times New Roman" w:hAnsi="Times New Roman" w:cs="Times New Roman"/>
                <w:b/>
                <w:bCs/>
              </w:rPr>
            </w:pPr>
            <w:r w:rsidRPr="55631004">
              <w:rPr>
                <w:rFonts w:ascii="Times New Roman" w:eastAsia="Times New Roman" w:hAnsi="Times New Roman" w:cs="Times New Roman"/>
                <w:b/>
                <w:bCs/>
              </w:rPr>
              <w:t>Step 4</w:t>
            </w:r>
          </w:p>
        </w:tc>
        <w:tc>
          <w:tcPr>
            <w:tcW w:w="840" w:type="dxa"/>
            <w:vAlign w:val="center"/>
          </w:tcPr>
          <w:p w14:paraId="7CC550ED" w14:textId="1EC4E33C" w:rsidR="55631004" w:rsidRDefault="55631004" w:rsidP="55631004">
            <w:pPr>
              <w:rPr>
                <w:rFonts w:ascii="Times New Roman" w:eastAsia="Times New Roman" w:hAnsi="Times New Roman" w:cs="Times New Roman"/>
              </w:rPr>
            </w:pPr>
          </w:p>
        </w:tc>
        <w:tc>
          <w:tcPr>
            <w:tcW w:w="600" w:type="dxa"/>
            <w:vAlign w:val="center"/>
          </w:tcPr>
          <w:p w14:paraId="5A8189AC" w14:textId="3F1446F0" w:rsidR="55631004" w:rsidRDefault="55631004" w:rsidP="55631004">
            <w:pPr>
              <w:rPr>
                <w:rFonts w:ascii="Times New Roman" w:eastAsia="Times New Roman" w:hAnsi="Times New Roman" w:cs="Times New Roman"/>
              </w:rPr>
            </w:pPr>
          </w:p>
        </w:tc>
        <w:tc>
          <w:tcPr>
            <w:tcW w:w="840" w:type="dxa"/>
            <w:vAlign w:val="center"/>
          </w:tcPr>
          <w:p w14:paraId="54EA0D06" w14:textId="0A28E170" w:rsidR="55631004" w:rsidRDefault="55631004" w:rsidP="55631004">
            <w:pPr>
              <w:rPr>
                <w:rFonts w:ascii="Times New Roman" w:eastAsia="Times New Roman" w:hAnsi="Times New Roman" w:cs="Times New Roman"/>
              </w:rPr>
            </w:pPr>
          </w:p>
        </w:tc>
        <w:tc>
          <w:tcPr>
            <w:tcW w:w="720" w:type="dxa"/>
            <w:vAlign w:val="center"/>
          </w:tcPr>
          <w:p w14:paraId="7B19AB6F" w14:textId="65C9EB9B" w:rsidR="55631004" w:rsidRDefault="55631004" w:rsidP="55631004">
            <w:pPr>
              <w:rPr>
                <w:rFonts w:ascii="Times New Roman" w:eastAsia="Times New Roman" w:hAnsi="Times New Roman" w:cs="Times New Roman"/>
              </w:rPr>
            </w:pPr>
          </w:p>
        </w:tc>
      </w:tr>
      <w:tr w:rsidR="55631004" w14:paraId="7D425ED5" w14:textId="77777777" w:rsidTr="3B895F3E">
        <w:trPr>
          <w:trHeight w:val="302"/>
        </w:trPr>
        <w:tc>
          <w:tcPr>
            <w:tcW w:w="5760" w:type="dxa"/>
            <w:vAlign w:val="center"/>
          </w:tcPr>
          <w:p w14:paraId="105B7D4D" w14:textId="1D7EF5CD"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Gender</w:t>
            </w:r>
          </w:p>
        </w:tc>
        <w:tc>
          <w:tcPr>
            <w:tcW w:w="840" w:type="dxa"/>
            <w:vAlign w:val="center"/>
          </w:tcPr>
          <w:p w14:paraId="1ED77126" w14:textId="074F660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–.16</w:t>
            </w:r>
          </w:p>
        </w:tc>
        <w:tc>
          <w:tcPr>
            <w:tcW w:w="600" w:type="dxa"/>
            <w:vAlign w:val="center"/>
          </w:tcPr>
          <w:p w14:paraId="40393019" w14:textId="727CB0F9"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.18</w:t>
            </w:r>
          </w:p>
        </w:tc>
        <w:tc>
          <w:tcPr>
            <w:tcW w:w="840" w:type="dxa"/>
            <w:vAlign w:val="center"/>
          </w:tcPr>
          <w:p w14:paraId="7069C3C4" w14:textId="69C7D13D"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–1.65</w:t>
            </w:r>
          </w:p>
        </w:tc>
        <w:tc>
          <w:tcPr>
            <w:tcW w:w="720" w:type="dxa"/>
            <w:vAlign w:val="center"/>
          </w:tcPr>
          <w:p w14:paraId="07DFB255" w14:textId="42278A86"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.103</w:t>
            </w:r>
          </w:p>
        </w:tc>
      </w:tr>
      <w:tr w:rsidR="55631004" w14:paraId="0443C549" w14:textId="77777777" w:rsidTr="3B895F3E">
        <w:trPr>
          <w:trHeight w:val="302"/>
        </w:trPr>
        <w:tc>
          <w:tcPr>
            <w:tcW w:w="5760" w:type="dxa"/>
            <w:vAlign w:val="center"/>
          </w:tcPr>
          <w:p w14:paraId="3F903B4E" w14:textId="24DAAFA4"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Impulsivity</w:t>
            </w:r>
          </w:p>
        </w:tc>
        <w:tc>
          <w:tcPr>
            <w:tcW w:w="840" w:type="dxa"/>
            <w:vAlign w:val="center"/>
          </w:tcPr>
          <w:p w14:paraId="51458D7B" w14:textId="28E04653"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.02</w:t>
            </w:r>
          </w:p>
        </w:tc>
        <w:tc>
          <w:tcPr>
            <w:tcW w:w="600" w:type="dxa"/>
            <w:vAlign w:val="center"/>
          </w:tcPr>
          <w:p w14:paraId="3CBE0BB4" w14:textId="70FD405B"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w:t>
            </w:r>
          </w:p>
        </w:tc>
        <w:tc>
          <w:tcPr>
            <w:tcW w:w="840" w:type="dxa"/>
            <w:vAlign w:val="center"/>
          </w:tcPr>
          <w:p w14:paraId="47A849BA" w14:textId="58AF1677"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0.15</w:t>
            </w:r>
          </w:p>
        </w:tc>
        <w:tc>
          <w:tcPr>
            <w:tcW w:w="720" w:type="dxa"/>
            <w:vAlign w:val="center"/>
          </w:tcPr>
          <w:p w14:paraId="53375901" w14:textId="6EDF3EBA"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.884</w:t>
            </w:r>
          </w:p>
        </w:tc>
      </w:tr>
      <w:tr w:rsidR="55631004" w14:paraId="63B1CD35" w14:textId="77777777" w:rsidTr="3B895F3E">
        <w:trPr>
          <w:trHeight w:val="302"/>
        </w:trPr>
        <w:tc>
          <w:tcPr>
            <w:tcW w:w="5760" w:type="dxa"/>
            <w:vAlign w:val="center"/>
          </w:tcPr>
          <w:p w14:paraId="03181982" w14:textId="55DD4831"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Reward Sensitivity</w:t>
            </w:r>
          </w:p>
        </w:tc>
        <w:tc>
          <w:tcPr>
            <w:tcW w:w="840" w:type="dxa"/>
            <w:vAlign w:val="center"/>
          </w:tcPr>
          <w:p w14:paraId="031DFC90" w14:textId="41C0BA81"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.27*</w:t>
            </w:r>
          </w:p>
        </w:tc>
        <w:tc>
          <w:tcPr>
            <w:tcW w:w="600" w:type="dxa"/>
            <w:vAlign w:val="center"/>
          </w:tcPr>
          <w:p w14:paraId="541A6D75" w14:textId="47FCBF9F"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.25</w:t>
            </w:r>
          </w:p>
        </w:tc>
        <w:tc>
          <w:tcPr>
            <w:tcW w:w="840" w:type="dxa"/>
            <w:vAlign w:val="center"/>
          </w:tcPr>
          <w:p w14:paraId="667E5AB2" w14:textId="6F0E5D7B"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2.60</w:t>
            </w:r>
          </w:p>
        </w:tc>
        <w:tc>
          <w:tcPr>
            <w:tcW w:w="720" w:type="dxa"/>
            <w:vAlign w:val="center"/>
          </w:tcPr>
          <w:p w14:paraId="7FFE03EB" w14:textId="23D579FF"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.011</w:t>
            </w:r>
          </w:p>
        </w:tc>
      </w:tr>
      <w:tr w:rsidR="55631004" w14:paraId="2884C59F" w14:textId="77777777" w:rsidTr="3B895F3E">
        <w:trPr>
          <w:trHeight w:val="302"/>
        </w:trPr>
        <w:tc>
          <w:tcPr>
            <w:tcW w:w="5760" w:type="dxa"/>
            <w:vAlign w:val="center"/>
          </w:tcPr>
          <w:p w14:paraId="57AD58B3" w14:textId="3D1DA42F" w:rsidR="55631004" w:rsidRDefault="55631004" w:rsidP="55631004">
            <w:pPr>
              <w:spacing w:after="0"/>
              <w:rPr>
                <w:rFonts w:ascii="Times New Roman" w:eastAsia="Times New Roman" w:hAnsi="Times New Roman" w:cs="Times New Roman"/>
              </w:rPr>
            </w:pPr>
            <w:r w:rsidRPr="55631004">
              <w:rPr>
                <w:rFonts w:ascii="Times New Roman" w:eastAsia="Times New Roman" w:hAnsi="Times New Roman" w:cs="Times New Roman"/>
              </w:rPr>
              <w:t>Exploration</w:t>
            </w:r>
          </w:p>
        </w:tc>
        <w:tc>
          <w:tcPr>
            <w:tcW w:w="840" w:type="dxa"/>
            <w:vAlign w:val="center"/>
          </w:tcPr>
          <w:p w14:paraId="0E71ECA0" w14:textId="6F87D2BA"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.17</w:t>
            </w:r>
          </w:p>
        </w:tc>
        <w:tc>
          <w:tcPr>
            <w:tcW w:w="600" w:type="dxa"/>
            <w:vAlign w:val="center"/>
          </w:tcPr>
          <w:p w14:paraId="2324A61D" w14:textId="5BE75427"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.07</w:t>
            </w:r>
          </w:p>
        </w:tc>
        <w:tc>
          <w:tcPr>
            <w:tcW w:w="840" w:type="dxa"/>
            <w:vAlign w:val="center"/>
          </w:tcPr>
          <w:p w14:paraId="0A731810" w14:textId="766D5634"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1.66</w:t>
            </w:r>
          </w:p>
        </w:tc>
        <w:tc>
          <w:tcPr>
            <w:tcW w:w="720" w:type="dxa"/>
            <w:vAlign w:val="center"/>
          </w:tcPr>
          <w:p w14:paraId="51843C9A" w14:textId="57FD6F26"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.101</w:t>
            </w:r>
          </w:p>
        </w:tc>
      </w:tr>
      <w:tr w:rsidR="55631004" w14:paraId="7DB5CF6D" w14:textId="77777777" w:rsidTr="3B895F3E">
        <w:trPr>
          <w:trHeight w:val="302"/>
        </w:trPr>
        <w:tc>
          <w:tcPr>
            <w:tcW w:w="5760" w:type="dxa"/>
            <w:vAlign w:val="center"/>
          </w:tcPr>
          <w:p w14:paraId="471D2FCB" w14:textId="33102C1F" w:rsidR="55631004" w:rsidRDefault="43759187" w:rsidP="55631004">
            <w:pPr>
              <w:spacing w:after="0"/>
              <w:rPr>
                <w:rFonts w:ascii="Times New Roman" w:eastAsia="Times New Roman" w:hAnsi="Times New Roman" w:cs="Times New Roman"/>
              </w:rPr>
            </w:pPr>
            <w:r w:rsidRPr="3B895F3E">
              <w:rPr>
                <w:rFonts w:ascii="Times New Roman" w:eastAsia="Times New Roman" w:hAnsi="Times New Roman" w:cs="Times New Roman"/>
              </w:rPr>
              <w:t xml:space="preserve">Low-Stakes </w:t>
            </w:r>
            <w:r w:rsidR="0C22FA3B" w:rsidRPr="3B895F3E">
              <w:rPr>
                <w:rFonts w:ascii="Times New Roman" w:eastAsia="Times New Roman" w:hAnsi="Times New Roman" w:cs="Times New Roman"/>
              </w:rPr>
              <w:t xml:space="preserve">Positive </w:t>
            </w:r>
            <w:r w:rsidRPr="3B895F3E">
              <w:rPr>
                <w:rFonts w:ascii="Times New Roman" w:eastAsia="Times New Roman" w:hAnsi="Times New Roman" w:cs="Times New Roman"/>
              </w:rPr>
              <w:t>Risk</w:t>
            </w:r>
          </w:p>
        </w:tc>
        <w:tc>
          <w:tcPr>
            <w:tcW w:w="840" w:type="dxa"/>
            <w:vAlign w:val="center"/>
          </w:tcPr>
          <w:p w14:paraId="74034DA3" w14:textId="46C7E1E8"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–.12</w:t>
            </w:r>
          </w:p>
        </w:tc>
        <w:tc>
          <w:tcPr>
            <w:tcW w:w="600" w:type="dxa"/>
            <w:vAlign w:val="center"/>
          </w:tcPr>
          <w:p w14:paraId="495DAAC5" w14:textId="24751D4A"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w:t>
            </w:r>
          </w:p>
        </w:tc>
        <w:tc>
          <w:tcPr>
            <w:tcW w:w="840" w:type="dxa"/>
            <w:vAlign w:val="center"/>
          </w:tcPr>
          <w:p w14:paraId="62530562" w14:textId="37628FE4"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–1.19</w:t>
            </w:r>
          </w:p>
        </w:tc>
        <w:tc>
          <w:tcPr>
            <w:tcW w:w="720" w:type="dxa"/>
            <w:vAlign w:val="center"/>
          </w:tcPr>
          <w:p w14:paraId="2F19A9CB" w14:textId="6BB32AC3"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.236</w:t>
            </w:r>
          </w:p>
        </w:tc>
      </w:tr>
      <w:tr w:rsidR="55631004" w14:paraId="3196B8C9" w14:textId="77777777" w:rsidTr="3B895F3E">
        <w:trPr>
          <w:trHeight w:val="302"/>
        </w:trPr>
        <w:tc>
          <w:tcPr>
            <w:tcW w:w="5760" w:type="dxa"/>
            <w:vAlign w:val="center"/>
          </w:tcPr>
          <w:p w14:paraId="42189A1E" w14:textId="45F4C34B" w:rsidR="55631004" w:rsidRDefault="43759187" w:rsidP="55631004">
            <w:pPr>
              <w:spacing w:after="0"/>
              <w:rPr>
                <w:rFonts w:ascii="Times New Roman" w:eastAsia="Times New Roman" w:hAnsi="Times New Roman" w:cs="Times New Roman"/>
              </w:rPr>
            </w:pPr>
            <w:r w:rsidRPr="3B895F3E">
              <w:rPr>
                <w:rFonts w:ascii="Times New Roman" w:eastAsia="Times New Roman" w:hAnsi="Times New Roman" w:cs="Times New Roman"/>
              </w:rPr>
              <w:t xml:space="preserve">Low-Stakes </w:t>
            </w:r>
            <w:r w:rsidR="0AE51EAD" w:rsidRPr="3B895F3E">
              <w:rPr>
                <w:rFonts w:ascii="Times New Roman" w:eastAsia="Times New Roman" w:hAnsi="Times New Roman" w:cs="Times New Roman"/>
              </w:rPr>
              <w:t xml:space="preserve">Negative </w:t>
            </w:r>
            <w:r w:rsidRPr="3B895F3E">
              <w:rPr>
                <w:rFonts w:ascii="Times New Roman" w:eastAsia="Times New Roman" w:hAnsi="Times New Roman" w:cs="Times New Roman"/>
              </w:rPr>
              <w:t>Risk</w:t>
            </w:r>
          </w:p>
        </w:tc>
        <w:tc>
          <w:tcPr>
            <w:tcW w:w="840" w:type="dxa"/>
            <w:vAlign w:val="center"/>
          </w:tcPr>
          <w:p w14:paraId="113BA41D" w14:textId="073237A6"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.26*</w:t>
            </w:r>
          </w:p>
        </w:tc>
        <w:tc>
          <w:tcPr>
            <w:tcW w:w="600" w:type="dxa"/>
            <w:vAlign w:val="center"/>
          </w:tcPr>
          <w:p w14:paraId="7CB48724" w14:textId="15B6353C"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w:t>
            </w:r>
          </w:p>
        </w:tc>
        <w:tc>
          <w:tcPr>
            <w:tcW w:w="840" w:type="dxa"/>
            <w:vAlign w:val="center"/>
          </w:tcPr>
          <w:p w14:paraId="38A830DD" w14:textId="2D4E4A0D"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2.31</w:t>
            </w:r>
          </w:p>
        </w:tc>
        <w:tc>
          <w:tcPr>
            <w:tcW w:w="720" w:type="dxa"/>
            <w:vAlign w:val="center"/>
          </w:tcPr>
          <w:p w14:paraId="11B36968" w14:textId="0187DDC3"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.024</w:t>
            </w:r>
          </w:p>
        </w:tc>
      </w:tr>
      <w:tr w:rsidR="55631004" w14:paraId="59B4122B" w14:textId="77777777" w:rsidTr="3B895F3E">
        <w:trPr>
          <w:trHeight w:val="302"/>
        </w:trPr>
        <w:tc>
          <w:tcPr>
            <w:tcW w:w="5760" w:type="dxa"/>
            <w:tcBorders>
              <w:bottom w:val="single" w:sz="12" w:space="0" w:color="000000" w:themeColor="text1"/>
            </w:tcBorders>
            <w:vAlign w:val="center"/>
          </w:tcPr>
          <w:p w14:paraId="69938EEA" w14:textId="1514839E" w:rsidR="55631004" w:rsidRDefault="43759187" w:rsidP="55631004">
            <w:pPr>
              <w:spacing w:after="0"/>
              <w:rPr>
                <w:rFonts w:ascii="Times New Roman" w:eastAsia="Times New Roman" w:hAnsi="Times New Roman" w:cs="Times New Roman"/>
              </w:rPr>
            </w:pPr>
            <w:r w:rsidRPr="3B895F3E">
              <w:rPr>
                <w:rFonts w:ascii="Times New Roman" w:eastAsia="Times New Roman" w:hAnsi="Times New Roman" w:cs="Times New Roman"/>
              </w:rPr>
              <w:t xml:space="preserve">High-Stakes </w:t>
            </w:r>
            <w:r w:rsidR="4771EC23" w:rsidRPr="3B895F3E">
              <w:rPr>
                <w:rFonts w:ascii="Times New Roman" w:eastAsia="Times New Roman" w:hAnsi="Times New Roman" w:cs="Times New Roman"/>
              </w:rPr>
              <w:t xml:space="preserve">Negative </w:t>
            </w:r>
            <w:r w:rsidRPr="3B895F3E">
              <w:rPr>
                <w:rFonts w:ascii="Times New Roman" w:eastAsia="Times New Roman" w:hAnsi="Times New Roman" w:cs="Times New Roman"/>
              </w:rPr>
              <w:t>Risk</w:t>
            </w:r>
          </w:p>
        </w:tc>
        <w:tc>
          <w:tcPr>
            <w:tcW w:w="840" w:type="dxa"/>
            <w:tcBorders>
              <w:bottom w:val="single" w:sz="12" w:space="0" w:color="000000" w:themeColor="text1"/>
            </w:tcBorders>
            <w:vAlign w:val="center"/>
          </w:tcPr>
          <w:p w14:paraId="2360D731" w14:textId="40770455"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.18</w:t>
            </w:r>
          </w:p>
        </w:tc>
        <w:tc>
          <w:tcPr>
            <w:tcW w:w="600" w:type="dxa"/>
            <w:tcBorders>
              <w:bottom w:val="single" w:sz="12" w:space="0" w:color="000000" w:themeColor="text1"/>
            </w:tcBorders>
            <w:vAlign w:val="center"/>
          </w:tcPr>
          <w:p w14:paraId="506F1271" w14:textId="0894C6A4"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.08</w:t>
            </w:r>
          </w:p>
        </w:tc>
        <w:tc>
          <w:tcPr>
            <w:tcW w:w="840" w:type="dxa"/>
            <w:tcBorders>
              <w:bottom w:val="single" w:sz="12" w:space="0" w:color="000000" w:themeColor="text1"/>
            </w:tcBorders>
            <w:vAlign w:val="center"/>
          </w:tcPr>
          <w:p w14:paraId="40C3A404" w14:textId="5EFF171D"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1.64</w:t>
            </w:r>
          </w:p>
        </w:tc>
        <w:tc>
          <w:tcPr>
            <w:tcW w:w="720" w:type="dxa"/>
            <w:tcBorders>
              <w:bottom w:val="single" w:sz="12" w:space="0" w:color="000000" w:themeColor="text1"/>
            </w:tcBorders>
            <w:vAlign w:val="center"/>
          </w:tcPr>
          <w:p w14:paraId="6D1CBB91" w14:textId="3D3FDD03" w:rsidR="55631004" w:rsidRDefault="55631004" w:rsidP="55631004">
            <w:pPr>
              <w:spacing w:after="0"/>
              <w:jc w:val="right"/>
              <w:rPr>
                <w:rFonts w:ascii="Times New Roman" w:eastAsia="Times New Roman" w:hAnsi="Times New Roman" w:cs="Times New Roman"/>
              </w:rPr>
            </w:pPr>
            <w:r w:rsidRPr="55631004">
              <w:rPr>
                <w:rFonts w:ascii="Times New Roman" w:eastAsia="Times New Roman" w:hAnsi="Times New Roman" w:cs="Times New Roman"/>
              </w:rPr>
              <w:t>.105</w:t>
            </w:r>
          </w:p>
        </w:tc>
      </w:tr>
      <w:tr w:rsidR="55631004" w14:paraId="07B03EE0" w14:textId="77777777" w:rsidTr="3B895F3E">
        <w:trPr>
          <w:trHeight w:val="300"/>
        </w:trPr>
        <w:tc>
          <w:tcPr>
            <w:tcW w:w="5760" w:type="dxa"/>
            <w:tcBorders>
              <w:top w:val="single" w:sz="12" w:space="0" w:color="000000" w:themeColor="text1"/>
            </w:tcBorders>
            <w:vAlign w:val="center"/>
          </w:tcPr>
          <w:p w14:paraId="752E9192" w14:textId="2524CDC6" w:rsidR="55631004" w:rsidRDefault="39DA0DEC" w:rsidP="55631004">
            <w:pPr>
              <w:spacing w:after="0"/>
            </w:pPr>
            <w:r w:rsidRPr="3B895F3E">
              <w:rPr>
                <w:rFonts w:ascii="Times New Roman" w:eastAsia="Times New Roman" w:hAnsi="Times New Roman" w:cs="Times New Roman"/>
              </w:rPr>
              <w:t xml:space="preserve">R² = .316,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7, 77) = 5.08, p &lt; .001. ΔR² = .112, p = .008</w:t>
            </w:r>
          </w:p>
        </w:tc>
        <w:tc>
          <w:tcPr>
            <w:tcW w:w="840" w:type="dxa"/>
            <w:tcBorders>
              <w:top w:val="single" w:sz="12" w:space="0" w:color="000000" w:themeColor="text1"/>
            </w:tcBorders>
            <w:vAlign w:val="center"/>
          </w:tcPr>
          <w:p w14:paraId="3F9D3E4C" w14:textId="07444334" w:rsidR="55631004" w:rsidRDefault="55631004" w:rsidP="55631004">
            <w:pPr>
              <w:rPr>
                <w:rFonts w:ascii="Times New Roman" w:eastAsia="Times New Roman" w:hAnsi="Times New Roman" w:cs="Times New Roman"/>
              </w:rPr>
            </w:pPr>
          </w:p>
        </w:tc>
        <w:tc>
          <w:tcPr>
            <w:tcW w:w="600" w:type="dxa"/>
            <w:tcBorders>
              <w:top w:val="single" w:sz="12" w:space="0" w:color="000000" w:themeColor="text1"/>
            </w:tcBorders>
            <w:vAlign w:val="center"/>
          </w:tcPr>
          <w:p w14:paraId="41332762" w14:textId="77D69580" w:rsidR="55631004" w:rsidRDefault="55631004" w:rsidP="55631004">
            <w:pPr>
              <w:rPr>
                <w:rFonts w:ascii="Times New Roman" w:eastAsia="Times New Roman" w:hAnsi="Times New Roman" w:cs="Times New Roman"/>
              </w:rPr>
            </w:pPr>
          </w:p>
        </w:tc>
        <w:tc>
          <w:tcPr>
            <w:tcW w:w="840" w:type="dxa"/>
            <w:tcBorders>
              <w:top w:val="single" w:sz="12" w:space="0" w:color="000000" w:themeColor="text1"/>
            </w:tcBorders>
            <w:vAlign w:val="center"/>
          </w:tcPr>
          <w:p w14:paraId="27D8C2F7" w14:textId="21B5F85C" w:rsidR="55631004" w:rsidRDefault="55631004" w:rsidP="55631004">
            <w:pPr>
              <w:rPr>
                <w:rFonts w:ascii="Times New Roman" w:eastAsia="Times New Roman" w:hAnsi="Times New Roman" w:cs="Times New Roman"/>
              </w:rPr>
            </w:pPr>
          </w:p>
        </w:tc>
        <w:tc>
          <w:tcPr>
            <w:tcW w:w="720" w:type="dxa"/>
            <w:tcBorders>
              <w:top w:val="single" w:sz="12" w:space="0" w:color="000000" w:themeColor="text1"/>
            </w:tcBorders>
            <w:vAlign w:val="center"/>
          </w:tcPr>
          <w:p w14:paraId="3D2C88FE" w14:textId="1DBFE386" w:rsidR="55631004" w:rsidRDefault="55631004" w:rsidP="55631004">
            <w:pPr>
              <w:rPr>
                <w:rFonts w:ascii="Times New Roman" w:eastAsia="Times New Roman" w:hAnsi="Times New Roman" w:cs="Times New Roman"/>
              </w:rPr>
            </w:pPr>
          </w:p>
        </w:tc>
      </w:tr>
    </w:tbl>
    <w:p w14:paraId="3EC3D815" w14:textId="7E618F9A" w:rsidR="7EE7136B" w:rsidRDefault="1769E570" w:rsidP="3B895F3E">
      <w:pPr>
        <w:spacing w:before="240" w:after="240" w:line="480" w:lineRule="auto"/>
        <w:rPr>
          <w:rFonts w:ascii="Times New Roman" w:eastAsia="Times New Roman" w:hAnsi="Times New Roman" w:cs="Times New Roman"/>
        </w:rPr>
      </w:pPr>
      <w:r w:rsidRPr="3B895F3E">
        <w:rPr>
          <w:rFonts w:ascii="Times New Roman" w:eastAsia="Times New Roman" w:hAnsi="Times New Roman" w:cs="Times New Roman"/>
          <w:i/>
          <w:iCs/>
        </w:rPr>
        <w:t>Note.</w:t>
      </w:r>
      <w:r w:rsidRPr="3B895F3E">
        <w:rPr>
          <w:rFonts w:ascii="Times New Roman" w:eastAsia="Times New Roman" w:hAnsi="Times New Roman" w:cs="Times New Roman"/>
        </w:rPr>
        <w:t xml:space="preserve"> †p &lt; .10. *p &lt; .05. **p &lt; .01. Standardized βs reported. MTES = Mobile Technology Engagement Sc</w:t>
      </w:r>
      <w:r w:rsidR="3D6F1BF2" w:rsidRPr="3B895F3E">
        <w:rPr>
          <w:rFonts w:ascii="Times New Roman" w:eastAsia="Times New Roman" w:hAnsi="Times New Roman" w:cs="Times New Roman"/>
        </w:rPr>
        <w:t>ale</w:t>
      </w:r>
      <w:r w:rsidRPr="3B895F3E">
        <w:rPr>
          <w:rFonts w:ascii="Times New Roman" w:eastAsia="Times New Roman" w:hAnsi="Times New Roman" w:cs="Times New Roman"/>
        </w:rPr>
        <w:t>.</w:t>
      </w:r>
      <w:r w:rsidR="7EE7136B">
        <w:br/>
      </w:r>
    </w:p>
    <w:p w14:paraId="2A56DB99" w14:textId="0F6F4E16" w:rsidR="7EE7136B" w:rsidRDefault="7EE7136B" w:rsidP="3B895F3E">
      <w:pPr>
        <w:spacing w:before="240" w:after="240" w:line="480" w:lineRule="auto"/>
        <w:rPr>
          <w:rFonts w:ascii="Times New Roman" w:eastAsia="Times New Roman" w:hAnsi="Times New Roman" w:cs="Times New Roman"/>
          <w:b/>
          <w:bCs/>
        </w:rPr>
      </w:pPr>
    </w:p>
    <w:p w14:paraId="1F6C80CE" w14:textId="70EF5FB3" w:rsidR="7EE7136B" w:rsidRDefault="7EE7136B" w:rsidP="3B895F3E">
      <w:pPr>
        <w:spacing w:before="240" w:after="240" w:line="480" w:lineRule="auto"/>
        <w:rPr>
          <w:rFonts w:ascii="Times New Roman" w:eastAsia="Times New Roman" w:hAnsi="Times New Roman" w:cs="Times New Roman"/>
          <w:b/>
          <w:bCs/>
        </w:rPr>
      </w:pPr>
    </w:p>
    <w:p w14:paraId="0E0B51E0" w14:textId="178CD493" w:rsidR="7EE7136B" w:rsidRDefault="7EE7136B" w:rsidP="3B895F3E">
      <w:pPr>
        <w:spacing w:before="240" w:after="240" w:line="480" w:lineRule="auto"/>
        <w:rPr>
          <w:rFonts w:ascii="Times New Roman" w:eastAsia="Times New Roman" w:hAnsi="Times New Roman" w:cs="Times New Roman"/>
          <w:b/>
          <w:bCs/>
        </w:rPr>
      </w:pPr>
    </w:p>
    <w:p w14:paraId="51858449" w14:textId="04F9987B" w:rsidR="7EE7136B" w:rsidRDefault="7EE7136B" w:rsidP="3B895F3E">
      <w:pPr>
        <w:spacing w:before="240" w:after="240" w:line="480" w:lineRule="auto"/>
        <w:rPr>
          <w:rFonts w:ascii="Times New Roman" w:eastAsia="Times New Roman" w:hAnsi="Times New Roman" w:cs="Times New Roman"/>
          <w:b/>
          <w:bCs/>
        </w:rPr>
      </w:pPr>
    </w:p>
    <w:p w14:paraId="651FF13A" w14:textId="16A4B506" w:rsidR="7EE7136B" w:rsidRDefault="7EE7136B" w:rsidP="3B895F3E">
      <w:pPr>
        <w:spacing w:before="240" w:after="240" w:line="480" w:lineRule="auto"/>
        <w:rPr>
          <w:rFonts w:ascii="Times New Roman" w:eastAsia="Times New Roman" w:hAnsi="Times New Roman" w:cs="Times New Roman"/>
          <w:b/>
          <w:bCs/>
        </w:rPr>
      </w:pPr>
    </w:p>
    <w:p w14:paraId="22041514" w14:textId="436AE852" w:rsidR="7EE7136B" w:rsidRDefault="7EE7136B" w:rsidP="3B895F3E">
      <w:pPr>
        <w:spacing w:before="240" w:after="240" w:line="480" w:lineRule="auto"/>
        <w:rPr>
          <w:rFonts w:ascii="Times New Roman" w:eastAsia="Times New Roman" w:hAnsi="Times New Roman" w:cs="Times New Roman"/>
          <w:b/>
          <w:bCs/>
        </w:rPr>
      </w:pPr>
    </w:p>
    <w:p w14:paraId="6ECF0B45" w14:textId="21CD03E0" w:rsidR="7EE7136B" w:rsidRDefault="7EE7136B" w:rsidP="3B895F3E">
      <w:pPr>
        <w:spacing w:before="240" w:after="240" w:line="480" w:lineRule="auto"/>
        <w:rPr>
          <w:rFonts w:ascii="Times New Roman" w:eastAsia="Times New Roman" w:hAnsi="Times New Roman" w:cs="Times New Roman"/>
          <w:b/>
          <w:bCs/>
        </w:rPr>
      </w:pPr>
    </w:p>
    <w:p w14:paraId="40CEDF92" w14:textId="1340C7B9" w:rsidR="7EE7136B" w:rsidRDefault="7EE7136B" w:rsidP="3B895F3E">
      <w:pPr>
        <w:spacing w:before="240" w:after="240" w:line="480" w:lineRule="auto"/>
        <w:rPr>
          <w:rFonts w:ascii="Times New Roman" w:eastAsia="Times New Roman" w:hAnsi="Times New Roman" w:cs="Times New Roman"/>
          <w:b/>
          <w:bCs/>
        </w:rPr>
      </w:pPr>
    </w:p>
    <w:p w14:paraId="5A2448FE" w14:textId="1C0A7C9D" w:rsidR="7EE7136B" w:rsidRDefault="7EE7136B" w:rsidP="3B895F3E">
      <w:pPr>
        <w:spacing w:before="240" w:after="240" w:line="480" w:lineRule="auto"/>
        <w:rPr>
          <w:rFonts w:ascii="Times New Roman" w:eastAsia="Times New Roman" w:hAnsi="Times New Roman" w:cs="Times New Roman"/>
          <w:b/>
          <w:bCs/>
        </w:rPr>
      </w:pPr>
    </w:p>
    <w:p w14:paraId="10AA4B04" w14:textId="6D0A9ADB" w:rsidR="7EE7136B" w:rsidRDefault="739DA424" w:rsidP="3B895F3E">
      <w:pPr>
        <w:spacing w:before="240" w:after="24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rPr>
        <w:t>Table 7</w:t>
      </w:r>
      <w:r w:rsidR="7EE7136B">
        <w:br/>
      </w:r>
      <w:r w:rsidR="21AC6FCE" w:rsidRPr="3B895F3E">
        <w:rPr>
          <w:rFonts w:ascii="Times New Roman" w:eastAsia="Times New Roman" w:hAnsi="Times New Roman" w:cs="Times New Roman"/>
          <w:b/>
          <w:bCs/>
          <w:i/>
          <w:iCs/>
        </w:rPr>
        <w:t>Comparison of Risk–Media Use Correlations Using Steiger’s z-Test</w:t>
      </w:r>
      <w:r w:rsidR="0CD18B6C" w:rsidRPr="3B895F3E">
        <w:rPr>
          <w:rFonts w:ascii="Times New Roman" w:eastAsia="Times New Roman" w:hAnsi="Times New Roman" w:cs="Times New Roman"/>
          <w:b/>
          <w:bCs/>
          <w:i/>
          <w:iCs/>
        </w:rPr>
        <w:t xml:space="preserve"> (Study 1) </w:t>
      </w:r>
    </w:p>
    <w:tbl>
      <w:tblPr>
        <w:tblW w:w="0" w:type="auto"/>
        <w:jc w:val="center"/>
        <w:tblLayout w:type="fixed"/>
        <w:tblLook w:val="06A0" w:firstRow="1" w:lastRow="0" w:firstColumn="1" w:lastColumn="0" w:noHBand="1" w:noVBand="1"/>
      </w:tblPr>
      <w:tblGrid>
        <w:gridCol w:w="2610"/>
        <w:gridCol w:w="1845"/>
        <w:gridCol w:w="2386"/>
        <w:gridCol w:w="1553"/>
        <w:gridCol w:w="1111"/>
      </w:tblGrid>
      <w:tr w:rsidR="4CF0335E" w14:paraId="276A3EC8" w14:textId="77777777" w:rsidTr="3B895F3E">
        <w:trPr>
          <w:trHeight w:val="432"/>
          <w:jc w:val="center"/>
        </w:trPr>
        <w:tc>
          <w:tcPr>
            <w:tcW w:w="2610" w:type="dxa"/>
            <w:tcBorders>
              <w:top w:val="single" w:sz="12" w:space="0" w:color="000000" w:themeColor="text1"/>
              <w:left w:val="none" w:sz="12" w:space="0" w:color="000000" w:themeColor="text1"/>
              <w:bottom w:val="single" w:sz="12" w:space="0" w:color="000000" w:themeColor="text1"/>
            </w:tcBorders>
            <w:vAlign w:val="center"/>
          </w:tcPr>
          <w:p w14:paraId="1E550052" w14:textId="5AD15CD8"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Risk-Subtype</w:t>
            </w:r>
          </w:p>
        </w:tc>
        <w:tc>
          <w:tcPr>
            <w:tcW w:w="1845" w:type="dxa"/>
            <w:tcBorders>
              <w:top w:val="single" w:sz="12" w:space="0" w:color="000000" w:themeColor="text1"/>
              <w:bottom w:val="single" w:sz="12" w:space="0" w:color="000000" w:themeColor="text1"/>
            </w:tcBorders>
            <w:vAlign w:val="center"/>
          </w:tcPr>
          <w:p w14:paraId="6A2B47B5" w14:textId="10E023D6"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 xml:space="preserve">Social </w:t>
            </w:r>
            <w:r w:rsidR="74125B25" w:rsidRPr="3B895F3E">
              <w:rPr>
                <w:rFonts w:ascii="Times New Roman" w:eastAsia="Times New Roman" w:hAnsi="Times New Roman" w:cs="Times New Roman"/>
              </w:rPr>
              <w:t>SSM</w:t>
            </w:r>
            <w:r w:rsidRPr="3B895F3E">
              <w:rPr>
                <w:rFonts w:ascii="Times New Roman" w:eastAsia="Times New Roman" w:hAnsi="Times New Roman" w:cs="Times New Roman"/>
              </w:rPr>
              <w:t xml:space="preserve"> (r)</w:t>
            </w:r>
          </w:p>
        </w:tc>
        <w:tc>
          <w:tcPr>
            <w:tcW w:w="2386" w:type="dxa"/>
            <w:tcBorders>
              <w:top w:val="single" w:sz="12" w:space="0" w:color="000000" w:themeColor="text1"/>
              <w:bottom w:val="single" w:sz="12" w:space="0" w:color="000000" w:themeColor="text1"/>
            </w:tcBorders>
            <w:vAlign w:val="center"/>
          </w:tcPr>
          <w:p w14:paraId="38AC939F" w14:textId="561B2336"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 xml:space="preserve">Parasocial </w:t>
            </w:r>
            <w:r w:rsidR="08BAE00F" w:rsidRPr="3B895F3E">
              <w:rPr>
                <w:rFonts w:ascii="Times New Roman" w:eastAsia="Times New Roman" w:hAnsi="Times New Roman" w:cs="Times New Roman"/>
              </w:rPr>
              <w:t>SSM</w:t>
            </w:r>
            <w:r w:rsidRPr="3B895F3E">
              <w:rPr>
                <w:rFonts w:ascii="Times New Roman" w:eastAsia="Times New Roman" w:hAnsi="Times New Roman" w:cs="Times New Roman"/>
              </w:rPr>
              <w:t xml:space="preserve"> (r)</w:t>
            </w:r>
          </w:p>
        </w:tc>
        <w:tc>
          <w:tcPr>
            <w:tcW w:w="1553" w:type="dxa"/>
            <w:tcBorders>
              <w:top w:val="single" w:sz="12" w:space="0" w:color="000000" w:themeColor="text1"/>
              <w:bottom w:val="single" w:sz="12" w:space="0" w:color="000000" w:themeColor="text1"/>
            </w:tcBorders>
            <w:vAlign w:val="center"/>
          </w:tcPr>
          <w:p w14:paraId="1FC997A7" w14:textId="4A9753B7"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Steiger's z</w:t>
            </w:r>
          </w:p>
        </w:tc>
        <w:tc>
          <w:tcPr>
            <w:tcW w:w="1111" w:type="dxa"/>
            <w:tcBorders>
              <w:top w:val="single" w:sz="12" w:space="0" w:color="000000" w:themeColor="text1"/>
              <w:bottom w:val="single" w:sz="12" w:space="0" w:color="000000" w:themeColor="text1"/>
              <w:right w:val="none" w:sz="12" w:space="0" w:color="000000" w:themeColor="text1"/>
            </w:tcBorders>
            <w:vAlign w:val="center"/>
          </w:tcPr>
          <w:p w14:paraId="223CFDDD" w14:textId="4A1D8398" w:rsidR="4CF0335E" w:rsidRDefault="72E0F363"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p-value</w:t>
            </w:r>
          </w:p>
        </w:tc>
      </w:tr>
      <w:tr w:rsidR="4CF0335E" w14:paraId="3B26F690" w14:textId="77777777" w:rsidTr="3B895F3E">
        <w:trPr>
          <w:trHeight w:val="432"/>
          <w:jc w:val="center"/>
        </w:trPr>
        <w:tc>
          <w:tcPr>
            <w:tcW w:w="2610" w:type="dxa"/>
            <w:tcBorders>
              <w:top w:val="single" w:sz="12" w:space="0" w:color="000000" w:themeColor="text1"/>
            </w:tcBorders>
            <w:vAlign w:val="center"/>
          </w:tcPr>
          <w:p w14:paraId="66C851D6" w14:textId="635B326E"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Positive Low-Stakes</w:t>
            </w:r>
          </w:p>
        </w:tc>
        <w:tc>
          <w:tcPr>
            <w:tcW w:w="1845" w:type="dxa"/>
            <w:tcBorders>
              <w:top w:val="single" w:sz="12" w:space="0" w:color="000000" w:themeColor="text1"/>
            </w:tcBorders>
            <w:vAlign w:val="center"/>
          </w:tcPr>
          <w:p w14:paraId="465BE854" w14:textId="41DEC9B3"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.07</w:t>
            </w:r>
          </w:p>
        </w:tc>
        <w:tc>
          <w:tcPr>
            <w:tcW w:w="2386" w:type="dxa"/>
            <w:tcBorders>
              <w:top w:val="single" w:sz="12" w:space="0" w:color="000000" w:themeColor="text1"/>
            </w:tcBorders>
            <w:vAlign w:val="center"/>
          </w:tcPr>
          <w:p w14:paraId="00E1A36E" w14:textId="0B0F4586"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–.05</w:t>
            </w:r>
          </w:p>
        </w:tc>
        <w:tc>
          <w:tcPr>
            <w:tcW w:w="1553" w:type="dxa"/>
            <w:tcBorders>
              <w:top w:val="single" w:sz="12" w:space="0" w:color="000000" w:themeColor="text1"/>
            </w:tcBorders>
            <w:vAlign w:val="center"/>
          </w:tcPr>
          <w:p w14:paraId="5DE3D901" w14:textId="487ADEF7"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0.81</w:t>
            </w:r>
          </w:p>
        </w:tc>
        <w:tc>
          <w:tcPr>
            <w:tcW w:w="1111" w:type="dxa"/>
            <w:tcBorders>
              <w:top w:val="single" w:sz="12" w:space="0" w:color="000000" w:themeColor="text1"/>
            </w:tcBorders>
            <w:vAlign w:val="center"/>
          </w:tcPr>
          <w:p w14:paraId="361B4D67" w14:textId="5E5318C7"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.421</w:t>
            </w:r>
          </w:p>
        </w:tc>
      </w:tr>
      <w:tr w:rsidR="4CF0335E" w14:paraId="3F0F3747" w14:textId="77777777" w:rsidTr="3B895F3E">
        <w:trPr>
          <w:trHeight w:val="432"/>
          <w:jc w:val="center"/>
        </w:trPr>
        <w:tc>
          <w:tcPr>
            <w:tcW w:w="2610" w:type="dxa"/>
            <w:vAlign w:val="center"/>
          </w:tcPr>
          <w:p w14:paraId="5057BAC9" w14:textId="4CEDF7DC"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Negative Low-Stakes</w:t>
            </w:r>
          </w:p>
        </w:tc>
        <w:tc>
          <w:tcPr>
            <w:tcW w:w="1845" w:type="dxa"/>
            <w:vAlign w:val="center"/>
          </w:tcPr>
          <w:p w14:paraId="0D8F2299" w14:textId="7060458F"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.41***</w:t>
            </w:r>
          </w:p>
        </w:tc>
        <w:tc>
          <w:tcPr>
            <w:tcW w:w="2386" w:type="dxa"/>
            <w:vAlign w:val="center"/>
          </w:tcPr>
          <w:p w14:paraId="14A0E27E" w14:textId="7C4A307F"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.14</w:t>
            </w:r>
          </w:p>
        </w:tc>
        <w:tc>
          <w:tcPr>
            <w:tcW w:w="1553" w:type="dxa"/>
            <w:vAlign w:val="center"/>
          </w:tcPr>
          <w:p w14:paraId="0B124A6F" w14:textId="77A9D62C"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2.14</w:t>
            </w:r>
          </w:p>
        </w:tc>
        <w:tc>
          <w:tcPr>
            <w:tcW w:w="1111" w:type="dxa"/>
            <w:vAlign w:val="center"/>
          </w:tcPr>
          <w:p w14:paraId="360759E6" w14:textId="44C05B6A"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.032</w:t>
            </w:r>
          </w:p>
        </w:tc>
      </w:tr>
      <w:tr w:rsidR="4CF0335E" w14:paraId="4831A898" w14:textId="77777777" w:rsidTr="3B895F3E">
        <w:trPr>
          <w:trHeight w:val="432"/>
          <w:jc w:val="center"/>
        </w:trPr>
        <w:tc>
          <w:tcPr>
            <w:tcW w:w="2610" w:type="dxa"/>
            <w:tcBorders>
              <w:bottom w:val="single" w:sz="12" w:space="0" w:color="000000" w:themeColor="text1"/>
            </w:tcBorders>
            <w:vAlign w:val="center"/>
          </w:tcPr>
          <w:p w14:paraId="685759CB" w14:textId="295D2DAD"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Negative High-Stakes</w:t>
            </w:r>
          </w:p>
        </w:tc>
        <w:tc>
          <w:tcPr>
            <w:tcW w:w="1845" w:type="dxa"/>
            <w:tcBorders>
              <w:bottom w:val="single" w:sz="12" w:space="0" w:color="000000" w:themeColor="text1"/>
            </w:tcBorders>
            <w:vAlign w:val="center"/>
          </w:tcPr>
          <w:p w14:paraId="1E0AFB18" w14:textId="7C3F257D"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.38***</w:t>
            </w:r>
          </w:p>
        </w:tc>
        <w:tc>
          <w:tcPr>
            <w:tcW w:w="2386" w:type="dxa"/>
            <w:tcBorders>
              <w:bottom w:val="single" w:sz="12" w:space="0" w:color="000000" w:themeColor="text1"/>
            </w:tcBorders>
            <w:vAlign w:val="center"/>
          </w:tcPr>
          <w:p w14:paraId="7CD992E1" w14:textId="627FB2E0"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.50***</w:t>
            </w:r>
          </w:p>
        </w:tc>
        <w:tc>
          <w:tcPr>
            <w:tcW w:w="1553" w:type="dxa"/>
            <w:tcBorders>
              <w:bottom w:val="single" w:sz="12" w:space="0" w:color="000000" w:themeColor="text1"/>
            </w:tcBorders>
            <w:vAlign w:val="center"/>
          </w:tcPr>
          <w:p w14:paraId="20CD988E" w14:textId="633928E4"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–0.80</w:t>
            </w:r>
          </w:p>
        </w:tc>
        <w:tc>
          <w:tcPr>
            <w:tcW w:w="1111" w:type="dxa"/>
            <w:tcBorders>
              <w:bottom w:val="single" w:sz="12" w:space="0" w:color="000000" w:themeColor="text1"/>
            </w:tcBorders>
            <w:vAlign w:val="center"/>
          </w:tcPr>
          <w:p w14:paraId="6513822C" w14:textId="465B1A86" w:rsidR="4CF0335E" w:rsidRDefault="4CF0335E" w:rsidP="4CF0335E">
            <w:pPr>
              <w:spacing w:after="0"/>
              <w:jc w:val="center"/>
              <w:rPr>
                <w:rFonts w:ascii="Times New Roman" w:eastAsia="Times New Roman" w:hAnsi="Times New Roman" w:cs="Times New Roman"/>
              </w:rPr>
            </w:pPr>
            <w:r w:rsidRPr="4CF0335E">
              <w:rPr>
                <w:rFonts w:ascii="Times New Roman" w:eastAsia="Times New Roman" w:hAnsi="Times New Roman" w:cs="Times New Roman"/>
              </w:rPr>
              <w:t>.423</w:t>
            </w:r>
          </w:p>
        </w:tc>
      </w:tr>
    </w:tbl>
    <w:p w14:paraId="1D8B74AC" w14:textId="6B93099A" w:rsidR="4CF0335E" w:rsidRDefault="690E95F2" w:rsidP="55631004">
      <w:pPr>
        <w:spacing w:line="480" w:lineRule="auto"/>
        <w:rPr>
          <w:rFonts w:ascii="Times New Roman" w:eastAsia="Times New Roman" w:hAnsi="Times New Roman" w:cs="Times New Roman"/>
        </w:rPr>
      </w:pPr>
      <w:r w:rsidRPr="3B895F3E">
        <w:rPr>
          <w:rFonts w:ascii="Times New Roman" w:eastAsia="Times New Roman" w:hAnsi="Times New Roman" w:cs="Times New Roman"/>
          <w:i/>
          <w:iCs/>
        </w:rPr>
        <w:t xml:space="preserve">Note. </w:t>
      </w:r>
      <w:r w:rsidRPr="3B895F3E">
        <w:rPr>
          <w:rFonts w:ascii="Times New Roman" w:eastAsia="Times New Roman" w:hAnsi="Times New Roman" w:cs="Times New Roman"/>
        </w:rPr>
        <w:t>r values reflect bivariate correlations between each risk-taking subtype and social versus parasocial social media use. Steiger’s z-tests were used to assess whether these dependent correlations significantly differed. Social media use was divided into reciprocal (“social”) platforms (e.g., Instagram, Snapchat) and primarily one-sided (“parasocial”) platforms (e.g., YouTube, Twitter).</w:t>
      </w:r>
    </w:p>
    <w:p w14:paraId="239C5B57" w14:textId="1BDDEE2A" w:rsidR="3B895F3E" w:rsidRDefault="3B895F3E" w:rsidP="3B895F3E">
      <w:pPr>
        <w:spacing w:line="480" w:lineRule="auto"/>
        <w:rPr>
          <w:rFonts w:ascii="Times New Roman" w:eastAsia="Times New Roman" w:hAnsi="Times New Roman" w:cs="Times New Roman"/>
          <w:b/>
          <w:bCs/>
        </w:rPr>
      </w:pPr>
    </w:p>
    <w:p w14:paraId="5533E31E" w14:textId="767454BA" w:rsidR="3B895F3E" w:rsidRDefault="3B895F3E" w:rsidP="3B895F3E">
      <w:pPr>
        <w:spacing w:line="480" w:lineRule="auto"/>
        <w:rPr>
          <w:rFonts w:ascii="Times New Roman" w:eastAsia="Times New Roman" w:hAnsi="Times New Roman" w:cs="Times New Roman"/>
          <w:b/>
          <w:bCs/>
        </w:rPr>
      </w:pPr>
    </w:p>
    <w:p w14:paraId="0F9D8E54" w14:textId="607DF111" w:rsidR="3B895F3E" w:rsidRDefault="3B895F3E" w:rsidP="3B895F3E">
      <w:pPr>
        <w:spacing w:line="480" w:lineRule="auto"/>
        <w:rPr>
          <w:rFonts w:ascii="Times New Roman" w:eastAsia="Times New Roman" w:hAnsi="Times New Roman" w:cs="Times New Roman"/>
          <w:b/>
          <w:bCs/>
        </w:rPr>
      </w:pPr>
    </w:p>
    <w:p w14:paraId="40D1C138" w14:textId="397B3746" w:rsidR="3B895F3E" w:rsidRDefault="3B895F3E" w:rsidP="3B895F3E">
      <w:pPr>
        <w:spacing w:after="0" w:line="480" w:lineRule="auto"/>
        <w:rPr>
          <w:rFonts w:ascii="Times New Roman" w:eastAsia="Times New Roman" w:hAnsi="Times New Roman" w:cs="Times New Roman"/>
          <w:b/>
          <w:bCs/>
        </w:rPr>
      </w:pPr>
    </w:p>
    <w:p w14:paraId="7700C1B5" w14:textId="40B6C6B5" w:rsidR="3B895F3E" w:rsidRDefault="3B895F3E" w:rsidP="3B895F3E">
      <w:pPr>
        <w:spacing w:after="0" w:line="480" w:lineRule="auto"/>
        <w:rPr>
          <w:rFonts w:ascii="Times New Roman" w:eastAsia="Times New Roman" w:hAnsi="Times New Roman" w:cs="Times New Roman"/>
          <w:b/>
          <w:bCs/>
        </w:rPr>
      </w:pPr>
    </w:p>
    <w:p w14:paraId="4E930DAC" w14:textId="55B9D275" w:rsidR="3B895F3E" w:rsidRDefault="3B895F3E" w:rsidP="3B895F3E">
      <w:pPr>
        <w:spacing w:after="0" w:line="480" w:lineRule="auto"/>
        <w:rPr>
          <w:rFonts w:ascii="Times New Roman" w:eastAsia="Times New Roman" w:hAnsi="Times New Roman" w:cs="Times New Roman"/>
          <w:b/>
          <w:bCs/>
        </w:rPr>
      </w:pPr>
    </w:p>
    <w:p w14:paraId="34D5FC31" w14:textId="4F798ABE" w:rsidR="3B895F3E" w:rsidRDefault="3B895F3E" w:rsidP="3B895F3E">
      <w:pPr>
        <w:spacing w:after="0" w:line="480" w:lineRule="auto"/>
        <w:rPr>
          <w:rFonts w:ascii="Times New Roman" w:eastAsia="Times New Roman" w:hAnsi="Times New Roman" w:cs="Times New Roman"/>
          <w:b/>
          <w:bCs/>
        </w:rPr>
      </w:pPr>
    </w:p>
    <w:p w14:paraId="5283D84F" w14:textId="796D639E" w:rsidR="3B895F3E" w:rsidRDefault="3B895F3E" w:rsidP="3B895F3E">
      <w:pPr>
        <w:spacing w:after="0" w:line="480" w:lineRule="auto"/>
        <w:rPr>
          <w:rFonts w:ascii="Times New Roman" w:eastAsia="Times New Roman" w:hAnsi="Times New Roman" w:cs="Times New Roman"/>
          <w:b/>
          <w:bCs/>
        </w:rPr>
      </w:pPr>
    </w:p>
    <w:p w14:paraId="56E34D6F" w14:textId="320AE4B9" w:rsidR="3B895F3E" w:rsidRDefault="3B895F3E" w:rsidP="3B895F3E">
      <w:pPr>
        <w:spacing w:after="0" w:line="480" w:lineRule="auto"/>
        <w:rPr>
          <w:rFonts w:ascii="Times New Roman" w:eastAsia="Times New Roman" w:hAnsi="Times New Roman" w:cs="Times New Roman"/>
          <w:b/>
          <w:bCs/>
        </w:rPr>
      </w:pPr>
    </w:p>
    <w:p w14:paraId="214ED483" w14:textId="634BCC7D" w:rsidR="3B895F3E" w:rsidRDefault="3B895F3E" w:rsidP="3B895F3E">
      <w:pPr>
        <w:spacing w:after="0" w:line="480" w:lineRule="auto"/>
        <w:rPr>
          <w:rFonts w:ascii="Times New Roman" w:eastAsia="Times New Roman" w:hAnsi="Times New Roman" w:cs="Times New Roman"/>
          <w:b/>
          <w:bCs/>
        </w:rPr>
      </w:pPr>
    </w:p>
    <w:p w14:paraId="53940901" w14:textId="51D7D283" w:rsidR="3B895F3E" w:rsidRDefault="3B895F3E" w:rsidP="3B895F3E">
      <w:pPr>
        <w:spacing w:after="0" w:line="480" w:lineRule="auto"/>
        <w:rPr>
          <w:rFonts w:ascii="Times New Roman" w:eastAsia="Times New Roman" w:hAnsi="Times New Roman" w:cs="Times New Roman"/>
          <w:b/>
          <w:bCs/>
        </w:rPr>
      </w:pPr>
    </w:p>
    <w:p w14:paraId="757C7DDC" w14:textId="7EABB0C3" w:rsidR="4CF0335E" w:rsidRDefault="7C4BC26F"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 xml:space="preserve">Table </w:t>
      </w:r>
      <w:r w:rsidR="733C13D9" w:rsidRPr="3B895F3E">
        <w:rPr>
          <w:rFonts w:ascii="Times New Roman" w:eastAsia="Times New Roman" w:hAnsi="Times New Roman" w:cs="Times New Roman"/>
          <w:b/>
          <w:bCs/>
        </w:rPr>
        <w:t>8</w:t>
      </w:r>
      <w:r w:rsidRPr="3B895F3E">
        <w:rPr>
          <w:rFonts w:ascii="Times New Roman" w:eastAsia="Times New Roman" w:hAnsi="Times New Roman" w:cs="Times New Roman"/>
          <w:b/>
          <w:bCs/>
        </w:rPr>
        <w:t xml:space="preserve"> </w:t>
      </w:r>
    </w:p>
    <w:p w14:paraId="08B7A9A6" w14:textId="647B39E9" w:rsidR="7C4BC26F" w:rsidRDefault="7C4BC26F" w:rsidP="3B895F3E">
      <w:pPr>
        <w:spacing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Descriptive statistics for measures (Study 2)</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85"/>
        <w:gridCol w:w="3488"/>
        <w:gridCol w:w="431"/>
        <w:gridCol w:w="1135"/>
        <w:gridCol w:w="1135"/>
        <w:gridCol w:w="1075"/>
        <w:gridCol w:w="1111"/>
      </w:tblGrid>
      <w:tr w:rsidR="3B895F3E" w14:paraId="353744D7" w14:textId="77777777" w:rsidTr="3B895F3E">
        <w:trPr>
          <w:trHeight w:val="300"/>
        </w:trPr>
        <w:tc>
          <w:tcPr>
            <w:tcW w:w="6150" w:type="dxa"/>
            <w:gridSpan w:val="4"/>
            <w:tcBorders>
              <w:top w:val="nil"/>
              <w:left w:val="nil"/>
              <w:bottom w:val="single" w:sz="12" w:space="0" w:color="000000" w:themeColor="text1"/>
              <w:right w:val="nil"/>
            </w:tcBorders>
            <w:shd w:val="clear" w:color="auto" w:fill="FFFFFF" w:themeFill="background1"/>
            <w:vAlign w:val="bottom"/>
          </w:tcPr>
          <w:p w14:paraId="4F2C7A9A" w14:textId="15576885" w:rsidR="7C4BC26F" w:rsidRDefault="7C4BC26F" w:rsidP="3B895F3E">
            <w:pPr>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 xml:space="preserve">Panel A. </w:t>
            </w:r>
            <w:r w:rsidR="286DB3CA" w:rsidRPr="3B895F3E">
              <w:rPr>
                <w:rFonts w:ascii="Times New Roman" w:eastAsia="Times New Roman" w:hAnsi="Times New Roman" w:cs="Times New Roman"/>
                <w:b/>
                <w:bCs/>
                <w:color w:val="000000" w:themeColor="text1"/>
              </w:rPr>
              <w:t xml:space="preserve">Adolescents </w:t>
            </w:r>
          </w:p>
        </w:tc>
        <w:tc>
          <w:tcPr>
            <w:tcW w:w="1140" w:type="dxa"/>
            <w:tcBorders>
              <w:top w:val="nil"/>
              <w:left w:val="nil"/>
              <w:bottom w:val="single" w:sz="12" w:space="0" w:color="000000" w:themeColor="text1"/>
              <w:right w:val="nil"/>
            </w:tcBorders>
            <w:shd w:val="clear" w:color="auto" w:fill="FFFFFF" w:themeFill="background1"/>
            <w:vAlign w:val="bottom"/>
          </w:tcPr>
          <w:p w14:paraId="0475AFD6" w14:textId="37C7EF70" w:rsidR="3B895F3E" w:rsidRDefault="3B895F3E" w:rsidP="3B895F3E">
            <w:pPr>
              <w:jc w:val="center"/>
              <w:rPr>
                <w:rFonts w:ascii="Times New Roman" w:eastAsia="Times New Roman" w:hAnsi="Times New Roman" w:cs="Times New Roman"/>
                <w:color w:val="000000" w:themeColor="text1"/>
              </w:rPr>
            </w:pPr>
          </w:p>
        </w:tc>
        <w:tc>
          <w:tcPr>
            <w:tcW w:w="1080" w:type="dxa"/>
            <w:tcBorders>
              <w:top w:val="nil"/>
              <w:left w:val="nil"/>
              <w:bottom w:val="single" w:sz="12" w:space="0" w:color="000000" w:themeColor="text1"/>
              <w:right w:val="nil"/>
            </w:tcBorders>
            <w:shd w:val="clear" w:color="auto" w:fill="FFFFFF" w:themeFill="background1"/>
            <w:vAlign w:val="bottom"/>
          </w:tcPr>
          <w:p w14:paraId="43F9839B" w14:textId="33C44605" w:rsidR="3B895F3E" w:rsidRDefault="3B895F3E" w:rsidP="3B895F3E">
            <w:pPr>
              <w:jc w:val="center"/>
              <w:rPr>
                <w:rFonts w:ascii="Times New Roman" w:eastAsia="Times New Roman" w:hAnsi="Times New Roman" w:cs="Times New Roman"/>
                <w:color w:val="000000" w:themeColor="text1"/>
              </w:rPr>
            </w:pPr>
          </w:p>
        </w:tc>
        <w:tc>
          <w:tcPr>
            <w:tcW w:w="1118" w:type="dxa"/>
            <w:tcBorders>
              <w:top w:val="nil"/>
              <w:left w:val="nil"/>
              <w:bottom w:val="single" w:sz="12" w:space="0" w:color="000000" w:themeColor="text1"/>
              <w:right w:val="nil"/>
            </w:tcBorders>
            <w:shd w:val="clear" w:color="auto" w:fill="FFFFFF" w:themeFill="background1"/>
            <w:vAlign w:val="bottom"/>
          </w:tcPr>
          <w:p w14:paraId="7E196942" w14:textId="68065CD8" w:rsidR="3B895F3E" w:rsidRDefault="3B895F3E" w:rsidP="3B895F3E">
            <w:pPr>
              <w:jc w:val="center"/>
              <w:rPr>
                <w:rFonts w:ascii="Times New Roman" w:eastAsia="Times New Roman" w:hAnsi="Times New Roman" w:cs="Times New Roman"/>
                <w:color w:val="000000" w:themeColor="text1"/>
              </w:rPr>
            </w:pPr>
          </w:p>
        </w:tc>
      </w:tr>
      <w:tr w:rsidR="3B895F3E" w14:paraId="2484DF6A" w14:textId="77777777" w:rsidTr="3B895F3E">
        <w:trPr>
          <w:trHeight w:val="300"/>
        </w:trPr>
        <w:tc>
          <w:tcPr>
            <w:tcW w:w="99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11B3DFAD" w14:textId="5E64B5B9"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Scale</w:t>
            </w:r>
          </w:p>
        </w:tc>
        <w:tc>
          <w:tcPr>
            <w:tcW w:w="358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7C1D1558" w14:textId="104ACA14"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43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77C118B0" w14:textId="15BEC1C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5E06A8B8" w14:textId="014FD420"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Mean </w:t>
            </w:r>
          </w:p>
        </w:tc>
        <w:tc>
          <w:tcPr>
            <w:tcW w:w="114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20B5D40C" w14:textId="7D790C6D" w:rsidR="3B895F3E" w:rsidRDefault="3B895F3E" w:rsidP="3B895F3E">
            <w:pPr>
              <w:jc w:val="center"/>
              <w:rPr>
                <w:rFonts w:ascii="Times New Roman" w:eastAsia="Times New Roman" w:hAnsi="Times New Roman" w:cs="Times New Roman"/>
                <w:color w:val="000000" w:themeColor="text1"/>
              </w:rPr>
            </w:pPr>
            <w:proofErr w:type="spellStart"/>
            <w:r w:rsidRPr="3B895F3E">
              <w:rPr>
                <w:rFonts w:ascii="Times New Roman" w:eastAsia="Times New Roman" w:hAnsi="Times New Roman" w:cs="Times New Roman"/>
                <w:color w:val="000000" w:themeColor="text1"/>
              </w:rPr>
              <w:t>Std.Dev</w:t>
            </w:r>
            <w:proofErr w:type="spellEnd"/>
          </w:p>
        </w:tc>
        <w:tc>
          <w:tcPr>
            <w:tcW w:w="108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31599AB" w14:textId="5F899AA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Min. </w:t>
            </w:r>
          </w:p>
        </w:tc>
        <w:tc>
          <w:tcPr>
            <w:tcW w:w="1118"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5705212" w14:textId="213138F2"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Max. </w:t>
            </w:r>
          </w:p>
        </w:tc>
      </w:tr>
      <w:tr w:rsidR="3B895F3E" w14:paraId="35B4E87C"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5493738E" w14:textId="08FBF82B"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Mobile Technology Engagement Scale</w:t>
            </w:r>
            <w:r w:rsidRPr="3B895F3E">
              <w:rPr>
                <w:rFonts w:ascii="Times New Roman" w:eastAsia="Times New Roman" w:hAnsi="Times New Roman" w:cs="Times New Roman"/>
                <w:color w:val="000000" w:themeColor="text1"/>
              </w:rPr>
              <w:t> </w:t>
            </w:r>
          </w:p>
        </w:tc>
        <w:tc>
          <w:tcPr>
            <w:tcW w:w="435" w:type="dxa"/>
            <w:tcBorders>
              <w:top w:val="single" w:sz="12" w:space="0" w:color="000000" w:themeColor="text1"/>
              <w:left w:val="nil"/>
              <w:bottom w:val="nil"/>
              <w:right w:val="nil"/>
            </w:tcBorders>
            <w:shd w:val="clear" w:color="auto" w:fill="FFFFFF" w:themeFill="background1"/>
            <w:vAlign w:val="bottom"/>
          </w:tcPr>
          <w:p w14:paraId="3DD47CF3" w14:textId="70AF9F0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nil"/>
              <w:right w:val="nil"/>
            </w:tcBorders>
            <w:shd w:val="clear" w:color="auto" w:fill="FFFFFF" w:themeFill="background1"/>
            <w:vAlign w:val="bottom"/>
          </w:tcPr>
          <w:p w14:paraId="1F7A7576" w14:textId="7766EC14"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nil"/>
              <w:right w:val="nil"/>
            </w:tcBorders>
            <w:shd w:val="clear" w:color="auto" w:fill="FFFFFF" w:themeFill="background1"/>
            <w:vAlign w:val="bottom"/>
          </w:tcPr>
          <w:p w14:paraId="3B351A3B" w14:textId="025E5B4B"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080" w:type="dxa"/>
            <w:tcBorders>
              <w:top w:val="single" w:sz="12" w:space="0" w:color="000000" w:themeColor="text1"/>
              <w:left w:val="nil"/>
              <w:bottom w:val="nil"/>
              <w:right w:val="nil"/>
            </w:tcBorders>
            <w:shd w:val="clear" w:color="auto" w:fill="FFFFFF" w:themeFill="background1"/>
            <w:vAlign w:val="bottom"/>
          </w:tcPr>
          <w:p w14:paraId="3D00E55D" w14:textId="4520259E"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18" w:type="dxa"/>
            <w:tcBorders>
              <w:top w:val="single" w:sz="12" w:space="0" w:color="000000" w:themeColor="text1"/>
              <w:left w:val="nil"/>
              <w:bottom w:val="nil"/>
              <w:right w:val="nil"/>
            </w:tcBorders>
            <w:shd w:val="clear" w:color="auto" w:fill="FFFFFF" w:themeFill="background1"/>
            <w:vAlign w:val="bottom"/>
          </w:tcPr>
          <w:p w14:paraId="71421F1B" w14:textId="1ECC685D"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r>
      <w:tr w:rsidR="3B895F3E" w14:paraId="648238A9" w14:textId="77777777" w:rsidTr="3B895F3E">
        <w:trPr>
          <w:trHeight w:val="300"/>
        </w:trPr>
        <w:tc>
          <w:tcPr>
            <w:tcW w:w="990" w:type="dxa"/>
            <w:tcBorders>
              <w:top w:val="nil"/>
              <w:left w:val="nil"/>
              <w:bottom w:val="nil"/>
              <w:right w:val="nil"/>
            </w:tcBorders>
            <w:shd w:val="clear" w:color="auto" w:fill="FFFFFF" w:themeFill="background1"/>
            <w:vAlign w:val="bottom"/>
          </w:tcPr>
          <w:p w14:paraId="5719191D" w14:textId="10BFB6EF"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4EA32333" w14:textId="170CBEC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Social Media Use </w:t>
            </w:r>
          </w:p>
        </w:tc>
        <w:tc>
          <w:tcPr>
            <w:tcW w:w="435" w:type="dxa"/>
            <w:tcBorders>
              <w:top w:val="nil"/>
              <w:left w:val="nil"/>
              <w:bottom w:val="nil"/>
              <w:right w:val="nil"/>
            </w:tcBorders>
            <w:shd w:val="clear" w:color="auto" w:fill="FFFFFF" w:themeFill="background1"/>
            <w:vAlign w:val="bottom"/>
          </w:tcPr>
          <w:p w14:paraId="6D12F936" w14:textId="398C1B4E"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3FE1A140" w14:textId="598CE4A1"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19.8 </w:t>
            </w:r>
          </w:p>
        </w:tc>
        <w:tc>
          <w:tcPr>
            <w:tcW w:w="1140" w:type="dxa"/>
            <w:tcBorders>
              <w:top w:val="nil"/>
              <w:left w:val="nil"/>
              <w:bottom w:val="nil"/>
              <w:right w:val="nil"/>
            </w:tcBorders>
            <w:shd w:val="clear" w:color="auto" w:fill="FFFFFF" w:themeFill="background1"/>
            <w:vAlign w:val="bottom"/>
          </w:tcPr>
          <w:p w14:paraId="4E3DA97E" w14:textId="4415B40D" w:rsidR="238BE3F5" w:rsidRDefault="238BE3F5"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8</w:t>
            </w:r>
            <w:r w:rsidR="3B895F3E" w:rsidRPr="3B895F3E">
              <w:rPr>
                <w:rFonts w:ascii="Times New Roman" w:eastAsia="Times New Roman" w:hAnsi="Times New Roman" w:cs="Times New Roman"/>
                <w:color w:val="000000" w:themeColor="text1"/>
              </w:rPr>
              <w:t>.</w:t>
            </w:r>
            <w:r w:rsidR="3913C5BE" w:rsidRPr="3B895F3E">
              <w:rPr>
                <w:rFonts w:ascii="Times New Roman" w:eastAsia="Times New Roman" w:hAnsi="Times New Roman" w:cs="Times New Roman"/>
                <w:color w:val="000000" w:themeColor="text1"/>
              </w:rPr>
              <w:t>73</w:t>
            </w:r>
            <w:r w:rsidR="3B895F3E" w:rsidRPr="3B895F3E">
              <w:rPr>
                <w:rFonts w:ascii="Times New Roman" w:eastAsia="Times New Roman" w:hAnsi="Times New Roman" w:cs="Times New Roman"/>
                <w:color w:val="000000" w:themeColor="text1"/>
              </w:rPr>
              <w:t> </w:t>
            </w:r>
          </w:p>
        </w:tc>
        <w:tc>
          <w:tcPr>
            <w:tcW w:w="1080" w:type="dxa"/>
            <w:tcBorders>
              <w:top w:val="nil"/>
              <w:left w:val="nil"/>
              <w:bottom w:val="nil"/>
              <w:right w:val="nil"/>
            </w:tcBorders>
            <w:shd w:val="clear" w:color="auto" w:fill="FFFFFF" w:themeFill="background1"/>
            <w:vAlign w:val="bottom"/>
          </w:tcPr>
          <w:p w14:paraId="05E5AE63" w14:textId="7FCD9BCD" w:rsidR="4CF218C4" w:rsidRDefault="4CF218C4" w:rsidP="3B895F3E">
            <w:pPr>
              <w:jc w:val="cente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1BDF67F0" w14:textId="6B08675C" w:rsidR="4CF218C4" w:rsidRDefault="4CF218C4" w:rsidP="3B895F3E">
            <w:pPr>
              <w:jc w:val="center"/>
            </w:pPr>
            <w:r w:rsidRPr="3B895F3E">
              <w:rPr>
                <w:rFonts w:ascii="Times New Roman" w:eastAsia="Times New Roman" w:hAnsi="Times New Roman" w:cs="Times New Roman"/>
                <w:color w:val="000000" w:themeColor="text1"/>
              </w:rPr>
              <w:t>48</w:t>
            </w:r>
          </w:p>
        </w:tc>
      </w:tr>
      <w:tr w:rsidR="3B895F3E" w14:paraId="14F83C7E" w14:textId="77777777" w:rsidTr="3B895F3E">
        <w:trPr>
          <w:trHeight w:val="300"/>
        </w:trPr>
        <w:tc>
          <w:tcPr>
            <w:tcW w:w="990" w:type="dxa"/>
            <w:tcBorders>
              <w:top w:val="nil"/>
              <w:left w:val="nil"/>
              <w:bottom w:val="nil"/>
              <w:right w:val="nil"/>
            </w:tcBorders>
            <w:shd w:val="clear" w:color="auto" w:fill="FFFFFF" w:themeFill="background1"/>
            <w:vAlign w:val="bottom"/>
          </w:tcPr>
          <w:p w14:paraId="58BCBB06" w14:textId="1869D0A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4535ACFD" w14:textId="4BE0E5D7"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Public Updating </w:t>
            </w:r>
          </w:p>
        </w:tc>
        <w:tc>
          <w:tcPr>
            <w:tcW w:w="435" w:type="dxa"/>
            <w:tcBorders>
              <w:top w:val="nil"/>
              <w:left w:val="nil"/>
              <w:bottom w:val="nil"/>
              <w:right w:val="nil"/>
            </w:tcBorders>
            <w:shd w:val="clear" w:color="auto" w:fill="FFFFFF" w:themeFill="background1"/>
            <w:vAlign w:val="bottom"/>
          </w:tcPr>
          <w:p w14:paraId="241FBD94" w14:textId="281F6FDC"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6A8E39DF" w14:textId="3589EDBA" w:rsidR="7366F366" w:rsidRDefault="7366F366"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3.33</w:t>
            </w:r>
          </w:p>
        </w:tc>
        <w:tc>
          <w:tcPr>
            <w:tcW w:w="1140" w:type="dxa"/>
            <w:tcBorders>
              <w:top w:val="nil"/>
              <w:left w:val="nil"/>
              <w:bottom w:val="nil"/>
              <w:right w:val="nil"/>
            </w:tcBorders>
            <w:shd w:val="clear" w:color="auto" w:fill="FFFFFF" w:themeFill="background1"/>
            <w:vAlign w:val="bottom"/>
          </w:tcPr>
          <w:p w14:paraId="011DB5E0" w14:textId="23519340" w:rsidR="7366F366" w:rsidRDefault="7366F366" w:rsidP="3B895F3E">
            <w:pPr>
              <w:jc w:val="center"/>
            </w:pPr>
            <w:r w:rsidRPr="3B895F3E">
              <w:rPr>
                <w:rFonts w:ascii="Times New Roman" w:eastAsia="Times New Roman" w:hAnsi="Times New Roman" w:cs="Times New Roman"/>
                <w:color w:val="000000" w:themeColor="text1"/>
              </w:rPr>
              <w:t>1.65</w:t>
            </w:r>
          </w:p>
        </w:tc>
        <w:tc>
          <w:tcPr>
            <w:tcW w:w="1080" w:type="dxa"/>
            <w:tcBorders>
              <w:top w:val="nil"/>
              <w:left w:val="nil"/>
              <w:bottom w:val="nil"/>
              <w:right w:val="nil"/>
            </w:tcBorders>
            <w:shd w:val="clear" w:color="auto" w:fill="FFFFFF" w:themeFill="background1"/>
            <w:vAlign w:val="bottom"/>
          </w:tcPr>
          <w:p w14:paraId="55E33D12" w14:textId="58ED2461" w:rsidR="7366F366" w:rsidRDefault="7366F366" w:rsidP="3B895F3E">
            <w:pPr>
              <w:jc w:val="center"/>
            </w:pPr>
            <w:r w:rsidRPr="3B895F3E">
              <w:rPr>
                <w:rFonts w:ascii="Times New Roman" w:eastAsia="Times New Roman" w:hAnsi="Times New Roman" w:cs="Times New Roman"/>
                <w:color w:val="000000" w:themeColor="text1"/>
              </w:rPr>
              <w:t>1</w:t>
            </w:r>
          </w:p>
        </w:tc>
        <w:tc>
          <w:tcPr>
            <w:tcW w:w="1118" w:type="dxa"/>
            <w:tcBorders>
              <w:top w:val="nil"/>
              <w:left w:val="nil"/>
              <w:bottom w:val="nil"/>
              <w:right w:val="nil"/>
            </w:tcBorders>
            <w:shd w:val="clear" w:color="auto" w:fill="FFFFFF" w:themeFill="background1"/>
            <w:vAlign w:val="bottom"/>
          </w:tcPr>
          <w:p w14:paraId="247675BF" w14:textId="3E742201"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7.</w:t>
            </w:r>
            <w:r w:rsidR="4D81E904" w:rsidRPr="3B895F3E">
              <w:rPr>
                <w:rFonts w:ascii="Times New Roman" w:eastAsia="Times New Roman" w:hAnsi="Times New Roman" w:cs="Times New Roman"/>
                <w:color w:val="000000" w:themeColor="text1"/>
              </w:rPr>
              <w:t>50</w:t>
            </w:r>
            <w:r w:rsidRPr="3B895F3E">
              <w:rPr>
                <w:rFonts w:ascii="Times New Roman" w:eastAsia="Times New Roman" w:hAnsi="Times New Roman" w:cs="Times New Roman"/>
                <w:color w:val="000000" w:themeColor="text1"/>
              </w:rPr>
              <w:t> </w:t>
            </w:r>
          </w:p>
        </w:tc>
      </w:tr>
      <w:tr w:rsidR="3B895F3E" w14:paraId="62530CEF" w14:textId="77777777" w:rsidTr="3B895F3E">
        <w:trPr>
          <w:trHeight w:val="300"/>
        </w:trPr>
        <w:tc>
          <w:tcPr>
            <w:tcW w:w="990" w:type="dxa"/>
            <w:tcBorders>
              <w:top w:val="nil"/>
              <w:left w:val="nil"/>
              <w:bottom w:val="nil"/>
              <w:right w:val="nil"/>
            </w:tcBorders>
            <w:shd w:val="clear" w:color="auto" w:fill="FFFFFF" w:themeFill="background1"/>
            <w:vAlign w:val="bottom"/>
          </w:tcPr>
          <w:p w14:paraId="66A42D45" w14:textId="05D51E15"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48036129" w14:textId="2E8FC20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Checking </w:t>
            </w:r>
          </w:p>
        </w:tc>
        <w:tc>
          <w:tcPr>
            <w:tcW w:w="435" w:type="dxa"/>
            <w:tcBorders>
              <w:top w:val="nil"/>
              <w:left w:val="nil"/>
              <w:bottom w:val="nil"/>
              <w:right w:val="nil"/>
            </w:tcBorders>
            <w:shd w:val="clear" w:color="auto" w:fill="FFFFFF" w:themeFill="background1"/>
            <w:vAlign w:val="bottom"/>
          </w:tcPr>
          <w:p w14:paraId="66C4E69F" w14:textId="5FC8D9A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E821E9C" w14:textId="6EFC9DDE" w:rsidR="30E20EBA" w:rsidRDefault="30E20EBA"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4.51</w:t>
            </w:r>
          </w:p>
        </w:tc>
        <w:tc>
          <w:tcPr>
            <w:tcW w:w="1140" w:type="dxa"/>
            <w:tcBorders>
              <w:top w:val="nil"/>
              <w:left w:val="nil"/>
              <w:bottom w:val="nil"/>
              <w:right w:val="nil"/>
            </w:tcBorders>
            <w:shd w:val="clear" w:color="auto" w:fill="FFFFFF" w:themeFill="background1"/>
            <w:vAlign w:val="bottom"/>
          </w:tcPr>
          <w:p w14:paraId="25E0943D" w14:textId="40EADB0B" w:rsidR="5CA0DA2A" w:rsidRDefault="5CA0DA2A" w:rsidP="3B895F3E">
            <w:pPr>
              <w:jc w:val="center"/>
            </w:pPr>
            <w:r w:rsidRPr="3B895F3E">
              <w:rPr>
                <w:rFonts w:ascii="Times New Roman" w:eastAsia="Times New Roman" w:hAnsi="Times New Roman" w:cs="Times New Roman"/>
                <w:color w:val="000000" w:themeColor="text1"/>
              </w:rPr>
              <w:t>1.36</w:t>
            </w:r>
          </w:p>
        </w:tc>
        <w:tc>
          <w:tcPr>
            <w:tcW w:w="1080" w:type="dxa"/>
            <w:tcBorders>
              <w:top w:val="nil"/>
              <w:left w:val="nil"/>
              <w:bottom w:val="nil"/>
              <w:right w:val="nil"/>
            </w:tcBorders>
            <w:shd w:val="clear" w:color="auto" w:fill="FFFFFF" w:themeFill="background1"/>
            <w:vAlign w:val="bottom"/>
          </w:tcPr>
          <w:p w14:paraId="21A3109A" w14:textId="001BB2A7" w:rsidR="5CA0DA2A" w:rsidRDefault="5CA0DA2A" w:rsidP="3B895F3E">
            <w:pPr>
              <w:jc w:val="center"/>
            </w:pPr>
            <w:r w:rsidRPr="3B895F3E">
              <w:rPr>
                <w:rFonts w:ascii="Times New Roman" w:eastAsia="Times New Roman" w:hAnsi="Times New Roman" w:cs="Times New Roman"/>
                <w:color w:val="000000" w:themeColor="text1"/>
              </w:rPr>
              <w:t>1</w:t>
            </w:r>
          </w:p>
        </w:tc>
        <w:tc>
          <w:tcPr>
            <w:tcW w:w="1118" w:type="dxa"/>
            <w:tcBorders>
              <w:top w:val="nil"/>
              <w:left w:val="nil"/>
              <w:bottom w:val="nil"/>
              <w:right w:val="nil"/>
            </w:tcBorders>
            <w:shd w:val="clear" w:color="auto" w:fill="FFFFFF" w:themeFill="background1"/>
            <w:vAlign w:val="bottom"/>
          </w:tcPr>
          <w:p w14:paraId="02DAFEA7" w14:textId="6D474E9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7</w:t>
            </w:r>
          </w:p>
        </w:tc>
      </w:tr>
      <w:tr w:rsidR="3B895F3E" w14:paraId="66AEF8B1" w14:textId="77777777" w:rsidTr="3B895F3E">
        <w:trPr>
          <w:trHeight w:val="300"/>
        </w:trPr>
        <w:tc>
          <w:tcPr>
            <w:tcW w:w="990" w:type="dxa"/>
            <w:tcBorders>
              <w:top w:val="nil"/>
              <w:left w:val="nil"/>
              <w:bottom w:val="nil"/>
              <w:right w:val="nil"/>
            </w:tcBorders>
            <w:shd w:val="clear" w:color="auto" w:fill="FFFFFF" w:themeFill="background1"/>
            <w:vAlign w:val="bottom"/>
          </w:tcPr>
          <w:p w14:paraId="774256F1" w14:textId="14DF028D" w:rsidR="3B895F3E" w:rsidRDefault="3B895F3E" w:rsidP="3B895F3E">
            <w:pPr>
              <w:rPr>
                <w:rFonts w:ascii="Times New Roman" w:eastAsia="Times New Roman" w:hAnsi="Times New Roman" w:cs="Times New Roman"/>
                <w:b/>
                <w:bCs/>
                <w:color w:val="000000" w:themeColor="text1"/>
              </w:rPr>
            </w:pPr>
          </w:p>
        </w:tc>
        <w:tc>
          <w:tcPr>
            <w:tcW w:w="3585" w:type="dxa"/>
            <w:tcBorders>
              <w:top w:val="nil"/>
              <w:left w:val="nil"/>
              <w:bottom w:val="nil"/>
              <w:right w:val="nil"/>
            </w:tcBorders>
            <w:shd w:val="clear" w:color="auto" w:fill="FFFFFF" w:themeFill="background1"/>
            <w:vAlign w:val="bottom"/>
          </w:tcPr>
          <w:p w14:paraId="230C1D1C" w14:textId="0A2E0FB7"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Parasocial Use</w:t>
            </w:r>
          </w:p>
        </w:tc>
        <w:tc>
          <w:tcPr>
            <w:tcW w:w="435" w:type="dxa"/>
            <w:tcBorders>
              <w:top w:val="nil"/>
              <w:left w:val="nil"/>
              <w:bottom w:val="nil"/>
              <w:right w:val="nil"/>
            </w:tcBorders>
            <w:shd w:val="clear" w:color="auto" w:fill="FFFFFF" w:themeFill="background1"/>
            <w:vAlign w:val="bottom"/>
          </w:tcPr>
          <w:p w14:paraId="26C0B300" w14:textId="3A428E44"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52F1A836" w14:textId="710F283F" w:rsidR="3A8A5AC6" w:rsidRDefault="3A8A5AC6"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11.8</w:t>
            </w:r>
          </w:p>
        </w:tc>
        <w:tc>
          <w:tcPr>
            <w:tcW w:w="1140" w:type="dxa"/>
            <w:tcBorders>
              <w:top w:val="nil"/>
              <w:left w:val="nil"/>
              <w:bottom w:val="nil"/>
              <w:right w:val="nil"/>
            </w:tcBorders>
            <w:shd w:val="clear" w:color="auto" w:fill="FFFFFF" w:themeFill="background1"/>
            <w:vAlign w:val="bottom"/>
          </w:tcPr>
          <w:p w14:paraId="6123B261" w14:textId="54CE819A" w:rsidR="3A8A5AC6" w:rsidRDefault="3A8A5AC6" w:rsidP="3B895F3E">
            <w:pPr>
              <w:jc w:val="center"/>
            </w:pPr>
            <w:r w:rsidRPr="3B895F3E">
              <w:rPr>
                <w:rFonts w:ascii="Times New Roman" w:eastAsia="Times New Roman" w:hAnsi="Times New Roman" w:cs="Times New Roman"/>
                <w:color w:val="000000" w:themeColor="text1"/>
              </w:rPr>
              <w:t>5.1</w:t>
            </w:r>
          </w:p>
        </w:tc>
        <w:tc>
          <w:tcPr>
            <w:tcW w:w="1080" w:type="dxa"/>
            <w:tcBorders>
              <w:top w:val="nil"/>
              <w:left w:val="nil"/>
              <w:bottom w:val="nil"/>
              <w:right w:val="nil"/>
            </w:tcBorders>
            <w:shd w:val="clear" w:color="auto" w:fill="FFFFFF" w:themeFill="background1"/>
            <w:vAlign w:val="bottom"/>
          </w:tcPr>
          <w:p w14:paraId="5A7EA687" w14:textId="4F6E0D1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6BFE8FAE" w14:textId="696618B6" w:rsidR="58530343" w:rsidRDefault="58530343" w:rsidP="3B895F3E">
            <w:pPr>
              <w:jc w:val="center"/>
            </w:pPr>
            <w:r w:rsidRPr="3B895F3E">
              <w:rPr>
                <w:rFonts w:ascii="Times New Roman" w:eastAsia="Times New Roman" w:hAnsi="Times New Roman" w:cs="Times New Roman"/>
                <w:color w:val="000000" w:themeColor="text1"/>
              </w:rPr>
              <w:t>26</w:t>
            </w:r>
          </w:p>
        </w:tc>
      </w:tr>
      <w:tr w:rsidR="3B895F3E" w14:paraId="407BFB9E" w14:textId="77777777" w:rsidTr="3B895F3E">
        <w:trPr>
          <w:trHeight w:val="300"/>
        </w:trPr>
        <w:tc>
          <w:tcPr>
            <w:tcW w:w="990" w:type="dxa"/>
            <w:tcBorders>
              <w:top w:val="nil"/>
              <w:left w:val="nil"/>
              <w:bottom w:val="nil"/>
              <w:right w:val="nil"/>
            </w:tcBorders>
            <w:shd w:val="clear" w:color="auto" w:fill="FFFFFF" w:themeFill="background1"/>
            <w:vAlign w:val="bottom"/>
          </w:tcPr>
          <w:p w14:paraId="759A58E4" w14:textId="303A2D1B" w:rsidR="3B895F3E" w:rsidRDefault="3B895F3E" w:rsidP="3B895F3E">
            <w:pPr>
              <w:rPr>
                <w:rFonts w:ascii="Times New Roman" w:eastAsia="Times New Roman" w:hAnsi="Times New Roman" w:cs="Times New Roman"/>
                <w:b/>
                <w:bCs/>
                <w:color w:val="000000" w:themeColor="text1"/>
              </w:rPr>
            </w:pPr>
          </w:p>
        </w:tc>
        <w:tc>
          <w:tcPr>
            <w:tcW w:w="3585" w:type="dxa"/>
            <w:tcBorders>
              <w:top w:val="nil"/>
              <w:left w:val="nil"/>
              <w:bottom w:val="nil"/>
              <w:right w:val="nil"/>
            </w:tcBorders>
            <w:shd w:val="clear" w:color="auto" w:fill="FFFFFF" w:themeFill="background1"/>
            <w:vAlign w:val="bottom"/>
          </w:tcPr>
          <w:p w14:paraId="4D25DB76" w14:textId="3880D15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Social Use</w:t>
            </w:r>
          </w:p>
        </w:tc>
        <w:tc>
          <w:tcPr>
            <w:tcW w:w="435" w:type="dxa"/>
            <w:tcBorders>
              <w:top w:val="nil"/>
              <w:left w:val="nil"/>
              <w:bottom w:val="nil"/>
              <w:right w:val="nil"/>
            </w:tcBorders>
            <w:shd w:val="clear" w:color="auto" w:fill="FFFFFF" w:themeFill="background1"/>
            <w:vAlign w:val="bottom"/>
          </w:tcPr>
          <w:p w14:paraId="105D7DD7" w14:textId="600A679A"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647911AD" w14:textId="105341AA" w:rsidR="3B834911" w:rsidRDefault="3B834911"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6.1</w:t>
            </w:r>
          </w:p>
        </w:tc>
        <w:tc>
          <w:tcPr>
            <w:tcW w:w="1140" w:type="dxa"/>
            <w:tcBorders>
              <w:top w:val="nil"/>
              <w:left w:val="nil"/>
              <w:bottom w:val="nil"/>
              <w:right w:val="nil"/>
            </w:tcBorders>
            <w:shd w:val="clear" w:color="auto" w:fill="FFFFFF" w:themeFill="background1"/>
            <w:vAlign w:val="bottom"/>
          </w:tcPr>
          <w:p w14:paraId="6F247BBC" w14:textId="7E22D32F" w:rsidR="3B834911" w:rsidRDefault="3B834911" w:rsidP="3B895F3E">
            <w:pPr>
              <w:jc w:val="center"/>
            </w:pPr>
            <w:r w:rsidRPr="3B895F3E">
              <w:rPr>
                <w:rFonts w:ascii="Times New Roman" w:eastAsia="Times New Roman" w:hAnsi="Times New Roman" w:cs="Times New Roman"/>
                <w:color w:val="000000" w:themeColor="text1"/>
              </w:rPr>
              <w:t>3.46</w:t>
            </w:r>
          </w:p>
        </w:tc>
        <w:tc>
          <w:tcPr>
            <w:tcW w:w="1080" w:type="dxa"/>
            <w:tcBorders>
              <w:top w:val="nil"/>
              <w:left w:val="nil"/>
              <w:bottom w:val="nil"/>
              <w:right w:val="nil"/>
            </w:tcBorders>
            <w:shd w:val="clear" w:color="auto" w:fill="FFFFFF" w:themeFill="background1"/>
            <w:vAlign w:val="bottom"/>
          </w:tcPr>
          <w:p w14:paraId="7E8A80F3" w14:textId="5DADF2E6"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71A004BD" w14:textId="42B8C957" w:rsidR="0D98ADE4" w:rsidRDefault="0D98ADE4" w:rsidP="3B895F3E">
            <w:pPr>
              <w:jc w:val="center"/>
            </w:pPr>
            <w:r w:rsidRPr="3B895F3E">
              <w:rPr>
                <w:rFonts w:ascii="Times New Roman" w:eastAsia="Times New Roman" w:hAnsi="Times New Roman" w:cs="Times New Roman"/>
                <w:color w:val="000000" w:themeColor="text1"/>
              </w:rPr>
              <w:t>15</w:t>
            </w:r>
          </w:p>
        </w:tc>
      </w:tr>
      <w:tr w:rsidR="3B895F3E" w14:paraId="2653A044"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2F676184" w14:textId="5AF3F12D"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Impulsivity</w:t>
            </w:r>
            <w:r w:rsidRPr="3B895F3E">
              <w:rPr>
                <w:rFonts w:ascii="Times New Roman" w:eastAsia="Times New Roman" w:hAnsi="Times New Roman" w:cs="Times New Roman"/>
                <w:color w:val="000000" w:themeColor="text1"/>
              </w:rPr>
              <w:t> </w:t>
            </w:r>
          </w:p>
        </w:tc>
        <w:tc>
          <w:tcPr>
            <w:tcW w:w="435" w:type="dxa"/>
            <w:tcBorders>
              <w:top w:val="nil"/>
              <w:left w:val="nil"/>
              <w:bottom w:val="nil"/>
              <w:right w:val="nil"/>
            </w:tcBorders>
            <w:shd w:val="clear" w:color="auto" w:fill="FFFFFF" w:themeFill="background1"/>
            <w:vAlign w:val="bottom"/>
          </w:tcPr>
          <w:p w14:paraId="690C1210" w14:textId="70500A90"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72ECBE3" w14:textId="0B39DD5B"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w:t>
            </w:r>
            <w:r w:rsidR="4D45D94D" w:rsidRPr="3B895F3E">
              <w:rPr>
                <w:rFonts w:ascii="Times New Roman" w:eastAsia="Times New Roman" w:hAnsi="Times New Roman" w:cs="Times New Roman"/>
                <w:color w:val="000000" w:themeColor="text1"/>
              </w:rPr>
              <w:t>88</w:t>
            </w:r>
          </w:p>
        </w:tc>
        <w:tc>
          <w:tcPr>
            <w:tcW w:w="1140" w:type="dxa"/>
            <w:tcBorders>
              <w:top w:val="nil"/>
              <w:left w:val="nil"/>
              <w:bottom w:val="nil"/>
              <w:right w:val="nil"/>
            </w:tcBorders>
            <w:shd w:val="clear" w:color="auto" w:fill="FFFFFF" w:themeFill="background1"/>
            <w:vAlign w:val="bottom"/>
          </w:tcPr>
          <w:p w14:paraId="0A7DBBB4" w14:textId="4F160C24" w:rsidR="4D45D94D" w:rsidRDefault="4D45D94D" w:rsidP="3B895F3E">
            <w:pPr>
              <w:jc w:val="center"/>
            </w:pPr>
            <w:r w:rsidRPr="3B895F3E">
              <w:rPr>
                <w:rFonts w:ascii="Times New Roman" w:eastAsia="Times New Roman" w:hAnsi="Times New Roman" w:cs="Times New Roman"/>
                <w:color w:val="000000" w:themeColor="text1"/>
              </w:rPr>
              <w:t>0.50</w:t>
            </w:r>
          </w:p>
        </w:tc>
        <w:tc>
          <w:tcPr>
            <w:tcW w:w="1080" w:type="dxa"/>
            <w:tcBorders>
              <w:top w:val="nil"/>
              <w:left w:val="nil"/>
              <w:bottom w:val="nil"/>
              <w:right w:val="nil"/>
            </w:tcBorders>
            <w:shd w:val="clear" w:color="auto" w:fill="FFFFFF" w:themeFill="background1"/>
            <w:vAlign w:val="bottom"/>
          </w:tcPr>
          <w:p w14:paraId="09BA38AC" w14:textId="7727B6B4" w:rsidR="4D45D94D" w:rsidRDefault="4D45D94D" w:rsidP="3B895F3E">
            <w:pPr>
              <w:jc w:val="center"/>
            </w:pPr>
            <w:r w:rsidRPr="3B895F3E">
              <w:rPr>
                <w:rFonts w:ascii="Times New Roman" w:eastAsia="Times New Roman" w:hAnsi="Times New Roman" w:cs="Times New Roman"/>
                <w:color w:val="000000" w:themeColor="text1"/>
              </w:rPr>
              <w:t>1.12</w:t>
            </w:r>
          </w:p>
        </w:tc>
        <w:tc>
          <w:tcPr>
            <w:tcW w:w="1118" w:type="dxa"/>
            <w:tcBorders>
              <w:top w:val="nil"/>
              <w:left w:val="nil"/>
              <w:bottom w:val="nil"/>
              <w:right w:val="nil"/>
            </w:tcBorders>
            <w:shd w:val="clear" w:color="auto" w:fill="FFFFFF" w:themeFill="background1"/>
            <w:vAlign w:val="bottom"/>
          </w:tcPr>
          <w:p w14:paraId="1AC95CE6" w14:textId="61F185CC" w:rsidR="4D45D94D" w:rsidRDefault="4D45D94D" w:rsidP="3B895F3E">
            <w:pPr>
              <w:jc w:val="center"/>
            </w:pPr>
            <w:r w:rsidRPr="3B895F3E">
              <w:rPr>
                <w:rFonts w:ascii="Times New Roman" w:eastAsia="Times New Roman" w:hAnsi="Times New Roman" w:cs="Times New Roman"/>
                <w:color w:val="000000" w:themeColor="text1"/>
              </w:rPr>
              <w:t>4</w:t>
            </w:r>
          </w:p>
        </w:tc>
      </w:tr>
      <w:tr w:rsidR="3B895F3E" w14:paraId="2D5DF06F"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6482FDAE" w14:textId="576E7CBB"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xml:space="preserve">Reward Sensitivity </w:t>
            </w:r>
          </w:p>
        </w:tc>
        <w:tc>
          <w:tcPr>
            <w:tcW w:w="435" w:type="dxa"/>
            <w:tcBorders>
              <w:top w:val="nil"/>
              <w:left w:val="nil"/>
              <w:bottom w:val="nil"/>
              <w:right w:val="nil"/>
            </w:tcBorders>
            <w:shd w:val="clear" w:color="auto" w:fill="FFFFFF" w:themeFill="background1"/>
            <w:vAlign w:val="bottom"/>
          </w:tcPr>
          <w:p w14:paraId="3C22505A" w14:textId="48F549D9"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477F541C" w14:textId="396F7E06"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0.6</w:t>
            </w:r>
            <w:r w:rsidR="0943AC4E" w:rsidRPr="3B895F3E">
              <w:rPr>
                <w:rFonts w:ascii="Times New Roman" w:eastAsia="Times New Roman" w:hAnsi="Times New Roman" w:cs="Times New Roman"/>
                <w:color w:val="000000" w:themeColor="text1"/>
              </w:rPr>
              <w:t>3</w:t>
            </w: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03AD1611" w14:textId="7BAFED77" w:rsidR="3E483D08" w:rsidRDefault="3E483D08" w:rsidP="3B895F3E">
            <w:pPr>
              <w:jc w:val="center"/>
            </w:pPr>
            <w:r w:rsidRPr="3B895F3E">
              <w:rPr>
                <w:rFonts w:ascii="Times New Roman" w:eastAsia="Times New Roman" w:hAnsi="Times New Roman" w:cs="Times New Roman"/>
                <w:color w:val="000000" w:themeColor="text1"/>
              </w:rPr>
              <w:t>0.27</w:t>
            </w:r>
          </w:p>
        </w:tc>
        <w:tc>
          <w:tcPr>
            <w:tcW w:w="1080" w:type="dxa"/>
            <w:tcBorders>
              <w:top w:val="nil"/>
              <w:left w:val="nil"/>
              <w:bottom w:val="nil"/>
              <w:right w:val="nil"/>
            </w:tcBorders>
            <w:shd w:val="clear" w:color="auto" w:fill="FFFFFF" w:themeFill="background1"/>
            <w:vAlign w:val="bottom"/>
          </w:tcPr>
          <w:p w14:paraId="5E360CD9" w14:textId="2DA46ACA"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0 </w:t>
            </w:r>
          </w:p>
        </w:tc>
        <w:tc>
          <w:tcPr>
            <w:tcW w:w="1118" w:type="dxa"/>
            <w:tcBorders>
              <w:top w:val="nil"/>
              <w:left w:val="nil"/>
              <w:bottom w:val="nil"/>
              <w:right w:val="nil"/>
            </w:tcBorders>
            <w:shd w:val="clear" w:color="auto" w:fill="FFFFFF" w:themeFill="background1"/>
            <w:vAlign w:val="bottom"/>
          </w:tcPr>
          <w:p w14:paraId="2E57AF44" w14:textId="1CBB7AE5"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w:t>
            </w:r>
          </w:p>
        </w:tc>
      </w:tr>
      <w:tr w:rsidR="3B895F3E" w14:paraId="072AA99D" w14:textId="77777777" w:rsidTr="3B895F3E">
        <w:trPr>
          <w:trHeight w:val="300"/>
        </w:trPr>
        <w:tc>
          <w:tcPr>
            <w:tcW w:w="4575" w:type="dxa"/>
            <w:gridSpan w:val="2"/>
            <w:tcBorders>
              <w:top w:val="nil"/>
              <w:left w:val="nil"/>
              <w:bottom w:val="nil"/>
              <w:right w:val="nil"/>
            </w:tcBorders>
            <w:vAlign w:val="bottom"/>
          </w:tcPr>
          <w:p w14:paraId="760E9AB5" w14:textId="54C020F3"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Risk Taking, Total Variety</w:t>
            </w:r>
            <w:r w:rsidRPr="3B895F3E">
              <w:rPr>
                <w:rFonts w:ascii="Times New Roman" w:eastAsia="Times New Roman" w:hAnsi="Times New Roman" w:cs="Times New Roman"/>
                <w:color w:val="000000" w:themeColor="text1"/>
              </w:rPr>
              <w:t> </w:t>
            </w:r>
          </w:p>
        </w:tc>
        <w:tc>
          <w:tcPr>
            <w:tcW w:w="435" w:type="dxa"/>
            <w:tcBorders>
              <w:top w:val="nil"/>
              <w:left w:val="nil"/>
              <w:bottom w:val="nil"/>
              <w:right w:val="nil"/>
            </w:tcBorders>
            <w:vAlign w:val="bottom"/>
          </w:tcPr>
          <w:p w14:paraId="0C6ECB42" w14:textId="2EA8EA78"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7BD49200" w14:textId="469C4CC7" w:rsidR="3BA80F84" w:rsidRDefault="3BA80F84" w:rsidP="3B895F3E">
            <w:pPr>
              <w:jc w:val="center"/>
            </w:pPr>
            <w:r w:rsidRPr="3B895F3E">
              <w:rPr>
                <w:rFonts w:ascii="Times New Roman" w:eastAsia="Times New Roman" w:hAnsi="Times New Roman" w:cs="Times New Roman"/>
                <w:color w:val="000000" w:themeColor="text1"/>
              </w:rPr>
              <w:t>53.5%</w:t>
            </w:r>
          </w:p>
        </w:tc>
        <w:tc>
          <w:tcPr>
            <w:tcW w:w="1140" w:type="dxa"/>
            <w:tcBorders>
              <w:top w:val="nil"/>
              <w:left w:val="nil"/>
              <w:bottom w:val="nil"/>
              <w:right w:val="nil"/>
            </w:tcBorders>
            <w:vAlign w:val="bottom"/>
          </w:tcPr>
          <w:p w14:paraId="4F740ECE" w14:textId="1C3F9061" w:rsidR="3BA80F84" w:rsidRDefault="3BA80F84" w:rsidP="3B895F3E">
            <w:pPr>
              <w:jc w:val="center"/>
            </w:pPr>
            <w:r w:rsidRPr="3B895F3E">
              <w:rPr>
                <w:rFonts w:ascii="Times New Roman" w:eastAsia="Times New Roman" w:hAnsi="Times New Roman" w:cs="Times New Roman"/>
                <w:color w:val="000000" w:themeColor="text1"/>
              </w:rPr>
              <w:t>13.8</w:t>
            </w:r>
          </w:p>
        </w:tc>
        <w:tc>
          <w:tcPr>
            <w:tcW w:w="1080" w:type="dxa"/>
            <w:tcBorders>
              <w:top w:val="nil"/>
              <w:left w:val="nil"/>
              <w:bottom w:val="nil"/>
              <w:right w:val="nil"/>
            </w:tcBorders>
            <w:vAlign w:val="bottom"/>
          </w:tcPr>
          <w:p w14:paraId="640E06FD" w14:textId="472DD4E6" w:rsidR="3BA80F84" w:rsidRDefault="3BA80F84" w:rsidP="3B895F3E">
            <w:pPr>
              <w:jc w:val="center"/>
            </w:pPr>
            <w:r w:rsidRPr="3B895F3E">
              <w:rPr>
                <w:rFonts w:ascii="Times New Roman" w:eastAsia="Times New Roman" w:hAnsi="Times New Roman" w:cs="Times New Roman"/>
                <w:color w:val="000000" w:themeColor="text1"/>
              </w:rPr>
              <w:t>25%</w:t>
            </w:r>
          </w:p>
        </w:tc>
        <w:tc>
          <w:tcPr>
            <w:tcW w:w="1118" w:type="dxa"/>
            <w:tcBorders>
              <w:top w:val="nil"/>
              <w:left w:val="nil"/>
              <w:bottom w:val="nil"/>
              <w:right w:val="nil"/>
            </w:tcBorders>
            <w:vAlign w:val="bottom"/>
          </w:tcPr>
          <w:p w14:paraId="0059972D" w14:textId="2B73AB8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8</w:t>
            </w:r>
            <w:r w:rsidR="47569AFE" w:rsidRPr="3B895F3E">
              <w:rPr>
                <w:rFonts w:ascii="Times New Roman" w:eastAsia="Times New Roman" w:hAnsi="Times New Roman" w:cs="Times New Roman"/>
                <w:color w:val="000000" w:themeColor="text1"/>
              </w:rPr>
              <w:t>5.29</w:t>
            </w:r>
          </w:p>
        </w:tc>
      </w:tr>
      <w:tr w:rsidR="3B895F3E" w14:paraId="65321E5B" w14:textId="77777777" w:rsidTr="3B895F3E">
        <w:trPr>
          <w:trHeight w:val="300"/>
        </w:trPr>
        <w:tc>
          <w:tcPr>
            <w:tcW w:w="990" w:type="dxa"/>
            <w:tcBorders>
              <w:top w:val="nil"/>
              <w:left w:val="nil"/>
              <w:bottom w:val="nil"/>
              <w:right w:val="nil"/>
            </w:tcBorders>
            <w:vAlign w:val="bottom"/>
          </w:tcPr>
          <w:p w14:paraId="32E91BEA" w14:textId="341645E4"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vAlign w:val="bottom"/>
          </w:tcPr>
          <w:p w14:paraId="61A6C85C" w14:textId="1B0537E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Positive Risk Taking</w:t>
            </w:r>
          </w:p>
        </w:tc>
        <w:tc>
          <w:tcPr>
            <w:tcW w:w="435" w:type="dxa"/>
            <w:tcBorders>
              <w:top w:val="nil"/>
              <w:left w:val="nil"/>
              <w:bottom w:val="nil"/>
              <w:right w:val="nil"/>
            </w:tcBorders>
            <w:vAlign w:val="bottom"/>
          </w:tcPr>
          <w:p w14:paraId="435B7772" w14:textId="455C85B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72B35F11" w14:textId="47E7DAEF" w:rsidR="0217DF1F" w:rsidRDefault="0217DF1F"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79.70</w:t>
            </w:r>
            <w:r w:rsidR="3B895F3E"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6046596B" w14:textId="4211723F"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w:t>
            </w:r>
            <w:r w:rsidR="21ECD402" w:rsidRPr="3B895F3E">
              <w:rPr>
                <w:rFonts w:ascii="Times New Roman" w:eastAsia="Times New Roman" w:hAnsi="Times New Roman" w:cs="Times New Roman"/>
                <w:color w:val="000000" w:themeColor="text1"/>
              </w:rPr>
              <w:t>5.5</w:t>
            </w:r>
            <w:r w:rsidR="699E70B3" w:rsidRPr="3B895F3E">
              <w:rPr>
                <w:rFonts w:ascii="Times New Roman" w:eastAsia="Times New Roman" w:hAnsi="Times New Roman" w:cs="Times New Roman"/>
                <w:color w:val="000000" w:themeColor="text1"/>
              </w:rPr>
              <w:t>0</w:t>
            </w:r>
          </w:p>
        </w:tc>
        <w:tc>
          <w:tcPr>
            <w:tcW w:w="1080" w:type="dxa"/>
            <w:tcBorders>
              <w:top w:val="nil"/>
              <w:left w:val="nil"/>
              <w:bottom w:val="nil"/>
              <w:right w:val="nil"/>
            </w:tcBorders>
            <w:vAlign w:val="bottom"/>
          </w:tcPr>
          <w:p w14:paraId="17DAB937" w14:textId="6A302D06" w:rsidR="21ECD402" w:rsidRDefault="21ECD402"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35.7</w:t>
            </w:r>
            <w:r w:rsidR="3B895F3E" w:rsidRPr="3B895F3E">
              <w:rPr>
                <w:rFonts w:ascii="Times New Roman" w:eastAsia="Times New Roman" w:hAnsi="Times New Roman" w:cs="Times New Roman"/>
                <w:color w:val="000000" w:themeColor="text1"/>
              </w:rPr>
              <w:t>% </w:t>
            </w:r>
          </w:p>
        </w:tc>
        <w:tc>
          <w:tcPr>
            <w:tcW w:w="1118" w:type="dxa"/>
            <w:tcBorders>
              <w:top w:val="nil"/>
              <w:left w:val="nil"/>
              <w:bottom w:val="nil"/>
              <w:right w:val="nil"/>
            </w:tcBorders>
            <w:vAlign w:val="bottom"/>
          </w:tcPr>
          <w:p w14:paraId="3480B50A" w14:textId="22E9C442"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100</w:t>
            </w:r>
            <w:r w:rsidR="0456AAB4" w:rsidRPr="3B895F3E">
              <w:rPr>
                <w:rFonts w:ascii="Times New Roman" w:eastAsia="Times New Roman" w:hAnsi="Times New Roman" w:cs="Times New Roman"/>
                <w:color w:val="000000" w:themeColor="text1"/>
              </w:rPr>
              <w:t>%</w:t>
            </w:r>
            <w:r w:rsidRPr="3B895F3E">
              <w:rPr>
                <w:rFonts w:ascii="Times New Roman" w:eastAsia="Times New Roman" w:hAnsi="Times New Roman" w:cs="Times New Roman"/>
                <w:color w:val="000000" w:themeColor="text1"/>
              </w:rPr>
              <w:t> </w:t>
            </w:r>
          </w:p>
        </w:tc>
      </w:tr>
      <w:tr w:rsidR="3B895F3E" w14:paraId="3DD96746" w14:textId="77777777" w:rsidTr="3B895F3E">
        <w:trPr>
          <w:trHeight w:val="300"/>
        </w:trPr>
        <w:tc>
          <w:tcPr>
            <w:tcW w:w="990" w:type="dxa"/>
            <w:tcBorders>
              <w:top w:val="nil"/>
              <w:left w:val="nil"/>
              <w:bottom w:val="nil"/>
              <w:right w:val="nil"/>
            </w:tcBorders>
            <w:vAlign w:val="bottom"/>
          </w:tcPr>
          <w:p w14:paraId="13E9EA31" w14:textId="4AC8548F" w:rsidR="3B895F3E" w:rsidRDefault="3B895F3E" w:rsidP="3B895F3E">
            <w:pPr>
              <w:jc w:val="center"/>
              <w:rPr>
                <w:rFonts w:ascii="Times New Roman" w:eastAsia="Times New Roman" w:hAnsi="Times New Roman" w:cs="Times New Roman"/>
                <w:color w:val="000000" w:themeColor="text1"/>
              </w:rPr>
            </w:pPr>
          </w:p>
        </w:tc>
        <w:tc>
          <w:tcPr>
            <w:tcW w:w="3585" w:type="dxa"/>
            <w:tcBorders>
              <w:top w:val="nil"/>
              <w:left w:val="nil"/>
              <w:bottom w:val="nil"/>
              <w:right w:val="nil"/>
            </w:tcBorders>
            <w:vAlign w:val="bottom"/>
          </w:tcPr>
          <w:p w14:paraId="5E881EDD" w14:textId="2ABB6A75"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Negative Risk Taking</w:t>
            </w:r>
          </w:p>
        </w:tc>
        <w:tc>
          <w:tcPr>
            <w:tcW w:w="435" w:type="dxa"/>
            <w:tcBorders>
              <w:top w:val="nil"/>
              <w:left w:val="nil"/>
              <w:bottom w:val="nil"/>
              <w:right w:val="nil"/>
            </w:tcBorders>
            <w:vAlign w:val="bottom"/>
          </w:tcPr>
          <w:p w14:paraId="080FD29F" w14:textId="503DF29F"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vAlign w:val="bottom"/>
          </w:tcPr>
          <w:p w14:paraId="4D92462C" w14:textId="5036DDD2"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w:t>
            </w:r>
            <w:r w:rsidR="2B2A722A" w:rsidRPr="3B895F3E">
              <w:rPr>
                <w:rFonts w:ascii="Times New Roman" w:eastAsia="Times New Roman" w:hAnsi="Times New Roman" w:cs="Times New Roman"/>
                <w:color w:val="000000" w:themeColor="text1"/>
              </w:rPr>
              <w:t>6</w:t>
            </w:r>
            <w:r w:rsidR="4E7D97EC" w:rsidRPr="3B895F3E">
              <w:rPr>
                <w:rFonts w:ascii="Times New Roman" w:eastAsia="Times New Roman" w:hAnsi="Times New Roman" w:cs="Times New Roman"/>
                <w:color w:val="000000" w:themeColor="text1"/>
              </w:rPr>
              <w:t>.90%</w:t>
            </w:r>
          </w:p>
        </w:tc>
        <w:tc>
          <w:tcPr>
            <w:tcW w:w="1140" w:type="dxa"/>
            <w:tcBorders>
              <w:top w:val="nil"/>
              <w:left w:val="nil"/>
              <w:bottom w:val="nil"/>
              <w:right w:val="nil"/>
            </w:tcBorders>
            <w:vAlign w:val="bottom"/>
          </w:tcPr>
          <w:p w14:paraId="4676DA04" w14:textId="4F756566" w:rsidR="4E7D97EC" w:rsidRDefault="4E7D97EC" w:rsidP="3B895F3E">
            <w:pPr>
              <w:jc w:val="center"/>
            </w:pPr>
            <w:r w:rsidRPr="3B895F3E">
              <w:rPr>
                <w:rFonts w:ascii="Times New Roman" w:eastAsia="Times New Roman" w:hAnsi="Times New Roman" w:cs="Times New Roman"/>
                <w:color w:val="000000" w:themeColor="text1"/>
              </w:rPr>
              <w:t>24.5</w:t>
            </w:r>
            <w:r w:rsidR="699E70B3" w:rsidRPr="3B895F3E">
              <w:rPr>
                <w:rFonts w:ascii="Times New Roman" w:eastAsia="Times New Roman" w:hAnsi="Times New Roman" w:cs="Times New Roman"/>
                <w:color w:val="000000" w:themeColor="text1"/>
              </w:rPr>
              <w:t>0</w:t>
            </w:r>
          </w:p>
        </w:tc>
        <w:tc>
          <w:tcPr>
            <w:tcW w:w="1080" w:type="dxa"/>
            <w:tcBorders>
              <w:top w:val="nil"/>
              <w:left w:val="nil"/>
              <w:bottom w:val="nil"/>
              <w:right w:val="nil"/>
            </w:tcBorders>
            <w:vAlign w:val="bottom"/>
          </w:tcPr>
          <w:p w14:paraId="733C8680" w14:textId="6CD54B7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vAlign w:val="bottom"/>
          </w:tcPr>
          <w:p w14:paraId="59B98E4A" w14:textId="1B9B30AF" w:rsidR="7DC41C37" w:rsidRDefault="7DC41C37"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85</w:t>
            </w:r>
            <w:r w:rsidR="3B895F3E" w:rsidRPr="3B895F3E">
              <w:rPr>
                <w:rFonts w:ascii="Times New Roman" w:eastAsia="Times New Roman" w:hAnsi="Times New Roman" w:cs="Times New Roman"/>
                <w:color w:val="000000" w:themeColor="text1"/>
              </w:rPr>
              <w:t>.</w:t>
            </w:r>
            <w:r w:rsidR="49EB6028" w:rsidRPr="3B895F3E">
              <w:rPr>
                <w:rFonts w:ascii="Times New Roman" w:eastAsia="Times New Roman" w:hAnsi="Times New Roman" w:cs="Times New Roman"/>
                <w:color w:val="000000" w:themeColor="text1"/>
              </w:rPr>
              <w:t>7</w:t>
            </w:r>
            <w:r w:rsidR="3B895F3E" w:rsidRPr="3B895F3E">
              <w:rPr>
                <w:rFonts w:ascii="Times New Roman" w:eastAsia="Times New Roman" w:hAnsi="Times New Roman" w:cs="Times New Roman"/>
                <w:color w:val="000000" w:themeColor="text1"/>
              </w:rPr>
              <w:t>0%</w:t>
            </w:r>
          </w:p>
        </w:tc>
      </w:tr>
      <w:tr w:rsidR="3B895F3E" w14:paraId="0D6E41C1" w14:textId="77777777" w:rsidTr="3B895F3E">
        <w:trPr>
          <w:trHeight w:val="300"/>
        </w:trPr>
        <w:tc>
          <w:tcPr>
            <w:tcW w:w="990" w:type="dxa"/>
            <w:tcBorders>
              <w:top w:val="nil"/>
              <w:left w:val="nil"/>
              <w:bottom w:val="nil"/>
              <w:right w:val="nil"/>
            </w:tcBorders>
            <w:vAlign w:val="bottom"/>
          </w:tcPr>
          <w:p w14:paraId="268CE9EE" w14:textId="1362A687"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       </w:t>
            </w:r>
          </w:p>
        </w:tc>
        <w:tc>
          <w:tcPr>
            <w:tcW w:w="3585" w:type="dxa"/>
            <w:tcBorders>
              <w:top w:val="nil"/>
              <w:left w:val="nil"/>
              <w:bottom w:val="nil"/>
              <w:right w:val="nil"/>
            </w:tcBorders>
            <w:vAlign w:val="bottom"/>
          </w:tcPr>
          <w:p w14:paraId="24C6B2BA" w14:textId="50D04C2B" w:rsidR="59FC1283" w:rsidRDefault="59FC1283"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Y</w:t>
            </w:r>
            <w:r w:rsidR="239C5C9B" w:rsidRPr="3B895F3E">
              <w:rPr>
                <w:rFonts w:ascii="Times New Roman" w:eastAsia="Times New Roman" w:hAnsi="Times New Roman" w:cs="Times New Roman"/>
                <w:color w:val="000000" w:themeColor="text1"/>
              </w:rPr>
              <w:t>R</w:t>
            </w:r>
            <w:r w:rsidRPr="3B895F3E">
              <w:rPr>
                <w:rFonts w:ascii="Times New Roman" w:eastAsia="Times New Roman" w:hAnsi="Times New Roman" w:cs="Times New Roman"/>
                <w:color w:val="000000" w:themeColor="text1"/>
              </w:rPr>
              <w:t xml:space="preserve">BS </w:t>
            </w:r>
            <w:r w:rsidR="3B895F3E" w:rsidRPr="3B895F3E">
              <w:rPr>
                <w:rFonts w:ascii="Times New Roman" w:eastAsia="Times New Roman" w:hAnsi="Times New Roman" w:cs="Times New Roman"/>
                <w:color w:val="000000" w:themeColor="text1"/>
              </w:rPr>
              <w:t xml:space="preserve">Negative High-Stakes </w:t>
            </w:r>
          </w:p>
        </w:tc>
        <w:tc>
          <w:tcPr>
            <w:tcW w:w="435" w:type="dxa"/>
            <w:tcBorders>
              <w:top w:val="nil"/>
              <w:left w:val="nil"/>
              <w:bottom w:val="nil"/>
              <w:right w:val="nil"/>
            </w:tcBorders>
            <w:vAlign w:val="bottom"/>
          </w:tcPr>
          <w:p w14:paraId="1C49FB8A" w14:textId="6A1EC050"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6BC2F8C3" w14:textId="48488A1B"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w:t>
            </w:r>
            <w:r w:rsidR="71A0773F" w:rsidRPr="3B895F3E">
              <w:rPr>
                <w:rFonts w:ascii="Times New Roman" w:eastAsia="Times New Roman" w:hAnsi="Times New Roman" w:cs="Times New Roman"/>
                <w:color w:val="000000" w:themeColor="text1"/>
              </w:rPr>
              <w:t>6.7</w:t>
            </w:r>
            <w:r w:rsidRPr="3B895F3E">
              <w:rPr>
                <w:rFonts w:ascii="Times New Roman" w:eastAsia="Times New Roman" w:hAnsi="Times New Roman" w:cs="Times New Roman"/>
                <w:color w:val="000000" w:themeColor="text1"/>
              </w:rPr>
              <w:t xml:space="preserve"> % </w:t>
            </w:r>
          </w:p>
        </w:tc>
        <w:tc>
          <w:tcPr>
            <w:tcW w:w="1140" w:type="dxa"/>
            <w:tcBorders>
              <w:top w:val="nil"/>
              <w:left w:val="nil"/>
              <w:bottom w:val="nil"/>
              <w:right w:val="nil"/>
            </w:tcBorders>
            <w:vAlign w:val="bottom"/>
          </w:tcPr>
          <w:p w14:paraId="2FD22A52" w14:textId="3ACF3A0E" w:rsidR="2750EF76" w:rsidRDefault="2750EF76"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22</w:t>
            </w:r>
            <w:r w:rsidR="3B895F3E" w:rsidRPr="3B895F3E">
              <w:rPr>
                <w:rFonts w:ascii="Times New Roman" w:eastAsia="Times New Roman" w:hAnsi="Times New Roman" w:cs="Times New Roman"/>
                <w:color w:val="000000" w:themeColor="text1"/>
              </w:rPr>
              <w:t>.</w:t>
            </w:r>
            <w:r w:rsidR="0D20AA3C" w:rsidRPr="3B895F3E">
              <w:rPr>
                <w:rFonts w:ascii="Times New Roman" w:eastAsia="Times New Roman" w:hAnsi="Times New Roman" w:cs="Times New Roman"/>
                <w:color w:val="000000" w:themeColor="text1"/>
              </w:rPr>
              <w:t>4</w:t>
            </w:r>
            <w:r w:rsidR="3B2B37AF" w:rsidRPr="3B895F3E">
              <w:rPr>
                <w:rFonts w:ascii="Times New Roman" w:eastAsia="Times New Roman" w:hAnsi="Times New Roman" w:cs="Times New Roman"/>
                <w:color w:val="000000" w:themeColor="text1"/>
              </w:rPr>
              <w:t>0</w:t>
            </w:r>
            <w:r w:rsidR="3B895F3E" w:rsidRPr="3B895F3E">
              <w:rPr>
                <w:rFonts w:ascii="Times New Roman" w:eastAsia="Times New Roman" w:hAnsi="Times New Roman" w:cs="Times New Roman"/>
                <w:color w:val="000000" w:themeColor="text1"/>
              </w:rPr>
              <w:t> </w:t>
            </w:r>
          </w:p>
        </w:tc>
        <w:tc>
          <w:tcPr>
            <w:tcW w:w="1080" w:type="dxa"/>
            <w:tcBorders>
              <w:top w:val="nil"/>
              <w:left w:val="nil"/>
              <w:bottom w:val="nil"/>
              <w:right w:val="nil"/>
            </w:tcBorders>
            <w:vAlign w:val="bottom"/>
          </w:tcPr>
          <w:p w14:paraId="7D865CB5" w14:textId="1267746D"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 0% </w:t>
            </w:r>
          </w:p>
        </w:tc>
        <w:tc>
          <w:tcPr>
            <w:tcW w:w="1118" w:type="dxa"/>
            <w:tcBorders>
              <w:top w:val="nil"/>
              <w:left w:val="nil"/>
              <w:bottom w:val="nil"/>
              <w:right w:val="nil"/>
            </w:tcBorders>
            <w:vAlign w:val="bottom"/>
          </w:tcPr>
          <w:p w14:paraId="0069F96C" w14:textId="0323E1BC" w:rsidR="1D23D498" w:rsidRDefault="1D23D498"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100</w:t>
            </w:r>
            <w:r w:rsidR="3B895F3E" w:rsidRPr="3B895F3E">
              <w:rPr>
                <w:rFonts w:ascii="Times New Roman" w:eastAsia="Times New Roman" w:hAnsi="Times New Roman" w:cs="Times New Roman"/>
                <w:color w:val="000000" w:themeColor="text1"/>
              </w:rPr>
              <w:t>% </w:t>
            </w:r>
          </w:p>
        </w:tc>
      </w:tr>
      <w:tr w:rsidR="3B895F3E" w14:paraId="47F74EA0" w14:textId="77777777" w:rsidTr="3B895F3E">
        <w:trPr>
          <w:trHeight w:val="300"/>
        </w:trPr>
        <w:tc>
          <w:tcPr>
            <w:tcW w:w="4575" w:type="dxa"/>
            <w:gridSpan w:val="2"/>
            <w:tcBorders>
              <w:top w:val="nil"/>
              <w:left w:val="nil"/>
              <w:bottom w:val="nil"/>
              <w:right w:val="nil"/>
            </w:tcBorders>
            <w:vAlign w:val="bottom"/>
          </w:tcPr>
          <w:p w14:paraId="6BDFB8D7" w14:textId="3D781F13" w:rsidR="1DAE4D47" w:rsidRDefault="1DAE4D47"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Apple task exploration</w:t>
            </w:r>
          </w:p>
        </w:tc>
        <w:tc>
          <w:tcPr>
            <w:tcW w:w="435" w:type="dxa"/>
            <w:tcBorders>
              <w:top w:val="nil"/>
              <w:left w:val="nil"/>
              <w:bottom w:val="nil"/>
              <w:right w:val="nil"/>
            </w:tcBorders>
            <w:vAlign w:val="bottom"/>
          </w:tcPr>
          <w:p w14:paraId="6B8D5427" w14:textId="05BC8E59"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76019822" w14:textId="4A2C48EB"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vAlign w:val="bottom"/>
          </w:tcPr>
          <w:p w14:paraId="4DB6D7D5" w14:textId="17D98D9B"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080" w:type="dxa"/>
            <w:tcBorders>
              <w:top w:val="nil"/>
              <w:left w:val="nil"/>
              <w:bottom w:val="nil"/>
              <w:right w:val="nil"/>
            </w:tcBorders>
            <w:vAlign w:val="bottom"/>
          </w:tcPr>
          <w:p w14:paraId="22AAE3AD" w14:textId="3C69550A"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18" w:type="dxa"/>
            <w:tcBorders>
              <w:top w:val="nil"/>
              <w:left w:val="nil"/>
              <w:bottom w:val="nil"/>
              <w:right w:val="nil"/>
            </w:tcBorders>
            <w:vAlign w:val="bottom"/>
          </w:tcPr>
          <w:p w14:paraId="71773C30" w14:textId="51256969"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r>
      <w:tr w:rsidR="3B895F3E" w14:paraId="28682AB3" w14:textId="77777777" w:rsidTr="3B895F3E">
        <w:trPr>
          <w:trHeight w:val="300"/>
        </w:trPr>
        <w:tc>
          <w:tcPr>
            <w:tcW w:w="990" w:type="dxa"/>
            <w:tcBorders>
              <w:top w:val="nil"/>
              <w:left w:val="nil"/>
              <w:bottom w:val="single" w:sz="12" w:space="0" w:color="000000" w:themeColor="text1"/>
              <w:right w:val="nil"/>
            </w:tcBorders>
            <w:vAlign w:val="bottom"/>
          </w:tcPr>
          <w:p w14:paraId="04260BEE" w14:textId="2FE357D1"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3585" w:type="dxa"/>
            <w:tcBorders>
              <w:top w:val="nil"/>
              <w:left w:val="nil"/>
              <w:bottom w:val="single" w:sz="12" w:space="0" w:color="000000" w:themeColor="text1"/>
              <w:right w:val="nil"/>
            </w:tcBorders>
            <w:vAlign w:val="bottom"/>
          </w:tcPr>
          <w:p w14:paraId="1A89723C" w14:textId="1BA7837D" w:rsidR="3791220A" w:rsidRDefault="3791220A"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Apples </w:t>
            </w:r>
            <w:r w:rsidR="0B78751E" w:rsidRPr="3B895F3E">
              <w:rPr>
                <w:rFonts w:ascii="Times New Roman" w:eastAsia="Times New Roman" w:hAnsi="Times New Roman" w:cs="Times New Roman"/>
                <w:color w:val="000000" w:themeColor="text1"/>
              </w:rPr>
              <w:t>Per Tree</w:t>
            </w:r>
          </w:p>
        </w:tc>
        <w:tc>
          <w:tcPr>
            <w:tcW w:w="435" w:type="dxa"/>
            <w:tcBorders>
              <w:top w:val="nil"/>
              <w:left w:val="nil"/>
              <w:bottom w:val="single" w:sz="12" w:space="0" w:color="000000" w:themeColor="text1"/>
              <w:right w:val="nil"/>
            </w:tcBorders>
            <w:vAlign w:val="bottom"/>
          </w:tcPr>
          <w:p w14:paraId="4613DC0D" w14:textId="30A366B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single" w:sz="12" w:space="0" w:color="000000" w:themeColor="text1"/>
              <w:right w:val="nil"/>
            </w:tcBorders>
            <w:vAlign w:val="bottom"/>
          </w:tcPr>
          <w:p w14:paraId="4C74E48C" w14:textId="028AF721" w:rsidR="53536C42" w:rsidRDefault="53536C42"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4</w:t>
            </w:r>
            <w:r w:rsidR="75E3180C" w:rsidRPr="3B895F3E">
              <w:rPr>
                <w:rFonts w:ascii="Times New Roman" w:eastAsia="Times New Roman" w:hAnsi="Times New Roman" w:cs="Times New Roman"/>
                <w:color w:val="000000" w:themeColor="text1"/>
              </w:rPr>
              <w:t>3</w:t>
            </w:r>
            <w:r w:rsidRPr="3B895F3E">
              <w:rPr>
                <w:rFonts w:ascii="Times New Roman" w:eastAsia="Times New Roman" w:hAnsi="Times New Roman" w:cs="Times New Roman"/>
                <w:color w:val="000000" w:themeColor="text1"/>
              </w:rPr>
              <w:t>.</w:t>
            </w:r>
            <w:r w:rsidR="22934DC9" w:rsidRPr="3B895F3E">
              <w:rPr>
                <w:rFonts w:ascii="Times New Roman" w:eastAsia="Times New Roman" w:hAnsi="Times New Roman" w:cs="Times New Roman"/>
                <w:color w:val="000000" w:themeColor="text1"/>
              </w:rPr>
              <w:t>3</w:t>
            </w:r>
            <w:r w:rsidR="3B895F3E" w:rsidRPr="3B895F3E">
              <w:rPr>
                <w:rFonts w:ascii="Times New Roman" w:eastAsia="Times New Roman" w:hAnsi="Times New Roman" w:cs="Times New Roman"/>
                <w:color w:val="000000" w:themeColor="text1"/>
              </w:rPr>
              <w:t> </w:t>
            </w:r>
          </w:p>
        </w:tc>
        <w:tc>
          <w:tcPr>
            <w:tcW w:w="1140" w:type="dxa"/>
            <w:tcBorders>
              <w:top w:val="nil"/>
              <w:left w:val="nil"/>
              <w:bottom w:val="single" w:sz="12" w:space="0" w:color="000000" w:themeColor="text1"/>
              <w:right w:val="nil"/>
            </w:tcBorders>
            <w:vAlign w:val="bottom"/>
          </w:tcPr>
          <w:p w14:paraId="6AF7CC2E" w14:textId="6D70E587" w:rsidR="371DBB5F" w:rsidRDefault="371DBB5F" w:rsidP="3B895F3E">
            <w:pPr>
              <w:jc w:val="center"/>
            </w:pPr>
            <w:r w:rsidRPr="3B895F3E">
              <w:rPr>
                <w:rFonts w:ascii="Times New Roman" w:eastAsia="Times New Roman" w:hAnsi="Times New Roman" w:cs="Times New Roman"/>
                <w:color w:val="000000" w:themeColor="text1"/>
              </w:rPr>
              <w:t>26.</w:t>
            </w:r>
          </w:p>
        </w:tc>
        <w:tc>
          <w:tcPr>
            <w:tcW w:w="1080" w:type="dxa"/>
            <w:tcBorders>
              <w:top w:val="nil"/>
              <w:left w:val="nil"/>
              <w:bottom w:val="single" w:sz="12" w:space="0" w:color="000000" w:themeColor="text1"/>
              <w:right w:val="nil"/>
            </w:tcBorders>
            <w:vAlign w:val="bottom"/>
          </w:tcPr>
          <w:p w14:paraId="0C607027" w14:textId="3492E437" w:rsidR="371DBB5F" w:rsidRDefault="371DBB5F" w:rsidP="3B895F3E">
            <w:pPr>
              <w:jc w:val="center"/>
            </w:pPr>
            <w:r w:rsidRPr="3B895F3E">
              <w:rPr>
                <w:rFonts w:ascii="Times New Roman" w:eastAsia="Times New Roman" w:hAnsi="Times New Roman" w:cs="Times New Roman"/>
                <w:color w:val="000000" w:themeColor="text1"/>
              </w:rPr>
              <w:t>0</w:t>
            </w:r>
          </w:p>
        </w:tc>
        <w:tc>
          <w:tcPr>
            <w:tcW w:w="1118" w:type="dxa"/>
            <w:tcBorders>
              <w:top w:val="nil"/>
              <w:left w:val="nil"/>
              <w:bottom w:val="single" w:sz="12" w:space="0" w:color="000000" w:themeColor="text1"/>
              <w:right w:val="nil"/>
            </w:tcBorders>
            <w:vAlign w:val="bottom"/>
          </w:tcPr>
          <w:p w14:paraId="7B2B485F" w14:textId="2F27F918" w:rsidR="371DBB5F" w:rsidRDefault="371DBB5F" w:rsidP="3B895F3E">
            <w:pPr>
              <w:jc w:val="center"/>
            </w:pPr>
            <w:r w:rsidRPr="3B895F3E">
              <w:rPr>
                <w:rFonts w:ascii="Times New Roman" w:eastAsia="Times New Roman" w:hAnsi="Times New Roman" w:cs="Times New Roman"/>
                <w:color w:val="000000" w:themeColor="text1"/>
              </w:rPr>
              <w:t>121</w:t>
            </w:r>
          </w:p>
        </w:tc>
      </w:tr>
      <w:tr w:rsidR="3B895F3E" w14:paraId="3CE9507D" w14:textId="77777777" w:rsidTr="3B895F3E">
        <w:trPr>
          <w:trHeight w:val="300"/>
        </w:trPr>
        <w:tc>
          <w:tcPr>
            <w:tcW w:w="6150" w:type="dxa"/>
            <w:gridSpan w:val="4"/>
            <w:tcBorders>
              <w:top w:val="nil"/>
              <w:left w:val="nil"/>
              <w:bottom w:val="single" w:sz="12" w:space="0" w:color="000000" w:themeColor="text1"/>
              <w:right w:val="nil"/>
            </w:tcBorders>
            <w:shd w:val="clear" w:color="auto" w:fill="FFFFFF" w:themeFill="background1"/>
            <w:vAlign w:val="bottom"/>
          </w:tcPr>
          <w:p w14:paraId="06844C01" w14:textId="73764C5E" w:rsidR="3B895F3E" w:rsidRDefault="3B895F3E" w:rsidP="3B895F3E">
            <w:pPr>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 xml:space="preserve">Panel </w:t>
            </w:r>
            <w:r w:rsidR="5A780BBF" w:rsidRPr="3B895F3E">
              <w:rPr>
                <w:rFonts w:ascii="Times New Roman" w:eastAsia="Times New Roman" w:hAnsi="Times New Roman" w:cs="Times New Roman"/>
                <w:b/>
                <w:bCs/>
                <w:color w:val="000000" w:themeColor="text1"/>
              </w:rPr>
              <w:t>B</w:t>
            </w:r>
            <w:r w:rsidRPr="3B895F3E">
              <w:rPr>
                <w:rFonts w:ascii="Times New Roman" w:eastAsia="Times New Roman" w:hAnsi="Times New Roman" w:cs="Times New Roman"/>
                <w:b/>
                <w:bCs/>
                <w:color w:val="000000" w:themeColor="text1"/>
              </w:rPr>
              <w:t xml:space="preserve">. Adolescents </w:t>
            </w:r>
          </w:p>
        </w:tc>
        <w:tc>
          <w:tcPr>
            <w:tcW w:w="1140" w:type="dxa"/>
            <w:tcBorders>
              <w:top w:val="nil"/>
              <w:left w:val="nil"/>
              <w:bottom w:val="single" w:sz="12" w:space="0" w:color="000000" w:themeColor="text1"/>
              <w:right w:val="nil"/>
            </w:tcBorders>
            <w:shd w:val="clear" w:color="auto" w:fill="FFFFFF" w:themeFill="background1"/>
            <w:vAlign w:val="bottom"/>
          </w:tcPr>
          <w:p w14:paraId="14E23C80" w14:textId="37C7EF70" w:rsidR="3B895F3E" w:rsidRDefault="3B895F3E" w:rsidP="3B895F3E">
            <w:pPr>
              <w:jc w:val="center"/>
              <w:rPr>
                <w:rFonts w:ascii="Times New Roman" w:eastAsia="Times New Roman" w:hAnsi="Times New Roman" w:cs="Times New Roman"/>
                <w:color w:val="000000" w:themeColor="text1"/>
              </w:rPr>
            </w:pPr>
          </w:p>
        </w:tc>
        <w:tc>
          <w:tcPr>
            <w:tcW w:w="1080" w:type="dxa"/>
            <w:tcBorders>
              <w:top w:val="nil"/>
              <w:left w:val="nil"/>
              <w:bottom w:val="single" w:sz="12" w:space="0" w:color="000000" w:themeColor="text1"/>
              <w:right w:val="nil"/>
            </w:tcBorders>
            <w:shd w:val="clear" w:color="auto" w:fill="FFFFFF" w:themeFill="background1"/>
            <w:vAlign w:val="bottom"/>
          </w:tcPr>
          <w:p w14:paraId="23342C79" w14:textId="33C44605" w:rsidR="3B895F3E" w:rsidRDefault="3B895F3E" w:rsidP="3B895F3E">
            <w:pPr>
              <w:jc w:val="center"/>
              <w:rPr>
                <w:rFonts w:ascii="Times New Roman" w:eastAsia="Times New Roman" w:hAnsi="Times New Roman" w:cs="Times New Roman"/>
                <w:color w:val="000000" w:themeColor="text1"/>
              </w:rPr>
            </w:pPr>
          </w:p>
        </w:tc>
        <w:tc>
          <w:tcPr>
            <w:tcW w:w="1118" w:type="dxa"/>
            <w:tcBorders>
              <w:top w:val="nil"/>
              <w:left w:val="nil"/>
              <w:bottom w:val="single" w:sz="12" w:space="0" w:color="000000" w:themeColor="text1"/>
              <w:right w:val="nil"/>
            </w:tcBorders>
            <w:shd w:val="clear" w:color="auto" w:fill="FFFFFF" w:themeFill="background1"/>
            <w:vAlign w:val="bottom"/>
          </w:tcPr>
          <w:p w14:paraId="3BFE65B1" w14:textId="68065CD8" w:rsidR="3B895F3E" w:rsidRDefault="3B895F3E" w:rsidP="3B895F3E">
            <w:pPr>
              <w:jc w:val="center"/>
              <w:rPr>
                <w:rFonts w:ascii="Times New Roman" w:eastAsia="Times New Roman" w:hAnsi="Times New Roman" w:cs="Times New Roman"/>
                <w:color w:val="000000" w:themeColor="text1"/>
              </w:rPr>
            </w:pPr>
          </w:p>
        </w:tc>
      </w:tr>
      <w:tr w:rsidR="3B895F3E" w14:paraId="418A6251" w14:textId="77777777" w:rsidTr="3B895F3E">
        <w:trPr>
          <w:trHeight w:val="300"/>
        </w:trPr>
        <w:tc>
          <w:tcPr>
            <w:tcW w:w="99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50571079" w14:textId="5E64B5B9" w:rsidR="3B895F3E" w:rsidRDefault="3B895F3E" w:rsidP="3B895F3E">
            <w:pPr>
              <w:jc w:val="center"/>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  Scale</w:t>
            </w:r>
          </w:p>
        </w:tc>
        <w:tc>
          <w:tcPr>
            <w:tcW w:w="358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2363391E" w14:textId="104ACA14"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43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5A4EADCD" w14:textId="15BEC1C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15C8025" w14:textId="014FD420"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Mean</w:t>
            </w: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43428C5" w14:textId="7D790C6D" w:rsidR="3B895F3E" w:rsidRDefault="3B895F3E" w:rsidP="3B895F3E">
            <w:pPr>
              <w:jc w:val="center"/>
              <w:rPr>
                <w:rFonts w:ascii="Times New Roman" w:eastAsia="Times New Roman" w:hAnsi="Times New Roman" w:cs="Times New Roman"/>
                <w:b/>
                <w:bCs/>
                <w:color w:val="000000" w:themeColor="text1"/>
              </w:rPr>
            </w:pPr>
            <w:proofErr w:type="spellStart"/>
            <w:r w:rsidRPr="3B895F3E">
              <w:rPr>
                <w:rFonts w:ascii="Times New Roman" w:eastAsia="Times New Roman" w:hAnsi="Times New Roman" w:cs="Times New Roman"/>
                <w:b/>
                <w:bCs/>
                <w:color w:val="000000" w:themeColor="text1"/>
              </w:rPr>
              <w:t>Std.Dev</w:t>
            </w:r>
            <w:proofErr w:type="spellEnd"/>
          </w:p>
        </w:tc>
        <w:tc>
          <w:tcPr>
            <w:tcW w:w="1080"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030FCD1D" w14:textId="5F899AA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Min.</w:t>
            </w:r>
            <w:r w:rsidRPr="3B895F3E">
              <w:rPr>
                <w:rFonts w:ascii="Times New Roman" w:eastAsia="Times New Roman" w:hAnsi="Times New Roman" w:cs="Times New Roman"/>
                <w:color w:val="000000" w:themeColor="text1"/>
              </w:rPr>
              <w:t> </w:t>
            </w:r>
          </w:p>
        </w:tc>
        <w:tc>
          <w:tcPr>
            <w:tcW w:w="1118"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20D32A58" w14:textId="213138F2"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Max.</w:t>
            </w:r>
            <w:r w:rsidRPr="3B895F3E">
              <w:rPr>
                <w:rFonts w:ascii="Times New Roman" w:eastAsia="Times New Roman" w:hAnsi="Times New Roman" w:cs="Times New Roman"/>
                <w:color w:val="000000" w:themeColor="text1"/>
              </w:rPr>
              <w:t> </w:t>
            </w:r>
          </w:p>
        </w:tc>
      </w:tr>
      <w:tr w:rsidR="3B895F3E" w14:paraId="59C6C6EF"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3121751D" w14:textId="08FBF82B"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Mobile Technology Engagement Scale</w:t>
            </w:r>
            <w:r w:rsidRPr="3B895F3E">
              <w:rPr>
                <w:rFonts w:ascii="Times New Roman" w:eastAsia="Times New Roman" w:hAnsi="Times New Roman" w:cs="Times New Roman"/>
                <w:color w:val="000000" w:themeColor="text1"/>
              </w:rPr>
              <w:t> </w:t>
            </w:r>
          </w:p>
        </w:tc>
        <w:tc>
          <w:tcPr>
            <w:tcW w:w="435" w:type="dxa"/>
            <w:tcBorders>
              <w:top w:val="single" w:sz="12" w:space="0" w:color="000000" w:themeColor="text1"/>
              <w:left w:val="nil"/>
              <w:bottom w:val="nil"/>
              <w:right w:val="nil"/>
            </w:tcBorders>
            <w:shd w:val="clear" w:color="auto" w:fill="FFFFFF" w:themeFill="background1"/>
            <w:vAlign w:val="bottom"/>
          </w:tcPr>
          <w:p w14:paraId="065B61AF" w14:textId="70AF9F0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nil"/>
              <w:right w:val="nil"/>
            </w:tcBorders>
            <w:shd w:val="clear" w:color="auto" w:fill="FFFFFF" w:themeFill="background1"/>
            <w:vAlign w:val="bottom"/>
          </w:tcPr>
          <w:p w14:paraId="7A8E831A" w14:textId="7766EC14"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single" w:sz="12" w:space="0" w:color="000000" w:themeColor="text1"/>
              <w:left w:val="nil"/>
              <w:bottom w:val="nil"/>
              <w:right w:val="nil"/>
            </w:tcBorders>
            <w:shd w:val="clear" w:color="auto" w:fill="FFFFFF" w:themeFill="background1"/>
            <w:vAlign w:val="bottom"/>
          </w:tcPr>
          <w:p w14:paraId="7D64A4C1" w14:textId="025E5B4B"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080" w:type="dxa"/>
            <w:tcBorders>
              <w:top w:val="single" w:sz="12" w:space="0" w:color="000000" w:themeColor="text1"/>
              <w:left w:val="nil"/>
              <w:bottom w:val="nil"/>
              <w:right w:val="nil"/>
            </w:tcBorders>
            <w:shd w:val="clear" w:color="auto" w:fill="FFFFFF" w:themeFill="background1"/>
            <w:vAlign w:val="bottom"/>
          </w:tcPr>
          <w:p w14:paraId="53F56D32" w14:textId="4520259E"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18" w:type="dxa"/>
            <w:tcBorders>
              <w:top w:val="single" w:sz="12" w:space="0" w:color="000000" w:themeColor="text1"/>
              <w:left w:val="nil"/>
              <w:bottom w:val="nil"/>
              <w:right w:val="nil"/>
            </w:tcBorders>
            <w:shd w:val="clear" w:color="auto" w:fill="FFFFFF" w:themeFill="background1"/>
            <w:vAlign w:val="bottom"/>
          </w:tcPr>
          <w:p w14:paraId="40610B82" w14:textId="1ECC685D"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r>
      <w:tr w:rsidR="3B895F3E" w14:paraId="6346D240" w14:textId="77777777" w:rsidTr="3B895F3E">
        <w:trPr>
          <w:trHeight w:val="300"/>
        </w:trPr>
        <w:tc>
          <w:tcPr>
            <w:tcW w:w="990" w:type="dxa"/>
            <w:tcBorders>
              <w:top w:val="nil"/>
              <w:left w:val="nil"/>
              <w:bottom w:val="nil"/>
              <w:right w:val="nil"/>
            </w:tcBorders>
            <w:shd w:val="clear" w:color="auto" w:fill="FFFFFF" w:themeFill="background1"/>
            <w:vAlign w:val="bottom"/>
          </w:tcPr>
          <w:p w14:paraId="37F53FF4" w14:textId="10BFB6EF"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335CB33D" w14:textId="170CBEC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Social Media Use </w:t>
            </w:r>
          </w:p>
        </w:tc>
        <w:tc>
          <w:tcPr>
            <w:tcW w:w="435" w:type="dxa"/>
            <w:tcBorders>
              <w:top w:val="nil"/>
              <w:left w:val="nil"/>
              <w:bottom w:val="nil"/>
              <w:right w:val="nil"/>
            </w:tcBorders>
            <w:shd w:val="clear" w:color="auto" w:fill="FFFFFF" w:themeFill="background1"/>
            <w:vAlign w:val="bottom"/>
          </w:tcPr>
          <w:p w14:paraId="18131BE5" w14:textId="398C1B4E"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77DDA2B4" w14:textId="74BBED8A" w:rsidR="5EBB0335" w:rsidRDefault="5EBB0335"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22.1</w:t>
            </w:r>
            <w:r w:rsidR="3B895F3E"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40EC2BD7" w14:textId="4B74A6C5" w:rsidR="5EBB0335" w:rsidRDefault="5EBB0335" w:rsidP="3B895F3E">
            <w:pPr>
              <w:jc w:val="center"/>
            </w:pPr>
            <w:r w:rsidRPr="3B895F3E">
              <w:rPr>
                <w:rFonts w:ascii="Times New Roman" w:eastAsia="Times New Roman" w:hAnsi="Times New Roman" w:cs="Times New Roman"/>
                <w:color w:val="000000" w:themeColor="text1"/>
              </w:rPr>
              <w:t>7.5</w:t>
            </w:r>
          </w:p>
        </w:tc>
        <w:tc>
          <w:tcPr>
            <w:tcW w:w="1080" w:type="dxa"/>
            <w:tcBorders>
              <w:top w:val="nil"/>
              <w:left w:val="nil"/>
              <w:bottom w:val="nil"/>
              <w:right w:val="nil"/>
            </w:tcBorders>
            <w:shd w:val="clear" w:color="auto" w:fill="FFFFFF" w:themeFill="background1"/>
            <w:vAlign w:val="bottom"/>
          </w:tcPr>
          <w:p w14:paraId="53822327" w14:textId="34817158" w:rsidR="5EBB0335" w:rsidRDefault="5EBB0335" w:rsidP="3B895F3E">
            <w:pPr>
              <w:jc w:val="center"/>
            </w:pPr>
            <w:r w:rsidRPr="3B895F3E">
              <w:rPr>
                <w:rFonts w:ascii="Times New Roman" w:eastAsia="Times New Roman" w:hAnsi="Times New Roman" w:cs="Times New Roman"/>
                <w:color w:val="000000" w:themeColor="text1"/>
              </w:rPr>
              <w:t>7</w:t>
            </w:r>
          </w:p>
        </w:tc>
        <w:tc>
          <w:tcPr>
            <w:tcW w:w="1118" w:type="dxa"/>
            <w:tcBorders>
              <w:top w:val="nil"/>
              <w:left w:val="nil"/>
              <w:bottom w:val="nil"/>
              <w:right w:val="nil"/>
            </w:tcBorders>
            <w:shd w:val="clear" w:color="auto" w:fill="FFFFFF" w:themeFill="background1"/>
            <w:vAlign w:val="bottom"/>
          </w:tcPr>
          <w:p w14:paraId="4E8598C6" w14:textId="201D9264" w:rsidR="5EBB0335" w:rsidRDefault="5EBB0335" w:rsidP="3B895F3E">
            <w:pPr>
              <w:jc w:val="center"/>
            </w:pPr>
            <w:r w:rsidRPr="3B895F3E">
              <w:rPr>
                <w:rFonts w:ascii="Times New Roman" w:eastAsia="Times New Roman" w:hAnsi="Times New Roman" w:cs="Times New Roman"/>
                <w:color w:val="000000" w:themeColor="text1"/>
              </w:rPr>
              <w:t>46</w:t>
            </w:r>
          </w:p>
        </w:tc>
      </w:tr>
      <w:tr w:rsidR="3B895F3E" w14:paraId="595D4EC7" w14:textId="77777777" w:rsidTr="3B895F3E">
        <w:trPr>
          <w:trHeight w:val="300"/>
        </w:trPr>
        <w:tc>
          <w:tcPr>
            <w:tcW w:w="990" w:type="dxa"/>
            <w:tcBorders>
              <w:top w:val="nil"/>
              <w:left w:val="nil"/>
              <w:bottom w:val="nil"/>
              <w:right w:val="nil"/>
            </w:tcBorders>
            <w:shd w:val="clear" w:color="auto" w:fill="FFFFFF" w:themeFill="background1"/>
            <w:vAlign w:val="bottom"/>
          </w:tcPr>
          <w:p w14:paraId="7061C5F1" w14:textId="1869D0A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392FE641" w14:textId="4BE0E5D7"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Public Updating </w:t>
            </w:r>
          </w:p>
        </w:tc>
        <w:tc>
          <w:tcPr>
            <w:tcW w:w="435" w:type="dxa"/>
            <w:tcBorders>
              <w:top w:val="nil"/>
              <w:left w:val="nil"/>
              <w:bottom w:val="nil"/>
              <w:right w:val="nil"/>
            </w:tcBorders>
            <w:shd w:val="clear" w:color="auto" w:fill="FFFFFF" w:themeFill="background1"/>
            <w:vAlign w:val="bottom"/>
          </w:tcPr>
          <w:p w14:paraId="0730FD81" w14:textId="281F6FDC"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1DC0A38" w14:textId="740B1D47" w:rsidR="0CE15F1A" w:rsidRDefault="0CE15F1A"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w:t>
            </w:r>
            <w:r w:rsidR="340CBDE5" w:rsidRPr="3B895F3E">
              <w:rPr>
                <w:rFonts w:ascii="Times New Roman" w:eastAsia="Times New Roman" w:hAnsi="Times New Roman" w:cs="Times New Roman"/>
                <w:color w:val="000000" w:themeColor="text1"/>
              </w:rPr>
              <w:t>20</w:t>
            </w:r>
            <w:r w:rsidR="3B895F3E"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70D98236" w14:textId="6EB9C8E9" w:rsidR="340CBDE5" w:rsidRDefault="340CBDE5" w:rsidP="3B895F3E">
            <w:pPr>
              <w:jc w:val="center"/>
            </w:pPr>
            <w:r w:rsidRPr="3B895F3E">
              <w:rPr>
                <w:rFonts w:ascii="Times New Roman" w:eastAsia="Times New Roman" w:hAnsi="Times New Roman" w:cs="Times New Roman"/>
                <w:color w:val="000000" w:themeColor="text1"/>
              </w:rPr>
              <w:t>1.26</w:t>
            </w:r>
          </w:p>
        </w:tc>
        <w:tc>
          <w:tcPr>
            <w:tcW w:w="1080" w:type="dxa"/>
            <w:tcBorders>
              <w:top w:val="nil"/>
              <w:left w:val="nil"/>
              <w:bottom w:val="nil"/>
              <w:right w:val="nil"/>
            </w:tcBorders>
            <w:shd w:val="clear" w:color="auto" w:fill="FFFFFF" w:themeFill="background1"/>
            <w:vAlign w:val="bottom"/>
          </w:tcPr>
          <w:p w14:paraId="34A784C6" w14:textId="36C057F4" w:rsidR="340CBDE5" w:rsidRDefault="340CBDE5" w:rsidP="3B895F3E">
            <w:pPr>
              <w:jc w:val="center"/>
            </w:pPr>
            <w:r w:rsidRPr="3B895F3E">
              <w:rPr>
                <w:rFonts w:ascii="Times New Roman" w:eastAsia="Times New Roman" w:hAnsi="Times New Roman" w:cs="Times New Roman"/>
                <w:color w:val="000000" w:themeColor="text1"/>
              </w:rPr>
              <w:t>1</w:t>
            </w:r>
          </w:p>
        </w:tc>
        <w:tc>
          <w:tcPr>
            <w:tcW w:w="1118" w:type="dxa"/>
            <w:tcBorders>
              <w:top w:val="nil"/>
              <w:left w:val="nil"/>
              <w:bottom w:val="nil"/>
              <w:right w:val="nil"/>
            </w:tcBorders>
            <w:shd w:val="clear" w:color="auto" w:fill="FFFFFF" w:themeFill="background1"/>
            <w:vAlign w:val="bottom"/>
          </w:tcPr>
          <w:p w14:paraId="61479967" w14:textId="4D8E8046" w:rsidR="340CBDE5" w:rsidRDefault="340CBDE5" w:rsidP="3B895F3E">
            <w:pPr>
              <w:jc w:val="center"/>
            </w:pPr>
            <w:r w:rsidRPr="3B895F3E">
              <w:rPr>
                <w:rFonts w:ascii="Times New Roman" w:eastAsia="Times New Roman" w:hAnsi="Times New Roman" w:cs="Times New Roman"/>
                <w:color w:val="000000" w:themeColor="text1"/>
              </w:rPr>
              <w:t>6.50</w:t>
            </w:r>
          </w:p>
        </w:tc>
      </w:tr>
      <w:tr w:rsidR="3B895F3E" w14:paraId="051CEB8B" w14:textId="77777777" w:rsidTr="3B895F3E">
        <w:trPr>
          <w:trHeight w:val="300"/>
        </w:trPr>
        <w:tc>
          <w:tcPr>
            <w:tcW w:w="990" w:type="dxa"/>
            <w:tcBorders>
              <w:top w:val="nil"/>
              <w:left w:val="nil"/>
              <w:bottom w:val="nil"/>
              <w:right w:val="nil"/>
            </w:tcBorders>
            <w:shd w:val="clear" w:color="auto" w:fill="FFFFFF" w:themeFill="background1"/>
            <w:vAlign w:val="bottom"/>
          </w:tcPr>
          <w:p w14:paraId="21EA7118" w14:textId="05D51E15"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w:t>
            </w: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shd w:val="clear" w:color="auto" w:fill="FFFFFF" w:themeFill="background1"/>
            <w:vAlign w:val="bottom"/>
          </w:tcPr>
          <w:p w14:paraId="417DF65C" w14:textId="2E8FC20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Checking </w:t>
            </w:r>
          </w:p>
        </w:tc>
        <w:tc>
          <w:tcPr>
            <w:tcW w:w="435" w:type="dxa"/>
            <w:tcBorders>
              <w:top w:val="nil"/>
              <w:left w:val="nil"/>
              <w:bottom w:val="nil"/>
              <w:right w:val="nil"/>
            </w:tcBorders>
            <w:shd w:val="clear" w:color="auto" w:fill="FFFFFF" w:themeFill="background1"/>
            <w:vAlign w:val="bottom"/>
          </w:tcPr>
          <w:p w14:paraId="07FCDAE7" w14:textId="5FC8D9A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4CDEFDEB" w14:textId="0FE016C7" w:rsidR="5DAA0F5B" w:rsidRDefault="5DAA0F5B"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4.93</w:t>
            </w:r>
            <w:r w:rsidR="3B895F3E"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1F2CC136" w14:textId="3DE601FF" w:rsidR="5DAA0F5B" w:rsidRDefault="5DAA0F5B" w:rsidP="3B895F3E">
            <w:pPr>
              <w:jc w:val="center"/>
            </w:pPr>
            <w:r w:rsidRPr="3B895F3E">
              <w:rPr>
                <w:rFonts w:ascii="Times New Roman" w:eastAsia="Times New Roman" w:hAnsi="Times New Roman" w:cs="Times New Roman"/>
                <w:color w:val="000000" w:themeColor="text1"/>
              </w:rPr>
              <w:t>0.95</w:t>
            </w:r>
          </w:p>
        </w:tc>
        <w:tc>
          <w:tcPr>
            <w:tcW w:w="1080" w:type="dxa"/>
            <w:tcBorders>
              <w:top w:val="nil"/>
              <w:left w:val="nil"/>
              <w:bottom w:val="nil"/>
              <w:right w:val="nil"/>
            </w:tcBorders>
            <w:shd w:val="clear" w:color="auto" w:fill="FFFFFF" w:themeFill="background1"/>
            <w:vAlign w:val="bottom"/>
          </w:tcPr>
          <w:p w14:paraId="3FCA06EF" w14:textId="27B6273D" w:rsidR="5DAA0F5B" w:rsidRDefault="5DAA0F5B" w:rsidP="3B895F3E">
            <w:pPr>
              <w:jc w:val="center"/>
            </w:pPr>
            <w:r w:rsidRPr="3B895F3E">
              <w:rPr>
                <w:rFonts w:ascii="Times New Roman" w:eastAsia="Times New Roman" w:hAnsi="Times New Roman" w:cs="Times New Roman"/>
                <w:color w:val="000000" w:themeColor="text1"/>
              </w:rPr>
              <w:t>2.67</w:t>
            </w:r>
          </w:p>
        </w:tc>
        <w:tc>
          <w:tcPr>
            <w:tcW w:w="1118" w:type="dxa"/>
            <w:tcBorders>
              <w:top w:val="nil"/>
              <w:left w:val="nil"/>
              <w:bottom w:val="nil"/>
              <w:right w:val="nil"/>
            </w:tcBorders>
            <w:shd w:val="clear" w:color="auto" w:fill="FFFFFF" w:themeFill="background1"/>
            <w:vAlign w:val="bottom"/>
          </w:tcPr>
          <w:p w14:paraId="47622539" w14:textId="52BFA9E4" w:rsidR="5DAA0F5B" w:rsidRDefault="5DAA0F5B" w:rsidP="3B895F3E">
            <w:pPr>
              <w:jc w:val="center"/>
            </w:pPr>
            <w:r w:rsidRPr="3B895F3E">
              <w:rPr>
                <w:rFonts w:ascii="Times New Roman" w:eastAsia="Times New Roman" w:hAnsi="Times New Roman" w:cs="Times New Roman"/>
                <w:color w:val="000000" w:themeColor="text1"/>
              </w:rPr>
              <w:t>7.33</w:t>
            </w:r>
          </w:p>
        </w:tc>
      </w:tr>
      <w:tr w:rsidR="3B895F3E" w14:paraId="643D9C77" w14:textId="77777777" w:rsidTr="3B895F3E">
        <w:trPr>
          <w:trHeight w:val="300"/>
        </w:trPr>
        <w:tc>
          <w:tcPr>
            <w:tcW w:w="990" w:type="dxa"/>
            <w:tcBorders>
              <w:top w:val="nil"/>
              <w:left w:val="nil"/>
              <w:bottom w:val="nil"/>
              <w:right w:val="nil"/>
            </w:tcBorders>
            <w:shd w:val="clear" w:color="auto" w:fill="FFFFFF" w:themeFill="background1"/>
            <w:vAlign w:val="bottom"/>
          </w:tcPr>
          <w:p w14:paraId="5517C4E1" w14:textId="14DF028D" w:rsidR="3B895F3E" w:rsidRDefault="3B895F3E" w:rsidP="3B895F3E">
            <w:pPr>
              <w:rPr>
                <w:rFonts w:ascii="Times New Roman" w:eastAsia="Times New Roman" w:hAnsi="Times New Roman" w:cs="Times New Roman"/>
                <w:b/>
                <w:bCs/>
                <w:color w:val="000000" w:themeColor="text1"/>
              </w:rPr>
            </w:pPr>
          </w:p>
        </w:tc>
        <w:tc>
          <w:tcPr>
            <w:tcW w:w="3585" w:type="dxa"/>
            <w:tcBorders>
              <w:top w:val="nil"/>
              <w:left w:val="nil"/>
              <w:bottom w:val="nil"/>
              <w:right w:val="nil"/>
            </w:tcBorders>
            <w:shd w:val="clear" w:color="auto" w:fill="FFFFFF" w:themeFill="background1"/>
            <w:vAlign w:val="bottom"/>
          </w:tcPr>
          <w:p w14:paraId="46D4A1ED" w14:textId="0A2E0FB7"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Parasocial Use</w:t>
            </w:r>
          </w:p>
        </w:tc>
        <w:tc>
          <w:tcPr>
            <w:tcW w:w="435" w:type="dxa"/>
            <w:tcBorders>
              <w:top w:val="nil"/>
              <w:left w:val="nil"/>
              <w:bottom w:val="nil"/>
              <w:right w:val="nil"/>
            </w:tcBorders>
            <w:shd w:val="clear" w:color="auto" w:fill="FFFFFF" w:themeFill="background1"/>
            <w:vAlign w:val="bottom"/>
          </w:tcPr>
          <w:p w14:paraId="17F3F3A3" w14:textId="3A428E44"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4C07CA15" w14:textId="54B56EB4" w:rsidR="7F60727A" w:rsidRDefault="7F60727A"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10.9</w:t>
            </w:r>
          </w:p>
        </w:tc>
        <w:tc>
          <w:tcPr>
            <w:tcW w:w="1140" w:type="dxa"/>
            <w:tcBorders>
              <w:top w:val="nil"/>
              <w:left w:val="nil"/>
              <w:bottom w:val="nil"/>
              <w:right w:val="nil"/>
            </w:tcBorders>
            <w:shd w:val="clear" w:color="auto" w:fill="FFFFFF" w:themeFill="background1"/>
            <w:vAlign w:val="bottom"/>
          </w:tcPr>
          <w:p w14:paraId="74E0C415" w14:textId="4AA2B67D" w:rsidR="7F60727A" w:rsidRDefault="7F60727A" w:rsidP="3B895F3E">
            <w:pPr>
              <w:jc w:val="center"/>
            </w:pPr>
            <w:r w:rsidRPr="3B895F3E">
              <w:rPr>
                <w:rFonts w:ascii="Times New Roman" w:eastAsia="Times New Roman" w:hAnsi="Times New Roman" w:cs="Times New Roman"/>
                <w:color w:val="000000" w:themeColor="text1"/>
              </w:rPr>
              <w:t>5.17</w:t>
            </w:r>
          </w:p>
        </w:tc>
        <w:tc>
          <w:tcPr>
            <w:tcW w:w="1080" w:type="dxa"/>
            <w:tcBorders>
              <w:top w:val="nil"/>
              <w:left w:val="nil"/>
              <w:bottom w:val="nil"/>
              <w:right w:val="nil"/>
            </w:tcBorders>
            <w:shd w:val="clear" w:color="auto" w:fill="FFFFFF" w:themeFill="background1"/>
            <w:vAlign w:val="bottom"/>
          </w:tcPr>
          <w:p w14:paraId="6D9B306F" w14:textId="4F6E0D1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795C2251" w14:textId="664CB1AE" w:rsidR="3A03A85C" w:rsidRDefault="3A03A85C" w:rsidP="3B895F3E">
            <w:pPr>
              <w:jc w:val="center"/>
            </w:pPr>
            <w:r w:rsidRPr="3B895F3E">
              <w:rPr>
                <w:rFonts w:ascii="Times New Roman" w:eastAsia="Times New Roman" w:hAnsi="Times New Roman" w:cs="Times New Roman"/>
                <w:color w:val="000000" w:themeColor="text1"/>
              </w:rPr>
              <w:t>27</w:t>
            </w:r>
          </w:p>
        </w:tc>
      </w:tr>
      <w:tr w:rsidR="3B895F3E" w14:paraId="6E3B5887" w14:textId="77777777" w:rsidTr="3B895F3E">
        <w:trPr>
          <w:trHeight w:val="300"/>
        </w:trPr>
        <w:tc>
          <w:tcPr>
            <w:tcW w:w="990" w:type="dxa"/>
            <w:tcBorders>
              <w:top w:val="nil"/>
              <w:left w:val="nil"/>
              <w:bottom w:val="nil"/>
              <w:right w:val="nil"/>
            </w:tcBorders>
            <w:shd w:val="clear" w:color="auto" w:fill="FFFFFF" w:themeFill="background1"/>
            <w:vAlign w:val="bottom"/>
          </w:tcPr>
          <w:p w14:paraId="51AA3A26" w14:textId="303A2D1B" w:rsidR="3B895F3E" w:rsidRDefault="3B895F3E" w:rsidP="3B895F3E">
            <w:pPr>
              <w:rPr>
                <w:rFonts w:ascii="Times New Roman" w:eastAsia="Times New Roman" w:hAnsi="Times New Roman" w:cs="Times New Roman"/>
                <w:b/>
                <w:bCs/>
                <w:color w:val="000000" w:themeColor="text1"/>
              </w:rPr>
            </w:pPr>
          </w:p>
        </w:tc>
        <w:tc>
          <w:tcPr>
            <w:tcW w:w="3585" w:type="dxa"/>
            <w:tcBorders>
              <w:top w:val="nil"/>
              <w:left w:val="nil"/>
              <w:bottom w:val="nil"/>
              <w:right w:val="nil"/>
            </w:tcBorders>
            <w:shd w:val="clear" w:color="auto" w:fill="FFFFFF" w:themeFill="background1"/>
            <w:vAlign w:val="bottom"/>
          </w:tcPr>
          <w:p w14:paraId="130C41FF" w14:textId="3880D15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Social Use</w:t>
            </w:r>
          </w:p>
        </w:tc>
        <w:tc>
          <w:tcPr>
            <w:tcW w:w="435" w:type="dxa"/>
            <w:tcBorders>
              <w:top w:val="nil"/>
              <w:left w:val="nil"/>
              <w:bottom w:val="nil"/>
              <w:right w:val="nil"/>
            </w:tcBorders>
            <w:shd w:val="clear" w:color="auto" w:fill="FFFFFF" w:themeFill="background1"/>
            <w:vAlign w:val="bottom"/>
          </w:tcPr>
          <w:p w14:paraId="5E54D370" w14:textId="600A679A"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shd w:val="clear" w:color="auto" w:fill="FFFFFF" w:themeFill="background1"/>
            <w:vAlign w:val="bottom"/>
          </w:tcPr>
          <w:p w14:paraId="4B939E39" w14:textId="7D0E64B6" w:rsidR="63B1FDAA" w:rsidRDefault="63B1FDAA"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8.25</w:t>
            </w:r>
          </w:p>
        </w:tc>
        <w:tc>
          <w:tcPr>
            <w:tcW w:w="1140" w:type="dxa"/>
            <w:tcBorders>
              <w:top w:val="nil"/>
              <w:left w:val="nil"/>
              <w:bottom w:val="nil"/>
              <w:right w:val="nil"/>
            </w:tcBorders>
            <w:shd w:val="clear" w:color="auto" w:fill="FFFFFF" w:themeFill="background1"/>
            <w:vAlign w:val="bottom"/>
          </w:tcPr>
          <w:p w14:paraId="4AFA059D" w14:textId="47E2929F" w:rsidR="63B1FDAA" w:rsidRDefault="63B1FDAA" w:rsidP="3B895F3E">
            <w:pPr>
              <w:jc w:val="center"/>
            </w:pPr>
            <w:r w:rsidRPr="3B895F3E">
              <w:rPr>
                <w:rFonts w:ascii="Times New Roman" w:eastAsia="Times New Roman" w:hAnsi="Times New Roman" w:cs="Times New Roman"/>
                <w:color w:val="000000" w:themeColor="text1"/>
              </w:rPr>
              <w:t>3.6</w:t>
            </w:r>
          </w:p>
        </w:tc>
        <w:tc>
          <w:tcPr>
            <w:tcW w:w="1080" w:type="dxa"/>
            <w:tcBorders>
              <w:top w:val="nil"/>
              <w:left w:val="nil"/>
              <w:bottom w:val="nil"/>
              <w:right w:val="nil"/>
            </w:tcBorders>
            <w:shd w:val="clear" w:color="auto" w:fill="FFFFFF" w:themeFill="background1"/>
            <w:vAlign w:val="bottom"/>
          </w:tcPr>
          <w:p w14:paraId="4E9D1541" w14:textId="5DADF2E6"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shd w:val="clear" w:color="auto" w:fill="FFFFFF" w:themeFill="background1"/>
            <w:vAlign w:val="bottom"/>
          </w:tcPr>
          <w:p w14:paraId="3259CB13" w14:textId="36E1D95C" w:rsidR="66D6A7AC" w:rsidRDefault="66D6A7AC" w:rsidP="3B895F3E">
            <w:pPr>
              <w:jc w:val="center"/>
            </w:pPr>
            <w:r w:rsidRPr="3B895F3E">
              <w:rPr>
                <w:rFonts w:ascii="Times New Roman" w:eastAsia="Times New Roman" w:hAnsi="Times New Roman" w:cs="Times New Roman"/>
                <w:color w:val="000000" w:themeColor="text1"/>
              </w:rPr>
              <w:t>17</w:t>
            </w:r>
          </w:p>
        </w:tc>
      </w:tr>
      <w:tr w:rsidR="3B895F3E" w14:paraId="27B0CBE6"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7C97A8E2" w14:textId="5AF3F12D"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Impulsivity</w:t>
            </w:r>
            <w:r w:rsidRPr="3B895F3E">
              <w:rPr>
                <w:rFonts w:ascii="Times New Roman" w:eastAsia="Times New Roman" w:hAnsi="Times New Roman" w:cs="Times New Roman"/>
                <w:color w:val="000000" w:themeColor="text1"/>
              </w:rPr>
              <w:t> </w:t>
            </w:r>
          </w:p>
        </w:tc>
        <w:tc>
          <w:tcPr>
            <w:tcW w:w="435" w:type="dxa"/>
            <w:tcBorders>
              <w:top w:val="nil"/>
              <w:left w:val="nil"/>
              <w:bottom w:val="nil"/>
              <w:right w:val="nil"/>
            </w:tcBorders>
            <w:shd w:val="clear" w:color="auto" w:fill="FFFFFF" w:themeFill="background1"/>
            <w:vAlign w:val="bottom"/>
          </w:tcPr>
          <w:p w14:paraId="0F6F1829" w14:textId="70500A90"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B696428" w14:textId="33BFDCF0"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w:t>
            </w:r>
            <w:r w:rsidR="2CF6E435" w:rsidRPr="3B895F3E">
              <w:rPr>
                <w:rFonts w:ascii="Times New Roman" w:eastAsia="Times New Roman" w:hAnsi="Times New Roman" w:cs="Times New Roman"/>
                <w:color w:val="000000" w:themeColor="text1"/>
              </w:rPr>
              <w:t>87</w:t>
            </w:r>
          </w:p>
        </w:tc>
        <w:tc>
          <w:tcPr>
            <w:tcW w:w="1140" w:type="dxa"/>
            <w:tcBorders>
              <w:top w:val="nil"/>
              <w:left w:val="nil"/>
              <w:bottom w:val="nil"/>
              <w:right w:val="nil"/>
            </w:tcBorders>
            <w:shd w:val="clear" w:color="auto" w:fill="FFFFFF" w:themeFill="background1"/>
            <w:vAlign w:val="bottom"/>
          </w:tcPr>
          <w:p w14:paraId="1BCF989D" w14:textId="5DEC5D0D" w:rsidR="2CF6E435" w:rsidRDefault="2CF6E435" w:rsidP="3B895F3E">
            <w:pPr>
              <w:jc w:val="center"/>
            </w:pPr>
            <w:r w:rsidRPr="3B895F3E">
              <w:rPr>
                <w:rFonts w:ascii="Times New Roman" w:eastAsia="Times New Roman" w:hAnsi="Times New Roman" w:cs="Times New Roman"/>
                <w:color w:val="000000" w:themeColor="text1"/>
              </w:rPr>
              <w:t>0.56</w:t>
            </w:r>
          </w:p>
        </w:tc>
        <w:tc>
          <w:tcPr>
            <w:tcW w:w="1080" w:type="dxa"/>
            <w:tcBorders>
              <w:top w:val="nil"/>
              <w:left w:val="nil"/>
              <w:bottom w:val="nil"/>
              <w:right w:val="nil"/>
            </w:tcBorders>
            <w:shd w:val="clear" w:color="auto" w:fill="FFFFFF" w:themeFill="background1"/>
            <w:vAlign w:val="bottom"/>
          </w:tcPr>
          <w:p w14:paraId="57DBE206" w14:textId="74C1EA2A" w:rsidR="2CF6E435" w:rsidRDefault="2CF6E435" w:rsidP="3B895F3E">
            <w:pPr>
              <w:jc w:val="center"/>
            </w:pPr>
            <w:r w:rsidRPr="3B895F3E">
              <w:rPr>
                <w:rFonts w:ascii="Times New Roman" w:eastAsia="Times New Roman" w:hAnsi="Times New Roman" w:cs="Times New Roman"/>
                <w:color w:val="000000" w:themeColor="text1"/>
              </w:rPr>
              <w:t>1.38</w:t>
            </w:r>
          </w:p>
        </w:tc>
        <w:tc>
          <w:tcPr>
            <w:tcW w:w="1118" w:type="dxa"/>
            <w:tcBorders>
              <w:top w:val="nil"/>
              <w:left w:val="nil"/>
              <w:bottom w:val="nil"/>
              <w:right w:val="nil"/>
            </w:tcBorders>
            <w:shd w:val="clear" w:color="auto" w:fill="FFFFFF" w:themeFill="background1"/>
            <w:vAlign w:val="bottom"/>
          </w:tcPr>
          <w:p w14:paraId="59896B83" w14:textId="060FFBEC" w:rsidR="2CF6E435" w:rsidRDefault="2CF6E435"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4</w:t>
            </w:r>
          </w:p>
        </w:tc>
      </w:tr>
      <w:tr w:rsidR="3B895F3E" w14:paraId="5C31A7EF" w14:textId="77777777" w:rsidTr="3B895F3E">
        <w:trPr>
          <w:trHeight w:val="300"/>
        </w:trPr>
        <w:tc>
          <w:tcPr>
            <w:tcW w:w="4575" w:type="dxa"/>
            <w:gridSpan w:val="2"/>
            <w:tcBorders>
              <w:top w:val="nil"/>
              <w:left w:val="nil"/>
              <w:bottom w:val="nil"/>
              <w:right w:val="nil"/>
            </w:tcBorders>
            <w:shd w:val="clear" w:color="auto" w:fill="FFFFFF" w:themeFill="background1"/>
            <w:vAlign w:val="bottom"/>
          </w:tcPr>
          <w:p w14:paraId="379FCB1F" w14:textId="576E7CBB"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 xml:space="preserve">Reward Sensitivity </w:t>
            </w:r>
          </w:p>
        </w:tc>
        <w:tc>
          <w:tcPr>
            <w:tcW w:w="435" w:type="dxa"/>
            <w:tcBorders>
              <w:top w:val="nil"/>
              <w:left w:val="nil"/>
              <w:bottom w:val="nil"/>
              <w:right w:val="nil"/>
            </w:tcBorders>
            <w:shd w:val="clear" w:color="auto" w:fill="FFFFFF" w:themeFill="background1"/>
            <w:vAlign w:val="bottom"/>
          </w:tcPr>
          <w:p w14:paraId="0BAFB94B" w14:textId="48F549D9"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3BA98CCF" w14:textId="33B2C101"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0.6</w:t>
            </w:r>
            <w:r w:rsidR="0839AEDB" w:rsidRPr="3B895F3E">
              <w:rPr>
                <w:rFonts w:ascii="Times New Roman" w:eastAsia="Times New Roman" w:hAnsi="Times New Roman" w:cs="Times New Roman"/>
                <w:color w:val="000000" w:themeColor="text1"/>
              </w:rPr>
              <w:t>1</w:t>
            </w: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shd w:val="clear" w:color="auto" w:fill="FFFFFF" w:themeFill="background1"/>
            <w:vAlign w:val="bottom"/>
          </w:tcPr>
          <w:p w14:paraId="16796FBD" w14:textId="23F9758C" w:rsidR="77EB266D" w:rsidRDefault="77EB266D" w:rsidP="3B895F3E">
            <w:pPr>
              <w:jc w:val="center"/>
            </w:pPr>
            <w:r w:rsidRPr="3B895F3E">
              <w:rPr>
                <w:rFonts w:ascii="Times New Roman" w:eastAsia="Times New Roman" w:hAnsi="Times New Roman" w:cs="Times New Roman"/>
                <w:color w:val="000000" w:themeColor="text1"/>
              </w:rPr>
              <w:t>0.27</w:t>
            </w:r>
          </w:p>
        </w:tc>
        <w:tc>
          <w:tcPr>
            <w:tcW w:w="1080" w:type="dxa"/>
            <w:tcBorders>
              <w:top w:val="nil"/>
              <w:left w:val="nil"/>
              <w:bottom w:val="nil"/>
              <w:right w:val="nil"/>
            </w:tcBorders>
            <w:shd w:val="clear" w:color="auto" w:fill="FFFFFF" w:themeFill="background1"/>
            <w:vAlign w:val="bottom"/>
          </w:tcPr>
          <w:p w14:paraId="7CBA480E" w14:textId="2DA46ACA"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0 </w:t>
            </w:r>
          </w:p>
        </w:tc>
        <w:tc>
          <w:tcPr>
            <w:tcW w:w="1118" w:type="dxa"/>
            <w:tcBorders>
              <w:top w:val="nil"/>
              <w:left w:val="nil"/>
              <w:bottom w:val="nil"/>
              <w:right w:val="nil"/>
            </w:tcBorders>
            <w:shd w:val="clear" w:color="auto" w:fill="FFFFFF" w:themeFill="background1"/>
            <w:vAlign w:val="bottom"/>
          </w:tcPr>
          <w:p w14:paraId="66ACA7DA" w14:textId="74EE373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1 </w:t>
            </w:r>
          </w:p>
        </w:tc>
      </w:tr>
      <w:tr w:rsidR="3B895F3E" w14:paraId="0C3B5F98" w14:textId="77777777" w:rsidTr="3B895F3E">
        <w:trPr>
          <w:trHeight w:val="300"/>
        </w:trPr>
        <w:tc>
          <w:tcPr>
            <w:tcW w:w="4575" w:type="dxa"/>
            <w:gridSpan w:val="2"/>
            <w:tcBorders>
              <w:top w:val="nil"/>
              <w:left w:val="nil"/>
              <w:bottom w:val="nil"/>
              <w:right w:val="nil"/>
            </w:tcBorders>
            <w:vAlign w:val="bottom"/>
          </w:tcPr>
          <w:p w14:paraId="4BCD0676" w14:textId="54C020F3"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Risk Taking, Total Variety</w:t>
            </w:r>
            <w:r w:rsidRPr="3B895F3E">
              <w:rPr>
                <w:rFonts w:ascii="Times New Roman" w:eastAsia="Times New Roman" w:hAnsi="Times New Roman" w:cs="Times New Roman"/>
                <w:color w:val="000000" w:themeColor="text1"/>
              </w:rPr>
              <w:t> </w:t>
            </w:r>
          </w:p>
        </w:tc>
        <w:tc>
          <w:tcPr>
            <w:tcW w:w="435" w:type="dxa"/>
            <w:tcBorders>
              <w:top w:val="nil"/>
              <w:left w:val="nil"/>
              <w:bottom w:val="nil"/>
              <w:right w:val="nil"/>
            </w:tcBorders>
            <w:vAlign w:val="bottom"/>
          </w:tcPr>
          <w:p w14:paraId="4AF6D87C" w14:textId="2EA8EA78"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5595720E" w14:textId="311E60FA" w:rsidR="0B3E819D" w:rsidRDefault="0B3E819D"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66.56%</w:t>
            </w:r>
            <w:r w:rsidR="3B895F3E"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1CFC692E" w14:textId="461AFF9B" w:rsidR="5111A9D2" w:rsidRDefault="5111A9D2" w:rsidP="3B895F3E">
            <w:pPr>
              <w:jc w:val="center"/>
            </w:pPr>
            <w:r w:rsidRPr="3B895F3E">
              <w:rPr>
                <w:rFonts w:ascii="Times New Roman" w:eastAsia="Times New Roman" w:hAnsi="Times New Roman" w:cs="Times New Roman"/>
                <w:color w:val="000000" w:themeColor="text1"/>
              </w:rPr>
              <w:t>13.08</w:t>
            </w:r>
          </w:p>
        </w:tc>
        <w:tc>
          <w:tcPr>
            <w:tcW w:w="1080" w:type="dxa"/>
            <w:tcBorders>
              <w:top w:val="nil"/>
              <w:left w:val="nil"/>
              <w:bottom w:val="nil"/>
              <w:right w:val="nil"/>
            </w:tcBorders>
            <w:vAlign w:val="bottom"/>
          </w:tcPr>
          <w:p w14:paraId="2379BB88" w14:textId="40DC0F4B" w:rsidR="5111A9D2" w:rsidRDefault="5111A9D2" w:rsidP="3B895F3E">
            <w:pPr>
              <w:jc w:val="center"/>
            </w:pPr>
            <w:r w:rsidRPr="3B895F3E">
              <w:rPr>
                <w:rFonts w:ascii="Times New Roman" w:eastAsia="Times New Roman" w:hAnsi="Times New Roman" w:cs="Times New Roman"/>
                <w:color w:val="000000" w:themeColor="text1"/>
              </w:rPr>
              <w:t>35.71%</w:t>
            </w:r>
          </w:p>
        </w:tc>
        <w:tc>
          <w:tcPr>
            <w:tcW w:w="1118" w:type="dxa"/>
            <w:tcBorders>
              <w:top w:val="nil"/>
              <w:left w:val="nil"/>
              <w:bottom w:val="nil"/>
              <w:right w:val="nil"/>
            </w:tcBorders>
            <w:vAlign w:val="bottom"/>
          </w:tcPr>
          <w:p w14:paraId="2C070F41" w14:textId="4C7A91B7" w:rsidR="5111A9D2" w:rsidRDefault="5111A9D2" w:rsidP="3B895F3E">
            <w:pPr>
              <w:jc w:val="center"/>
            </w:pPr>
            <w:r w:rsidRPr="3B895F3E">
              <w:rPr>
                <w:rFonts w:ascii="Times New Roman" w:eastAsia="Times New Roman" w:hAnsi="Times New Roman" w:cs="Times New Roman"/>
                <w:color w:val="000000" w:themeColor="text1"/>
              </w:rPr>
              <w:t>96.43%</w:t>
            </w:r>
          </w:p>
        </w:tc>
      </w:tr>
      <w:tr w:rsidR="3B895F3E" w14:paraId="05C073B8" w14:textId="77777777" w:rsidTr="3B895F3E">
        <w:trPr>
          <w:trHeight w:val="300"/>
        </w:trPr>
        <w:tc>
          <w:tcPr>
            <w:tcW w:w="990" w:type="dxa"/>
            <w:tcBorders>
              <w:top w:val="nil"/>
              <w:left w:val="nil"/>
              <w:bottom w:val="nil"/>
              <w:right w:val="nil"/>
            </w:tcBorders>
            <w:vAlign w:val="bottom"/>
          </w:tcPr>
          <w:p w14:paraId="40D38B96" w14:textId="341645E4"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3585" w:type="dxa"/>
            <w:tcBorders>
              <w:top w:val="nil"/>
              <w:left w:val="nil"/>
              <w:bottom w:val="nil"/>
              <w:right w:val="nil"/>
            </w:tcBorders>
            <w:vAlign w:val="bottom"/>
          </w:tcPr>
          <w:p w14:paraId="54E32B57" w14:textId="1B0537E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Positive Risk Taking</w:t>
            </w:r>
          </w:p>
        </w:tc>
        <w:tc>
          <w:tcPr>
            <w:tcW w:w="435" w:type="dxa"/>
            <w:tcBorders>
              <w:top w:val="nil"/>
              <w:left w:val="nil"/>
              <w:bottom w:val="nil"/>
              <w:right w:val="nil"/>
            </w:tcBorders>
            <w:vAlign w:val="bottom"/>
          </w:tcPr>
          <w:p w14:paraId="52B42BC3" w14:textId="455C85B1"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3858365D" w14:textId="3BA3D2C7" w:rsidR="477F8920" w:rsidRDefault="477F8920"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86.10</w:t>
            </w:r>
            <w:r w:rsidR="3B895F3E"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68F098C4" w14:textId="6936A73D" w:rsidR="44EC1525" w:rsidRDefault="44EC1525" w:rsidP="3B895F3E">
            <w:pPr>
              <w:jc w:val="center"/>
            </w:pPr>
            <w:r w:rsidRPr="3B895F3E">
              <w:rPr>
                <w:rFonts w:ascii="Times New Roman" w:eastAsia="Times New Roman" w:hAnsi="Times New Roman" w:cs="Times New Roman"/>
                <w:color w:val="000000" w:themeColor="text1"/>
              </w:rPr>
              <w:t>12.6</w:t>
            </w:r>
          </w:p>
        </w:tc>
        <w:tc>
          <w:tcPr>
            <w:tcW w:w="1080" w:type="dxa"/>
            <w:tcBorders>
              <w:top w:val="nil"/>
              <w:left w:val="nil"/>
              <w:bottom w:val="nil"/>
              <w:right w:val="nil"/>
            </w:tcBorders>
            <w:vAlign w:val="bottom"/>
          </w:tcPr>
          <w:p w14:paraId="64D382AD" w14:textId="7B3BAE9B" w:rsidR="44EC1525" w:rsidRDefault="44EC1525" w:rsidP="3B895F3E">
            <w:pPr>
              <w:jc w:val="center"/>
            </w:pPr>
            <w:r w:rsidRPr="3B895F3E">
              <w:rPr>
                <w:rFonts w:ascii="Times New Roman" w:eastAsia="Times New Roman" w:hAnsi="Times New Roman" w:cs="Times New Roman"/>
                <w:color w:val="000000" w:themeColor="text1"/>
              </w:rPr>
              <w:t>50%</w:t>
            </w:r>
          </w:p>
        </w:tc>
        <w:tc>
          <w:tcPr>
            <w:tcW w:w="1118" w:type="dxa"/>
            <w:tcBorders>
              <w:top w:val="nil"/>
              <w:left w:val="nil"/>
              <w:bottom w:val="nil"/>
              <w:right w:val="nil"/>
            </w:tcBorders>
            <w:vAlign w:val="bottom"/>
          </w:tcPr>
          <w:p w14:paraId="32C39A07" w14:textId="77B626D8"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100% </w:t>
            </w:r>
          </w:p>
        </w:tc>
      </w:tr>
      <w:tr w:rsidR="3B895F3E" w14:paraId="45583A3E" w14:textId="77777777" w:rsidTr="3B895F3E">
        <w:trPr>
          <w:trHeight w:val="300"/>
        </w:trPr>
        <w:tc>
          <w:tcPr>
            <w:tcW w:w="990" w:type="dxa"/>
            <w:tcBorders>
              <w:top w:val="nil"/>
              <w:left w:val="nil"/>
              <w:bottom w:val="nil"/>
              <w:right w:val="nil"/>
            </w:tcBorders>
            <w:vAlign w:val="bottom"/>
          </w:tcPr>
          <w:p w14:paraId="5746EC61" w14:textId="4AC8548F" w:rsidR="3B895F3E" w:rsidRDefault="3B895F3E" w:rsidP="3B895F3E">
            <w:pPr>
              <w:jc w:val="center"/>
              <w:rPr>
                <w:rFonts w:ascii="Times New Roman" w:eastAsia="Times New Roman" w:hAnsi="Times New Roman" w:cs="Times New Roman"/>
                <w:color w:val="000000" w:themeColor="text1"/>
              </w:rPr>
            </w:pPr>
          </w:p>
        </w:tc>
        <w:tc>
          <w:tcPr>
            <w:tcW w:w="3585" w:type="dxa"/>
            <w:tcBorders>
              <w:top w:val="nil"/>
              <w:left w:val="nil"/>
              <w:bottom w:val="nil"/>
              <w:right w:val="nil"/>
            </w:tcBorders>
            <w:vAlign w:val="bottom"/>
          </w:tcPr>
          <w:p w14:paraId="0A8C0D2C" w14:textId="2ABB6A75"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Negative Risk Taking</w:t>
            </w:r>
          </w:p>
        </w:tc>
        <w:tc>
          <w:tcPr>
            <w:tcW w:w="435" w:type="dxa"/>
            <w:tcBorders>
              <w:top w:val="nil"/>
              <w:left w:val="nil"/>
              <w:bottom w:val="nil"/>
              <w:right w:val="nil"/>
            </w:tcBorders>
            <w:vAlign w:val="bottom"/>
          </w:tcPr>
          <w:p w14:paraId="673CF3CD" w14:textId="503DF29F"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vAlign w:val="bottom"/>
          </w:tcPr>
          <w:p w14:paraId="3FA0B368" w14:textId="6886E485" w:rsidR="4EBE647E" w:rsidRDefault="4EBE647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58.4</w:t>
            </w:r>
            <w:r w:rsidR="3B895F3E" w:rsidRPr="3B895F3E">
              <w:rPr>
                <w:rFonts w:ascii="Times New Roman" w:eastAsia="Times New Roman" w:hAnsi="Times New Roman" w:cs="Times New Roman"/>
                <w:color w:val="000000" w:themeColor="text1"/>
              </w:rPr>
              <w:t>%</w:t>
            </w:r>
          </w:p>
        </w:tc>
        <w:tc>
          <w:tcPr>
            <w:tcW w:w="1140" w:type="dxa"/>
            <w:tcBorders>
              <w:top w:val="nil"/>
              <w:left w:val="nil"/>
              <w:bottom w:val="nil"/>
              <w:right w:val="nil"/>
            </w:tcBorders>
            <w:vAlign w:val="bottom"/>
          </w:tcPr>
          <w:p w14:paraId="6ABAB88A" w14:textId="77816429" w:rsidR="3B895F3E" w:rsidRDefault="3B895F3E" w:rsidP="3B895F3E">
            <w:pPr>
              <w:jc w:val="center"/>
            </w:pPr>
            <w:r w:rsidRPr="3B895F3E">
              <w:rPr>
                <w:rFonts w:ascii="Times New Roman" w:eastAsia="Times New Roman" w:hAnsi="Times New Roman" w:cs="Times New Roman"/>
                <w:color w:val="000000" w:themeColor="text1"/>
              </w:rPr>
              <w:t>24.</w:t>
            </w:r>
            <w:r w:rsidR="4C25E744" w:rsidRPr="3B895F3E">
              <w:rPr>
                <w:rFonts w:ascii="Times New Roman" w:eastAsia="Times New Roman" w:hAnsi="Times New Roman" w:cs="Times New Roman"/>
                <w:color w:val="000000" w:themeColor="text1"/>
              </w:rPr>
              <w:t>8</w:t>
            </w:r>
            <w:r w:rsidRPr="3B895F3E">
              <w:rPr>
                <w:rFonts w:ascii="Times New Roman" w:eastAsia="Times New Roman" w:hAnsi="Times New Roman" w:cs="Times New Roman"/>
                <w:color w:val="000000" w:themeColor="text1"/>
              </w:rPr>
              <w:t>0</w:t>
            </w:r>
          </w:p>
        </w:tc>
        <w:tc>
          <w:tcPr>
            <w:tcW w:w="1080" w:type="dxa"/>
            <w:tcBorders>
              <w:top w:val="nil"/>
              <w:left w:val="nil"/>
              <w:bottom w:val="nil"/>
              <w:right w:val="nil"/>
            </w:tcBorders>
            <w:vAlign w:val="bottom"/>
          </w:tcPr>
          <w:p w14:paraId="3C284DDA" w14:textId="6CD54B7C"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0%</w:t>
            </w:r>
          </w:p>
        </w:tc>
        <w:tc>
          <w:tcPr>
            <w:tcW w:w="1118" w:type="dxa"/>
            <w:tcBorders>
              <w:top w:val="nil"/>
              <w:left w:val="nil"/>
              <w:bottom w:val="nil"/>
              <w:right w:val="nil"/>
            </w:tcBorders>
            <w:vAlign w:val="bottom"/>
          </w:tcPr>
          <w:p w14:paraId="4E8A3457" w14:textId="54874553" w:rsidR="14AB2DD4" w:rsidRDefault="14AB2DD4"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100</w:t>
            </w:r>
            <w:r w:rsidR="3B895F3E" w:rsidRPr="3B895F3E">
              <w:rPr>
                <w:rFonts w:ascii="Times New Roman" w:eastAsia="Times New Roman" w:hAnsi="Times New Roman" w:cs="Times New Roman"/>
                <w:color w:val="000000" w:themeColor="text1"/>
              </w:rPr>
              <w:t>%</w:t>
            </w:r>
          </w:p>
        </w:tc>
      </w:tr>
      <w:tr w:rsidR="3B895F3E" w14:paraId="5B81E8B7" w14:textId="77777777" w:rsidTr="3B895F3E">
        <w:trPr>
          <w:trHeight w:val="300"/>
        </w:trPr>
        <w:tc>
          <w:tcPr>
            <w:tcW w:w="990" w:type="dxa"/>
            <w:tcBorders>
              <w:top w:val="nil"/>
              <w:left w:val="nil"/>
              <w:bottom w:val="nil"/>
              <w:right w:val="nil"/>
            </w:tcBorders>
            <w:vAlign w:val="bottom"/>
          </w:tcPr>
          <w:p w14:paraId="4BD5AF57" w14:textId="1362A687"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       </w:t>
            </w:r>
          </w:p>
        </w:tc>
        <w:tc>
          <w:tcPr>
            <w:tcW w:w="3585" w:type="dxa"/>
            <w:tcBorders>
              <w:top w:val="nil"/>
              <w:left w:val="nil"/>
              <w:bottom w:val="nil"/>
              <w:right w:val="nil"/>
            </w:tcBorders>
            <w:vAlign w:val="bottom"/>
          </w:tcPr>
          <w:p w14:paraId="35EC5AFB" w14:textId="3E16E9CB"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Y</w:t>
            </w:r>
            <w:r w:rsidR="42FE45B7" w:rsidRPr="3B895F3E">
              <w:rPr>
                <w:rFonts w:ascii="Times New Roman" w:eastAsia="Times New Roman" w:hAnsi="Times New Roman" w:cs="Times New Roman"/>
                <w:color w:val="000000" w:themeColor="text1"/>
              </w:rPr>
              <w:t>R</w:t>
            </w:r>
            <w:r w:rsidRPr="3B895F3E">
              <w:rPr>
                <w:rFonts w:ascii="Times New Roman" w:eastAsia="Times New Roman" w:hAnsi="Times New Roman" w:cs="Times New Roman"/>
                <w:color w:val="000000" w:themeColor="text1"/>
              </w:rPr>
              <w:t xml:space="preserve">BS Negative High-Stakes </w:t>
            </w:r>
          </w:p>
        </w:tc>
        <w:tc>
          <w:tcPr>
            <w:tcW w:w="435" w:type="dxa"/>
            <w:tcBorders>
              <w:top w:val="nil"/>
              <w:left w:val="nil"/>
              <w:bottom w:val="nil"/>
              <w:right w:val="nil"/>
            </w:tcBorders>
            <w:vAlign w:val="bottom"/>
          </w:tcPr>
          <w:p w14:paraId="347D7CD6" w14:textId="6A1EC050"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37756C40" w14:textId="1C76067C" w:rsidR="3F998505" w:rsidRDefault="3F998505"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36.9</w:t>
            </w:r>
            <w:r w:rsidR="3B895F3E" w:rsidRPr="3B895F3E">
              <w:rPr>
                <w:rFonts w:ascii="Times New Roman" w:eastAsia="Times New Roman" w:hAnsi="Times New Roman" w:cs="Times New Roman"/>
                <w:color w:val="000000" w:themeColor="text1"/>
              </w:rPr>
              <w:t xml:space="preserve"> % </w:t>
            </w:r>
          </w:p>
        </w:tc>
        <w:tc>
          <w:tcPr>
            <w:tcW w:w="1140" w:type="dxa"/>
            <w:tcBorders>
              <w:top w:val="nil"/>
              <w:left w:val="nil"/>
              <w:bottom w:val="nil"/>
              <w:right w:val="nil"/>
            </w:tcBorders>
            <w:vAlign w:val="bottom"/>
          </w:tcPr>
          <w:p w14:paraId="1021D8CE" w14:textId="58DFC059"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22.</w:t>
            </w:r>
            <w:r w:rsidR="48831E52" w:rsidRPr="3B895F3E">
              <w:rPr>
                <w:rFonts w:ascii="Times New Roman" w:eastAsia="Times New Roman" w:hAnsi="Times New Roman" w:cs="Times New Roman"/>
                <w:color w:val="000000" w:themeColor="text1"/>
              </w:rPr>
              <w:t>5</w:t>
            </w:r>
            <w:r w:rsidRPr="3B895F3E">
              <w:rPr>
                <w:rFonts w:ascii="Times New Roman" w:eastAsia="Times New Roman" w:hAnsi="Times New Roman" w:cs="Times New Roman"/>
                <w:color w:val="000000" w:themeColor="text1"/>
              </w:rPr>
              <w:t>0 </w:t>
            </w:r>
          </w:p>
        </w:tc>
        <w:tc>
          <w:tcPr>
            <w:tcW w:w="1080" w:type="dxa"/>
            <w:tcBorders>
              <w:top w:val="nil"/>
              <w:left w:val="nil"/>
              <w:bottom w:val="nil"/>
              <w:right w:val="nil"/>
            </w:tcBorders>
            <w:vAlign w:val="bottom"/>
          </w:tcPr>
          <w:p w14:paraId="5BB9A868" w14:textId="1267746D"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 0% </w:t>
            </w:r>
          </w:p>
        </w:tc>
        <w:tc>
          <w:tcPr>
            <w:tcW w:w="1118" w:type="dxa"/>
            <w:tcBorders>
              <w:top w:val="nil"/>
              <w:left w:val="nil"/>
              <w:bottom w:val="nil"/>
              <w:right w:val="nil"/>
            </w:tcBorders>
            <w:vAlign w:val="bottom"/>
          </w:tcPr>
          <w:p w14:paraId="2F4AC729" w14:textId="11D99AA9"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100% </w:t>
            </w:r>
          </w:p>
        </w:tc>
      </w:tr>
      <w:tr w:rsidR="3B895F3E" w14:paraId="73090FD1" w14:textId="77777777" w:rsidTr="3B895F3E">
        <w:trPr>
          <w:trHeight w:val="300"/>
        </w:trPr>
        <w:tc>
          <w:tcPr>
            <w:tcW w:w="4575" w:type="dxa"/>
            <w:gridSpan w:val="2"/>
            <w:tcBorders>
              <w:top w:val="nil"/>
              <w:left w:val="nil"/>
              <w:bottom w:val="nil"/>
              <w:right w:val="nil"/>
            </w:tcBorders>
            <w:vAlign w:val="bottom"/>
          </w:tcPr>
          <w:p w14:paraId="241E7E2C" w14:textId="0CFF0ACF" w:rsidR="2A28A163" w:rsidRDefault="2A28A163"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Apple task exploration</w:t>
            </w:r>
          </w:p>
        </w:tc>
        <w:tc>
          <w:tcPr>
            <w:tcW w:w="435" w:type="dxa"/>
            <w:tcBorders>
              <w:top w:val="nil"/>
              <w:left w:val="nil"/>
              <w:bottom w:val="nil"/>
              <w:right w:val="nil"/>
            </w:tcBorders>
            <w:vAlign w:val="bottom"/>
          </w:tcPr>
          <w:p w14:paraId="14D95802" w14:textId="05BC8E59"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nil"/>
              <w:right w:val="nil"/>
            </w:tcBorders>
            <w:vAlign w:val="bottom"/>
          </w:tcPr>
          <w:p w14:paraId="181933C9" w14:textId="4A2C48EB" w:rsidR="3B895F3E" w:rsidRDefault="3B895F3E" w:rsidP="3B895F3E">
            <w:pPr>
              <w:rPr>
                <w:rFonts w:ascii="Times New Roman" w:eastAsia="Times New Roman" w:hAnsi="Times New Roman" w:cs="Times New Roman"/>
                <w:color w:val="000000" w:themeColor="text1"/>
              </w:rPr>
            </w:pPr>
          </w:p>
        </w:tc>
        <w:tc>
          <w:tcPr>
            <w:tcW w:w="1140" w:type="dxa"/>
            <w:tcBorders>
              <w:top w:val="nil"/>
              <w:left w:val="nil"/>
              <w:bottom w:val="nil"/>
              <w:right w:val="nil"/>
            </w:tcBorders>
            <w:vAlign w:val="bottom"/>
          </w:tcPr>
          <w:p w14:paraId="075DB751" w14:textId="17D98D9B"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080" w:type="dxa"/>
            <w:tcBorders>
              <w:top w:val="nil"/>
              <w:left w:val="nil"/>
              <w:bottom w:val="nil"/>
              <w:right w:val="nil"/>
            </w:tcBorders>
            <w:vAlign w:val="bottom"/>
          </w:tcPr>
          <w:p w14:paraId="3FB488C6" w14:textId="3C69550A"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18" w:type="dxa"/>
            <w:tcBorders>
              <w:top w:val="nil"/>
              <w:left w:val="nil"/>
              <w:bottom w:val="nil"/>
              <w:right w:val="nil"/>
            </w:tcBorders>
            <w:vAlign w:val="bottom"/>
          </w:tcPr>
          <w:p w14:paraId="3C315968" w14:textId="51256969"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r>
      <w:tr w:rsidR="3B895F3E" w14:paraId="0AACBEE1" w14:textId="77777777" w:rsidTr="3B895F3E">
        <w:trPr>
          <w:trHeight w:val="300"/>
        </w:trPr>
        <w:tc>
          <w:tcPr>
            <w:tcW w:w="990" w:type="dxa"/>
            <w:tcBorders>
              <w:top w:val="nil"/>
              <w:left w:val="nil"/>
              <w:bottom w:val="single" w:sz="12" w:space="0" w:color="000000" w:themeColor="text1"/>
              <w:right w:val="nil"/>
            </w:tcBorders>
            <w:vAlign w:val="bottom"/>
          </w:tcPr>
          <w:p w14:paraId="0D530C5E" w14:textId="2FE357D1" w:rsidR="3B895F3E" w:rsidRDefault="3B895F3E"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3585" w:type="dxa"/>
            <w:tcBorders>
              <w:top w:val="nil"/>
              <w:left w:val="nil"/>
              <w:bottom w:val="single" w:sz="12" w:space="0" w:color="000000" w:themeColor="text1"/>
              <w:right w:val="nil"/>
            </w:tcBorders>
            <w:vAlign w:val="bottom"/>
          </w:tcPr>
          <w:p w14:paraId="54BAC48E" w14:textId="152A0D0E"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Apples Per Tree</w:t>
            </w:r>
          </w:p>
        </w:tc>
        <w:tc>
          <w:tcPr>
            <w:tcW w:w="435" w:type="dxa"/>
            <w:tcBorders>
              <w:top w:val="nil"/>
              <w:left w:val="nil"/>
              <w:bottom w:val="single" w:sz="12" w:space="0" w:color="000000" w:themeColor="text1"/>
              <w:right w:val="nil"/>
            </w:tcBorders>
            <w:vAlign w:val="bottom"/>
          </w:tcPr>
          <w:p w14:paraId="5AC2A0E0" w14:textId="30A366B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1140" w:type="dxa"/>
            <w:tcBorders>
              <w:top w:val="nil"/>
              <w:left w:val="nil"/>
              <w:bottom w:val="single" w:sz="12" w:space="0" w:color="000000" w:themeColor="text1"/>
              <w:right w:val="nil"/>
            </w:tcBorders>
            <w:vAlign w:val="bottom"/>
          </w:tcPr>
          <w:p w14:paraId="64C81DAE" w14:textId="575B6426" w:rsidR="2A98B92A" w:rsidRDefault="2A98B92A"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45.4</w:t>
            </w:r>
          </w:p>
        </w:tc>
        <w:tc>
          <w:tcPr>
            <w:tcW w:w="1140" w:type="dxa"/>
            <w:tcBorders>
              <w:top w:val="nil"/>
              <w:left w:val="nil"/>
              <w:bottom w:val="single" w:sz="12" w:space="0" w:color="000000" w:themeColor="text1"/>
              <w:right w:val="nil"/>
            </w:tcBorders>
            <w:vAlign w:val="bottom"/>
          </w:tcPr>
          <w:p w14:paraId="101FBF58" w14:textId="79E6429A" w:rsidR="2A98B92A" w:rsidRDefault="2A98B92A" w:rsidP="3B895F3E">
            <w:pPr>
              <w:jc w:val="center"/>
            </w:pPr>
            <w:r w:rsidRPr="3B895F3E">
              <w:rPr>
                <w:rFonts w:ascii="Times New Roman" w:eastAsia="Times New Roman" w:hAnsi="Times New Roman" w:cs="Times New Roman"/>
                <w:color w:val="000000" w:themeColor="text1"/>
              </w:rPr>
              <w:t>21.6</w:t>
            </w:r>
          </w:p>
        </w:tc>
        <w:tc>
          <w:tcPr>
            <w:tcW w:w="1080" w:type="dxa"/>
            <w:tcBorders>
              <w:top w:val="nil"/>
              <w:left w:val="nil"/>
              <w:bottom w:val="single" w:sz="12" w:space="0" w:color="000000" w:themeColor="text1"/>
              <w:right w:val="nil"/>
            </w:tcBorders>
            <w:vAlign w:val="bottom"/>
          </w:tcPr>
          <w:p w14:paraId="32467D37" w14:textId="0636FF01" w:rsidR="2A98B92A" w:rsidRDefault="2A98B92A" w:rsidP="3B895F3E">
            <w:pPr>
              <w:jc w:val="center"/>
            </w:pPr>
            <w:r w:rsidRPr="3B895F3E">
              <w:rPr>
                <w:rFonts w:ascii="Times New Roman" w:eastAsia="Times New Roman" w:hAnsi="Times New Roman" w:cs="Times New Roman"/>
                <w:color w:val="000000" w:themeColor="text1"/>
              </w:rPr>
              <w:t>5.77</w:t>
            </w:r>
          </w:p>
        </w:tc>
        <w:tc>
          <w:tcPr>
            <w:tcW w:w="1118" w:type="dxa"/>
            <w:tcBorders>
              <w:top w:val="nil"/>
              <w:left w:val="nil"/>
              <w:bottom w:val="single" w:sz="12" w:space="0" w:color="000000" w:themeColor="text1"/>
              <w:right w:val="nil"/>
            </w:tcBorders>
            <w:vAlign w:val="bottom"/>
          </w:tcPr>
          <w:p w14:paraId="7694C141" w14:textId="7C61445A" w:rsidR="2A98B92A" w:rsidRDefault="2A98B92A" w:rsidP="3B895F3E">
            <w:pPr>
              <w:jc w:val="center"/>
            </w:pPr>
            <w:r w:rsidRPr="3B895F3E">
              <w:rPr>
                <w:rFonts w:ascii="Times New Roman" w:eastAsia="Times New Roman" w:hAnsi="Times New Roman" w:cs="Times New Roman"/>
                <w:color w:val="000000" w:themeColor="text1"/>
              </w:rPr>
              <w:t>120</w:t>
            </w:r>
          </w:p>
        </w:tc>
      </w:tr>
    </w:tbl>
    <w:p w14:paraId="06E14214" w14:textId="5B065C27" w:rsidR="3B895F3E" w:rsidRDefault="3B895F3E"/>
    <w:p w14:paraId="352308F2" w14:textId="11C37E26" w:rsidR="3B895F3E" w:rsidRDefault="3B895F3E" w:rsidP="3B895F3E">
      <w:pPr>
        <w:spacing w:line="480" w:lineRule="auto"/>
        <w:rPr>
          <w:rFonts w:ascii="Times New Roman" w:eastAsia="Times New Roman" w:hAnsi="Times New Roman" w:cs="Times New Roman"/>
          <w:b/>
          <w:bCs/>
        </w:rPr>
      </w:pPr>
    </w:p>
    <w:p w14:paraId="2CBB1B7B" w14:textId="48C430FF" w:rsidR="2DD9D7C5" w:rsidRDefault="2DD9D7C5" w:rsidP="3B895F3E">
      <w:pPr>
        <w:spacing w:line="480" w:lineRule="auto"/>
        <w:rPr>
          <w:rFonts w:ascii="Times New Roman" w:eastAsia="Times New Roman" w:hAnsi="Times New Roman" w:cs="Times New Roman"/>
          <w:b/>
          <w:bCs/>
        </w:rPr>
      </w:pPr>
      <w:r w:rsidRPr="3B895F3E">
        <w:rPr>
          <w:rFonts w:ascii="Times New Roman" w:eastAsia="Times New Roman" w:hAnsi="Times New Roman" w:cs="Times New Roman"/>
          <w:b/>
          <w:bCs/>
        </w:rPr>
        <w:t xml:space="preserve">Table </w:t>
      </w:r>
      <w:r w:rsidR="2866C1AA" w:rsidRPr="3B895F3E">
        <w:rPr>
          <w:rFonts w:ascii="Times New Roman" w:eastAsia="Times New Roman" w:hAnsi="Times New Roman" w:cs="Times New Roman"/>
          <w:b/>
          <w:bCs/>
        </w:rPr>
        <w:t>9</w:t>
      </w:r>
      <w:r w:rsidRPr="3B895F3E">
        <w:rPr>
          <w:rFonts w:ascii="Times New Roman" w:eastAsia="Times New Roman" w:hAnsi="Times New Roman" w:cs="Times New Roman"/>
          <w:b/>
          <w:bCs/>
        </w:rPr>
        <w:t xml:space="preserve"> </w:t>
      </w:r>
    </w:p>
    <w:p w14:paraId="62582478" w14:textId="5628AFBF" w:rsidR="387615EB" w:rsidRDefault="387615EB"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color w:val="000000" w:themeColor="text1"/>
        </w:rPr>
        <w:t>Bivariate Correlations Between Total Risk Variety, Cognitive Variables, and Social Media Use (MTES; Study 2)</w:t>
      </w:r>
    </w:p>
    <w:p w14:paraId="6E587064" w14:textId="6AC0B93A" w:rsidR="2DD9D7C5" w:rsidRDefault="2DD9D7C5" w:rsidP="3B895F3E">
      <w:pPr>
        <w:spacing w:after="0"/>
      </w:pPr>
      <w:r w:rsidRPr="3B895F3E">
        <w:rPr>
          <w:rFonts w:ascii="Times New Roman" w:eastAsia="Times New Roman" w:hAnsi="Times New Roman" w:cs="Times New Roman"/>
          <w:b/>
          <w:bCs/>
        </w:rPr>
        <w:t xml:space="preserve">Panel A. Adolescents </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90"/>
        <w:gridCol w:w="1245"/>
        <w:gridCol w:w="1290"/>
        <w:gridCol w:w="1215"/>
        <w:gridCol w:w="1215"/>
      </w:tblGrid>
      <w:tr w:rsidR="3B895F3E" w14:paraId="178C865D" w14:textId="77777777" w:rsidTr="3B895F3E">
        <w:trPr>
          <w:trHeight w:val="300"/>
        </w:trPr>
        <w:tc>
          <w:tcPr>
            <w:tcW w:w="3090" w:type="dxa"/>
            <w:tcBorders>
              <w:top w:val="single" w:sz="12" w:space="0" w:color="000000" w:themeColor="text1"/>
              <w:left w:val="nil"/>
              <w:bottom w:val="nil"/>
              <w:right w:val="nil"/>
            </w:tcBorders>
            <w:tcMar>
              <w:left w:w="105" w:type="dxa"/>
              <w:right w:w="105" w:type="dxa"/>
            </w:tcMar>
            <w:vAlign w:val="center"/>
          </w:tcPr>
          <w:p w14:paraId="20F1E647" w14:textId="544FDFAA" w:rsidR="3B895F3E" w:rsidRDefault="3B895F3E" w:rsidP="3B895F3E">
            <w:pPr>
              <w:spacing w:after="0"/>
              <w:jc w:val="center"/>
            </w:pPr>
            <w:r w:rsidRPr="3B895F3E">
              <w:rPr>
                <w:rFonts w:ascii="Times New Roman" w:eastAsia="Times New Roman" w:hAnsi="Times New Roman" w:cs="Times New Roman"/>
              </w:rPr>
              <w:t>Variable</w:t>
            </w:r>
          </w:p>
        </w:tc>
        <w:tc>
          <w:tcPr>
            <w:tcW w:w="1245" w:type="dxa"/>
            <w:tcBorders>
              <w:top w:val="single" w:sz="12" w:space="0" w:color="000000" w:themeColor="text1"/>
              <w:left w:val="nil"/>
              <w:bottom w:val="nil"/>
              <w:right w:val="nil"/>
            </w:tcBorders>
            <w:tcMar>
              <w:left w:w="105" w:type="dxa"/>
              <w:right w:w="105" w:type="dxa"/>
            </w:tcMar>
            <w:vAlign w:val="center"/>
          </w:tcPr>
          <w:p w14:paraId="195CE7E8" w14:textId="200EEE77" w:rsidR="3B895F3E" w:rsidRDefault="3B895F3E" w:rsidP="3B895F3E">
            <w:pPr>
              <w:spacing w:after="0"/>
              <w:jc w:val="center"/>
            </w:pPr>
            <w:r w:rsidRPr="3B895F3E">
              <w:rPr>
                <w:rFonts w:ascii="Times New Roman" w:eastAsia="Times New Roman" w:hAnsi="Times New Roman" w:cs="Times New Roman"/>
              </w:rPr>
              <w:t>1</w:t>
            </w:r>
          </w:p>
        </w:tc>
        <w:tc>
          <w:tcPr>
            <w:tcW w:w="1290" w:type="dxa"/>
            <w:tcBorders>
              <w:top w:val="single" w:sz="12" w:space="0" w:color="000000" w:themeColor="text1"/>
              <w:left w:val="nil"/>
              <w:bottom w:val="nil"/>
              <w:right w:val="nil"/>
            </w:tcBorders>
            <w:tcMar>
              <w:left w:w="105" w:type="dxa"/>
              <w:right w:w="105" w:type="dxa"/>
            </w:tcMar>
            <w:vAlign w:val="center"/>
          </w:tcPr>
          <w:p w14:paraId="24D8832C" w14:textId="583D84D2" w:rsidR="3B895F3E" w:rsidRDefault="3B895F3E" w:rsidP="3B895F3E">
            <w:pPr>
              <w:spacing w:after="0"/>
              <w:jc w:val="center"/>
            </w:pPr>
            <w:r w:rsidRPr="3B895F3E">
              <w:rPr>
                <w:rFonts w:ascii="Times New Roman" w:eastAsia="Times New Roman" w:hAnsi="Times New Roman" w:cs="Times New Roman"/>
              </w:rPr>
              <w:t>2</w:t>
            </w:r>
          </w:p>
        </w:tc>
        <w:tc>
          <w:tcPr>
            <w:tcW w:w="1215" w:type="dxa"/>
            <w:tcBorders>
              <w:top w:val="single" w:sz="12" w:space="0" w:color="000000" w:themeColor="text1"/>
              <w:left w:val="nil"/>
              <w:bottom w:val="nil"/>
              <w:right w:val="nil"/>
            </w:tcBorders>
            <w:tcMar>
              <w:left w:w="105" w:type="dxa"/>
              <w:right w:w="105" w:type="dxa"/>
            </w:tcMar>
            <w:vAlign w:val="center"/>
          </w:tcPr>
          <w:p w14:paraId="6680CF09" w14:textId="327B6D02" w:rsidR="3B895F3E" w:rsidRDefault="3B895F3E" w:rsidP="3B895F3E">
            <w:pPr>
              <w:spacing w:after="0"/>
              <w:jc w:val="center"/>
            </w:pPr>
            <w:r w:rsidRPr="3B895F3E">
              <w:rPr>
                <w:rFonts w:ascii="Times New Roman" w:eastAsia="Times New Roman" w:hAnsi="Times New Roman" w:cs="Times New Roman"/>
              </w:rPr>
              <w:t>3</w:t>
            </w:r>
          </w:p>
        </w:tc>
        <w:tc>
          <w:tcPr>
            <w:tcW w:w="1215" w:type="dxa"/>
            <w:tcBorders>
              <w:top w:val="single" w:sz="12" w:space="0" w:color="000000" w:themeColor="text1"/>
              <w:left w:val="nil"/>
              <w:bottom w:val="nil"/>
              <w:right w:val="nil"/>
            </w:tcBorders>
            <w:tcMar>
              <w:left w:w="105" w:type="dxa"/>
              <w:right w:w="105" w:type="dxa"/>
            </w:tcMar>
            <w:vAlign w:val="center"/>
          </w:tcPr>
          <w:p w14:paraId="42400414" w14:textId="72B9B563" w:rsidR="3B895F3E" w:rsidRDefault="3B895F3E" w:rsidP="3B895F3E">
            <w:pPr>
              <w:spacing w:after="0"/>
              <w:jc w:val="center"/>
            </w:pPr>
            <w:r w:rsidRPr="3B895F3E">
              <w:rPr>
                <w:rFonts w:ascii="Times New Roman" w:eastAsia="Times New Roman" w:hAnsi="Times New Roman" w:cs="Times New Roman"/>
              </w:rPr>
              <w:t>4</w:t>
            </w:r>
          </w:p>
        </w:tc>
      </w:tr>
      <w:tr w:rsidR="3B895F3E" w14:paraId="0052DCDC" w14:textId="77777777" w:rsidTr="3B895F3E">
        <w:trPr>
          <w:trHeight w:val="300"/>
        </w:trPr>
        <w:tc>
          <w:tcPr>
            <w:tcW w:w="3090" w:type="dxa"/>
            <w:tcBorders>
              <w:top w:val="single" w:sz="12" w:space="0" w:color="000000" w:themeColor="text1"/>
              <w:left w:val="nil"/>
              <w:bottom w:val="nil"/>
              <w:right w:val="nil"/>
            </w:tcBorders>
            <w:tcMar>
              <w:left w:w="105" w:type="dxa"/>
              <w:right w:w="105" w:type="dxa"/>
            </w:tcMar>
            <w:vAlign w:val="center"/>
          </w:tcPr>
          <w:p w14:paraId="45C22F11" w14:textId="2EBF218D"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 MTES</w:t>
            </w:r>
          </w:p>
        </w:tc>
        <w:tc>
          <w:tcPr>
            <w:tcW w:w="1245" w:type="dxa"/>
            <w:tcBorders>
              <w:top w:val="single" w:sz="12" w:space="0" w:color="000000" w:themeColor="text1"/>
              <w:left w:val="nil"/>
              <w:bottom w:val="nil"/>
              <w:right w:val="nil"/>
            </w:tcBorders>
            <w:tcMar>
              <w:left w:w="105" w:type="dxa"/>
              <w:right w:w="105" w:type="dxa"/>
            </w:tcMar>
            <w:vAlign w:val="center"/>
          </w:tcPr>
          <w:p w14:paraId="737B59EF" w14:textId="68EC6EEA" w:rsidR="3B895F3E" w:rsidRDefault="3B895F3E" w:rsidP="3B895F3E">
            <w:pPr>
              <w:spacing w:after="0"/>
            </w:pPr>
            <w:r w:rsidRPr="3B895F3E">
              <w:rPr>
                <w:rFonts w:ascii="Times New Roman" w:eastAsia="Times New Roman" w:hAnsi="Times New Roman" w:cs="Times New Roman"/>
              </w:rPr>
              <w:t>—</w:t>
            </w:r>
          </w:p>
        </w:tc>
        <w:tc>
          <w:tcPr>
            <w:tcW w:w="1290" w:type="dxa"/>
            <w:tcBorders>
              <w:top w:val="single" w:sz="12" w:space="0" w:color="000000" w:themeColor="text1"/>
              <w:left w:val="nil"/>
              <w:bottom w:val="nil"/>
              <w:right w:val="nil"/>
            </w:tcBorders>
            <w:tcMar>
              <w:left w:w="105" w:type="dxa"/>
              <w:right w:w="105" w:type="dxa"/>
            </w:tcMar>
            <w:vAlign w:val="center"/>
          </w:tcPr>
          <w:p w14:paraId="1DE57E7C" w14:textId="5271575E" w:rsidR="3B895F3E" w:rsidRDefault="3B895F3E" w:rsidP="3B895F3E">
            <w:pPr>
              <w:spacing w:after="0"/>
              <w:rPr>
                <w:rFonts w:ascii="Times New Roman" w:eastAsia="Times New Roman" w:hAnsi="Times New Roman" w:cs="Times New Roman"/>
                <w:color w:val="000000" w:themeColor="text1"/>
              </w:rPr>
            </w:pPr>
          </w:p>
        </w:tc>
        <w:tc>
          <w:tcPr>
            <w:tcW w:w="1215" w:type="dxa"/>
            <w:tcBorders>
              <w:top w:val="single" w:sz="12" w:space="0" w:color="000000" w:themeColor="text1"/>
              <w:left w:val="nil"/>
              <w:bottom w:val="nil"/>
              <w:right w:val="nil"/>
            </w:tcBorders>
            <w:tcMar>
              <w:left w:w="105" w:type="dxa"/>
              <w:right w:w="105" w:type="dxa"/>
            </w:tcMar>
            <w:vAlign w:val="center"/>
          </w:tcPr>
          <w:p w14:paraId="1A92A7C8" w14:textId="409F2E4B" w:rsidR="3B895F3E" w:rsidRDefault="3B895F3E" w:rsidP="3B895F3E">
            <w:pPr>
              <w:spacing w:after="0"/>
              <w:rPr>
                <w:rFonts w:ascii="Times New Roman" w:eastAsia="Times New Roman" w:hAnsi="Times New Roman" w:cs="Times New Roman"/>
                <w:color w:val="000000" w:themeColor="text1"/>
              </w:rPr>
            </w:pPr>
          </w:p>
        </w:tc>
        <w:tc>
          <w:tcPr>
            <w:tcW w:w="1215" w:type="dxa"/>
            <w:tcBorders>
              <w:top w:val="single" w:sz="12" w:space="0" w:color="000000" w:themeColor="text1"/>
              <w:left w:val="nil"/>
              <w:bottom w:val="nil"/>
              <w:right w:val="nil"/>
            </w:tcBorders>
            <w:tcMar>
              <w:left w:w="105" w:type="dxa"/>
              <w:right w:w="105" w:type="dxa"/>
            </w:tcMar>
            <w:vAlign w:val="center"/>
          </w:tcPr>
          <w:p w14:paraId="070E33CC" w14:textId="4B90DF91" w:rsidR="3B895F3E" w:rsidRDefault="3B895F3E" w:rsidP="3B895F3E">
            <w:pPr>
              <w:spacing w:after="0"/>
              <w:rPr>
                <w:rFonts w:ascii="Times New Roman" w:eastAsia="Times New Roman" w:hAnsi="Times New Roman" w:cs="Times New Roman"/>
                <w:color w:val="000000" w:themeColor="text1"/>
              </w:rPr>
            </w:pPr>
          </w:p>
        </w:tc>
      </w:tr>
      <w:tr w:rsidR="3B895F3E" w14:paraId="514549DF" w14:textId="77777777" w:rsidTr="3B895F3E">
        <w:trPr>
          <w:trHeight w:val="300"/>
        </w:trPr>
        <w:tc>
          <w:tcPr>
            <w:tcW w:w="3090" w:type="dxa"/>
            <w:tcBorders>
              <w:top w:val="nil"/>
              <w:left w:val="nil"/>
              <w:bottom w:val="nil"/>
              <w:right w:val="nil"/>
            </w:tcBorders>
            <w:tcMar>
              <w:left w:w="105" w:type="dxa"/>
              <w:right w:w="105" w:type="dxa"/>
            </w:tcMar>
            <w:vAlign w:val="center"/>
          </w:tcPr>
          <w:p w14:paraId="35A09217" w14:textId="1003DDD0"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 Impulsivity</w:t>
            </w:r>
          </w:p>
        </w:tc>
        <w:tc>
          <w:tcPr>
            <w:tcW w:w="1245" w:type="dxa"/>
            <w:tcBorders>
              <w:top w:val="nil"/>
              <w:left w:val="nil"/>
              <w:bottom w:val="nil"/>
              <w:right w:val="nil"/>
            </w:tcBorders>
            <w:tcMar>
              <w:left w:w="105" w:type="dxa"/>
              <w:right w:w="105" w:type="dxa"/>
            </w:tcMar>
            <w:vAlign w:val="center"/>
          </w:tcPr>
          <w:p w14:paraId="238A74C2" w14:textId="1803150C" w:rsidR="3B895F3E" w:rsidRDefault="3B895F3E" w:rsidP="3B895F3E">
            <w:pPr>
              <w:spacing w:after="0"/>
            </w:pPr>
            <w:r w:rsidRPr="3B895F3E">
              <w:rPr>
                <w:rFonts w:ascii="Times New Roman" w:eastAsia="Times New Roman" w:hAnsi="Times New Roman" w:cs="Times New Roman"/>
              </w:rPr>
              <w:t>.12</w:t>
            </w:r>
          </w:p>
        </w:tc>
        <w:tc>
          <w:tcPr>
            <w:tcW w:w="1290" w:type="dxa"/>
            <w:tcBorders>
              <w:top w:val="nil"/>
              <w:left w:val="nil"/>
              <w:bottom w:val="nil"/>
              <w:right w:val="nil"/>
            </w:tcBorders>
            <w:tcMar>
              <w:left w:w="105" w:type="dxa"/>
              <w:right w:w="105" w:type="dxa"/>
            </w:tcMar>
            <w:vAlign w:val="center"/>
          </w:tcPr>
          <w:p w14:paraId="484D14F0" w14:textId="60A8DFE5"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p>
        </w:tc>
        <w:tc>
          <w:tcPr>
            <w:tcW w:w="1215" w:type="dxa"/>
            <w:tcBorders>
              <w:top w:val="nil"/>
              <w:left w:val="nil"/>
              <w:bottom w:val="nil"/>
              <w:right w:val="nil"/>
            </w:tcBorders>
            <w:tcMar>
              <w:left w:w="105" w:type="dxa"/>
              <w:right w:w="105" w:type="dxa"/>
            </w:tcMar>
            <w:vAlign w:val="center"/>
          </w:tcPr>
          <w:p w14:paraId="7C6250C0" w14:textId="28ADA519" w:rsidR="3B895F3E" w:rsidRDefault="3B895F3E" w:rsidP="3B895F3E">
            <w:pPr>
              <w:spacing w:after="0"/>
              <w:rPr>
                <w:rFonts w:ascii="Times New Roman" w:eastAsia="Times New Roman" w:hAnsi="Times New Roman" w:cs="Times New Roman"/>
                <w:color w:val="000000" w:themeColor="text1"/>
              </w:rPr>
            </w:pPr>
          </w:p>
        </w:tc>
        <w:tc>
          <w:tcPr>
            <w:tcW w:w="1215" w:type="dxa"/>
            <w:tcBorders>
              <w:top w:val="nil"/>
              <w:left w:val="nil"/>
              <w:bottom w:val="nil"/>
              <w:right w:val="nil"/>
            </w:tcBorders>
            <w:tcMar>
              <w:left w:w="105" w:type="dxa"/>
              <w:right w:w="105" w:type="dxa"/>
            </w:tcMar>
            <w:vAlign w:val="center"/>
          </w:tcPr>
          <w:p w14:paraId="62E90495" w14:textId="17A80D40" w:rsidR="3B895F3E" w:rsidRDefault="3B895F3E" w:rsidP="3B895F3E">
            <w:pPr>
              <w:spacing w:after="0"/>
              <w:rPr>
                <w:rFonts w:ascii="Times New Roman" w:eastAsia="Times New Roman" w:hAnsi="Times New Roman" w:cs="Times New Roman"/>
                <w:color w:val="000000" w:themeColor="text1"/>
              </w:rPr>
            </w:pPr>
          </w:p>
        </w:tc>
      </w:tr>
      <w:tr w:rsidR="3B895F3E" w14:paraId="2214C8E6" w14:textId="77777777" w:rsidTr="3B895F3E">
        <w:trPr>
          <w:trHeight w:val="300"/>
        </w:trPr>
        <w:tc>
          <w:tcPr>
            <w:tcW w:w="3090" w:type="dxa"/>
            <w:tcBorders>
              <w:top w:val="nil"/>
              <w:left w:val="nil"/>
              <w:bottom w:val="nil"/>
              <w:right w:val="nil"/>
            </w:tcBorders>
            <w:tcMar>
              <w:left w:w="105" w:type="dxa"/>
              <w:right w:w="105" w:type="dxa"/>
            </w:tcMar>
            <w:vAlign w:val="center"/>
          </w:tcPr>
          <w:p w14:paraId="604E093C" w14:textId="370B74B2"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 Reward Sensitivity</w:t>
            </w:r>
          </w:p>
        </w:tc>
        <w:tc>
          <w:tcPr>
            <w:tcW w:w="1245" w:type="dxa"/>
            <w:tcBorders>
              <w:top w:val="nil"/>
              <w:left w:val="nil"/>
              <w:bottom w:val="nil"/>
              <w:right w:val="nil"/>
            </w:tcBorders>
            <w:tcMar>
              <w:left w:w="105" w:type="dxa"/>
              <w:right w:w="105" w:type="dxa"/>
            </w:tcMar>
            <w:vAlign w:val="center"/>
          </w:tcPr>
          <w:p w14:paraId="57A83F50" w14:textId="2209B39E" w:rsidR="3B895F3E" w:rsidRDefault="3B895F3E" w:rsidP="3B895F3E">
            <w:pPr>
              <w:spacing w:after="0"/>
            </w:pPr>
            <w:r w:rsidRPr="3B895F3E">
              <w:rPr>
                <w:rFonts w:ascii="Times New Roman" w:eastAsia="Times New Roman" w:hAnsi="Times New Roman" w:cs="Times New Roman"/>
              </w:rPr>
              <w:t>.12</w:t>
            </w:r>
          </w:p>
        </w:tc>
        <w:tc>
          <w:tcPr>
            <w:tcW w:w="1290" w:type="dxa"/>
            <w:tcBorders>
              <w:top w:val="nil"/>
              <w:left w:val="nil"/>
              <w:bottom w:val="nil"/>
              <w:right w:val="nil"/>
            </w:tcBorders>
            <w:tcMar>
              <w:left w:w="105" w:type="dxa"/>
              <w:right w:w="105" w:type="dxa"/>
            </w:tcMar>
            <w:vAlign w:val="center"/>
          </w:tcPr>
          <w:p w14:paraId="6F411E94" w14:textId="01F1AF6E" w:rsidR="3B895F3E" w:rsidRDefault="3B895F3E" w:rsidP="3B895F3E">
            <w:pPr>
              <w:spacing w:after="0"/>
            </w:pPr>
            <w:r w:rsidRPr="3B895F3E">
              <w:rPr>
                <w:rFonts w:ascii="Times New Roman" w:eastAsia="Times New Roman" w:hAnsi="Times New Roman" w:cs="Times New Roman"/>
              </w:rPr>
              <w:t>.31***</w:t>
            </w:r>
          </w:p>
        </w:tc>
        <w:tc>
          <w:tcPr>
            <w:tcW w:w="1215" w:type="dxa"/>
            <w:tcBorders>
              <w:top w:val="nil"/>
              <w:left w:val="nil"/>
              <w:bottom w:val="nil"/>
              <w:right w:val="nil"/>
            </w:tcBorders>
            <w:tcMar>
              <w:left w:w="105" w:type="dxa"/>
              <w:right w:w="105" w:type="dxa"/>
            </w:tcMar>
            <w:vAlign w:val="center"/>
          </w:tcPr>
          <w:p w14:paraId="1DACAD28" w14:textId="590E11AB"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p>
        </w:tc>
        <w:tc>
          <w:tcPr>
            <w:tcW w:w="1215" w:type="dxa"/>
            <w:tcBorders>
              <w:top w:val="nil"/>
              <w:left w:val="nil"/>
              <w:bottom w:val="nil"/>
              <w:right w:val="nil"/>
            </w:tcBorders>
            <w:tcMar>
              <w:left w:w="105" w:type="dxa"/>
              <w:right w:w="105" w:type="dxa"/>
            </w:tcMar>
            <w:vAlign w:val="center"/>
          </w:tcPr>
          <w:p w14:paraId="3478A8BD" w14:textId="42BA0059" w:rsidR="3B895F3E" w:rsidRDefault="3B895F3E" w:rsidP="3B895F3E">
            <w:pPr>
              <w:spacing w:after="0"/>
              <w:rPr>
                <w:rFonts w:ascii="Times New Roman" w:eastAsia="Times New Roman" w:hAnsi="Times New Roman" w:cs="Times New Roman"/>
                <w:color w:val="000000" w:themeColor="text1"/>
              </w:rPr>
            </w:pPr>
          </w:p>
        </w:tc>
      </w:tr>
      <w:tr w:rsidR="3B895F3E" w14:paraId="6082A627" w14:textId="77777777" w:rsidTr="3B895F3E">
        <w:trPr>
          <w:trHeight w:val="300"/>
        </w:trPr>
        <w:tc>
          <w:tcPr>
            <w:tcW w:w="3090" w:type="dxa"/>
            <w:tcBorders>
              <w:top w:val="nil"/>
              <w:left w:val="nil"/>
              <w:bottom w:val="nil"/>
              <w:right w:val="nil"/>
            </w:tcBorders>
            <w:tcMar>
              <w:left w:w="105" w:type="dxa"/>
              <w:right w:w="105" w:type="dxa"/>
            </w:tcMar>
            <w:vAlign w:val="center"/>
          </w:tcPr>
          <w:p w14:paraId="316F174C" w14:textId="06CAAB92"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4. </w:t>
            </w:r>
            <w:r w:rsidR="2C235293" w:rsidRPr="3B895F3E">
              <w:rPr>
                <w:rFonts w:ascii="Times New Roman" w:eastAsia="Times New Roman" w:hAnsi="Times New Roman" w:cs="Times New Roman"/>
                <w:color w:val="000000" w:themeColor="text1"/>
              </w:rPr>
              <w:t>Apple task exploration</w:t>
            </w:r>
          </w:p>
        </w:tc>
        <w:tc>
          <w:tcPr>
            <w:tcW w:w="1245" w:type="dxa"/>
            <w:tcBorders>
              <w:top w:val="nil"/>
              <w:left w:val="nil"/>
              <w:bottom w:val="nil"/>
              <w:right w:val="nil"/>
            </w:tcBorders>
            <w:tcMar>
              <w:left w:w="105" w:type="dxa"/>
              <w:right w:w="105" w:type="dxa"/>
            </w:tcMar>
            <w:vAlign w:val="center"/>
          </w:tcPr>
          <w:p w14:paraId="7991CB7C" w14:textId="7FBF5F56" w:rsidR="3B895F3E" w:rsidRDefault="3B895F3E" w:rsidP="3B895F3E">
            <w:pPr>
              <w:spacing w:after="0"/>
            </w:pPr>
            <w:r w:rsidRPr="3B895F3E">
              <w:rPr>
                <w:rFonts w:ascii="Times New Roman" w:eastAsia="Times New Roman" w:hAnsi="Times New Roman" w:cs="Times New Roman"/>
              </w:rPr>
              <w:t>.04</w:t>
            </w:r>
          </w:p>
        </w:tc>
        <w:tc>
          <w:tcPr>
            <w:tcW w:w="1290" w:type="dxa"/>
            <w:tcBorders>
              <w:top w:val="nil"/>
              <w:left w:val="nil"/>
              <w:bottom w:val="nil"/>
              <w:right w:val="nil"/>
            </w:tcBorders>
            <w:tcMar>
              <w:left w:w="105" w:type="dxa"/>
              <w:right w:w="105" w:type="dxa"/>
            </w:tcMar>
            <w:vAlign w:val="center"/>
          </w:tcPr>
          <w:p w14:paraId="5E8C08A4" w14:textId="3150A479" w:rsidR="3B895F3E" w:rsidRDefault="3B895F3E" w:rsidP="3B895F3E">
            <w:pPr>
              <w:spacing w:after="0"/>
            </w:pPr>
            <w:r w:rsidRPr="3B895F3E">
              <w:rPr>
                <w:rFonts w:ascii="Times New Roman" w:eastAsia="Times New Roman" w:hAnsi="Times New Roman" w:cs="Times New Roman"/>
              </w:rPr>
              <w:t>.19*</w:t>
            </w:r>
          </w:p>
        </w:tc>
        <w:tc>
          <w:tcPr>
            <w:tcW w:w="1215" w:type="dxa"/>
            <w:tcBorders>
              <w:top w:val="nil"/>
              <w:left w:val="nil"/>
              <w:bottom w:val="nil"/>
              <w:right w:val="nil"/>
            </w:tcBorders>
            <w:tcMar>
              <w:left w:w="105" w:type="dxa"/>
              <w:right w:w="105" w:type="dxa"/>
            </w:tcMar>
            <w:vAlign w:val="center"/>
          </w:tcPr>
          <w:p w14:paraId="6395299F" w14:textId="7B55868E" w:rsidR="3B895F3E" w:rsidRDefault="3B895F3E" w:rsidP="3B895F3E">
            <w:pPr>
              <w:spacing w:after="0"/>
            </w:pPr>
            <w:r w:rsidRPr="3B895F3E">
              <w:rPr>
                <w:rFonts w:ascii="Times New Roman" w:eastAsia="Times New Roman" w:hAnsi="Times New Roman" w:cs="Times New Roman"/>
              </w:rPr>
              <w:t>.16</w:t>
            </w:r>
          </w:p>
        </w:tc>
        <w:tc>
          <w:tcPr>
            <w:tcW w:w="1215" w:type="dxa"/>
            <w:tcBorders>
              <w:top w:val="nil"/>
              <w:left w:val="nil"/>
              <w:bottom w:val="nil"/>
              <w:right w:val="nil"/>
            </w:tcBorders>
            <w:tcMar>
              <w:left w:w="105" w:type="dxa"/>
              <w:right w:w="105" w:type="dxa"/>
            </w:tcMar>
            <w:vAlign w:val="center"/>
          </w:tcPr>
          <w:p w14:paraId="0065884A" w14:textId="7D833BB6"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p>
        </w:tc>
      </w:tr>
      <w:tr w:rsidR="3B895F3E" w14:paraId="5CD3F43C" w14:textId="77777777" w:rsidTr="3B895F3E">
        <w:trPr>
          <w:trHeight w:val="300"/>
        </w:trPr>
        <w:tc>
          <w:tcPr>
            <w:tcW w:w="3090" w:type="dxa"/>
            <w:tcBorders>
              <w:top w:val="nil"/>
              <w:left w:val="nil"/>
              <w:bottom w:val="single" w:sz="12" w:space="0" w:color="000000" w:themeColor="text1"/>
              <w:right w:val="nil"/>
            </w:tcBorders>
            <w:tcMar>
              <w:left w:w="105" w:type="dxa"/>
              <w:right w:w="105" w:type="dxa"/>
            </w:tcMar>
            <w:vAlign w:val="center"/>
          </w:tcPr>
          <w:p w14:paraId="0A87E823" w14:textId="7B32EAFD"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5. Risk Variety</w:t>
            </w:r>
          </w:p>
        </w:tc>
        <w:tc>
          <w:tcPr>
            <w:tcW w:w="1245" w:type="dxa"/>
            <w:tcBorders>
              <w:top w:val="nil"/>
              <w:left w:val="nil"/>
              <w:bottom w:val="single" w:sz="12" w:space="0" w:color="000000" w:themeColor="text1"/>
              <w:right w:val="nil"/>
            </w:tcBorders>
            <w:tcMar>
              <w:left w:w="105" w:type="dxa"/>
              <w:right w:w="105" w:type="dxa"/>
            </w:tcMar>
            <w:vAlign w:val="center"/>
          </w:tcPr>
          <w:p w14:paraId="4EC96CA0" w14:textId="71FB0D00" w:rsidR="3B895F3E" w:rsidRDefault="3B895F3E" w:rsidP="3B895F3E">
            <w:pPr>
              <w:spacing w:after="0"/>
            </w:pPr>
            <w:r w:rsidRPr="3B895F3E">
              <w:rPr>
                <w:rFonts w:ascii="Times New Roman" w:eastAsia="Times New Roman" w:hAnsi="Times New Roman" w:cs="Times New Roman"/>
              </w:rPr>
              <w:t>.34***</w:t>
            </w:r>
          </w:p>
        </w:tc>
        <w:tc>
          <w:tcPr>
            <w:tcW w:w="1290" w:type="dxa"/>
            <w:tcBorders>
              <w:top w:val="nil"/>
              <w:left w:val="nil"/>
              <w:bottom w:val="single" w:sz="12" w:space="0" w:color="000000" w:themeColor="text1"/>
              <w:right w:val="nil"/>
            </w:tcBorders>
            <w:tcMar>
              <w:left w:w="105" w:type="dxa"/>
              <w:right w:w="105" w:type="dxa"/>
            </w:tcMar>
            <w:vAlign w:val="center"/>
          </w:tcPr>
          <w:p w14:paraId="3B6C0BBB" w14:textId="3142B9CB" w:rsidR="3B895F3E" w:rsidRDefault="3B895F3E" w:rsidP="3B895F3E">
            <w:pPr>
              <w:spacing w:after="0"/>
            </w:pPr>
            <w:r w:rsidRPr="3B895F3E">
              <w:rPr>
                <w:rFonts w:ascii="Times New Roman" w:eastAsia="Times New Roman" w:hAnsi="Times New Roman" w:cs="Times New Roman"/>
              </w:rPr>
              <w:t>.23*</w:t>
            </w:r>
          </w:p>
        </w:tc>
        <w:tc>
          <w:tcPr>
            <w:tcW w:w="1215" w:type="dxa"/>
            <w:tcBorders>
              <w:top w:val="nil"/>
              <w:left w:val="nil"/>
              <w:bottom w:val="single" w:sz="12" w:space="0" w:color="000000" w:themeColor="text1"/>
              <w:right w:val="nil"/>
            </w:tcBorders>
            <w:tcMar>
              <w:left w:w="105" w:type="dxa"/>
              <w:right w:w="105" w:type="dxa"/>
            </w:tcMar>
            <w:vAlign w:val="center"/>
          </w:tcPr>
          <w:p w14:paraId="521EAB4C" w14:textId="0A4F9266" w:rsidR="3B895F3E" w:rsidRDefault="3B895F3E" w:rsidP="3B895F3E">
            <w:pPr>
              <w:spacing w:after="0"/>
            </w:pPr>
            <w:r w:rsidRPr="3B895F3E">
              <w:rPr>
                <w:rFonts w:ascii="Times New Roman" w:eastAsia="Times New Roman" w:hAnsi="Times New Roman" w:cs="Times New Roman"/>
              </w:rPr>
              <w:t>.40***</w:t>
            </w:r>
          </w:p>
        </w:tc>
        <w:tc>
          <w:tcPr>
            <w:tcW w:w="1215" w:type="dxa"/>
            <w:tcBorders>
              <w:top w:val="nil"/>
              <w:left w:val="nil"/>
              <w:bottom w:val="single" w:sz="12" w:space="0" w:color="000000" w:themeColor="text1"/>
              <w:right w:val="nil"/>
            </w:tcBorders>
            <w:tcMar>
              <w:left w:w="105" w:type="dxa"/>
              <w:right w:w="105" w:type="dxa"/>
            </w:tcMar>
            <w:vAlign w:val="center"/>
          </w:tcPr>
          <w:p w14:paraId="327BA1CF" w14:textId="76E674E4"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r w:rsidR="64EF34BB" w:rsidRPr="3B895F3E">
              <w:rPr>
                <w:rFonts w:ascii="Times New Roman" w:eastAsia="Times New Roman" w:hAnsi="Times New Roman" w:cs="Times New Roman"/>
                <w:color w:val="000000" w:themeColor="text1"/>
              </w:rPr>
              <w:t>13</w:t>
            </w:r>
          </w:p>
        </w:tc>
      </w:tr>
    </w:tbl>
    <w:p w14:paraId="22AF680A" w14:textId="1EA8E460" w:rsidR="64EF34BB" w:rsidRDefault="64EF34BB"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Panel B. Adults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90"/>
        <w:gridCol w:w="1245"/>
        <w:gridCol w:w="1290"/>
        <w:gridCol w:w="1215"/>
        <w:gridCol w:w="1215"/>
      </w:tblGrid>
      <w:tr w:rsidR="3B895F3E" w14:paraId="4B11CAF3" w14:textId="77777777" w:rsidTr="3B895F3E">
        <w:trPr>
          <w:trHeight w:val="300"/>
        </w:trPr>
        <w:tc>
          <w:tcPr>
            <w:tcW w:w="3090" w:type="dxa"/>
            <w:tcBorders>
              <w:top w:val="single" w:sz="12" w:space="0" w:color="000000" w:themeColor="text1"/>
              <w:left w:val="nil"/>
              <w:bottom w:val="nil"/>
              <w:right w:val="nil"/>
            </w:tcBorders>
            <w:tcMar>
              <w:left w:w="105" w:type="dxa"/>
              <w:right w:w="105" w:type="dxa"/>
            </w:tcMar>
            <w:vAlign w:val="center"/>
          </w:tcPr>
          <w:p w14:paraId="0501B593" w14:textId="544FDFAA" w:rsidR="3B895F3E" w:rsidRDefault="3B895F3E" w:rsidP="3B895F3E">
            <w:pPr>
              <w:spacing w:after="0"/>
              <w:jc w:val="center"/>
            </w:pPr>
            <w:r w:rsidRPr="3B895F3E">
              <w:rPr>
                <w:rFonts w:ascii="Times New Roman" w:eastAsia="Times New Roman" w:hAnsi="Times New Roman" w:cs="Times New Roman"/>
              </w:rPr>
              <w:t>Variable</w:t>
            </w:r>
          </w:p>
        </w:tc>
        <w:tc>
          <w:tcPr>
            <w:tcW w:w="1245" w:type="dxa"/>
            <w:tcBorders>
              <w:top w:val="single" w:sz="12" w:space="0" w:color="000000" w:themeColor="text1"/>
              <w:left w:val="nil"/>
              <w:bottom w:val="nil"/>
              <w:right w:val="nil"/>
            </w:tcBorders>
            <w:tcMar>
              <w:left w:w="105" w:type="dxa"/>
              <w:right w:w="105" w:type="dxa"/>
            </w:tcMar>
            <w:vAlign w:val="center"/>
          </w:tcPr>
          <w:p w14:paraId="03AF9200" w14:textId="200EEE77" w:rsidR="3B895F3E" w:rsidRDefault="3B895F3E" w:rsidP="3B895F3E">
            <w:pPr>
              <w:spacing w:after="0"/>
              <w:jc w:val="center"/>
            </w:pPr>
            <w:r w:rsidRPr="3B895F3E">
              <w:rPr>
                <w:rFonts w:ascii="Times New Roman" w:eastAsia="Times New Roman" w:hAnsi="Times New Roman" w:cs="Times New Roman"/>
              </w:rPr>
              <w:t>1</w:t>
            </w:r>
          </w:p>
        </w:tc>
        <w:tc>
          <w:tcPr>
            <w:tcW w:w="1290" w:type="dxa"/>
            <w:tcBorders>
              <w:top w:val="single" w:sz="12" w:space="0" w:color="000000" w:themeColor="text1"/>
              <w:left w:val="nil"/>
              <w:bottom w:val="nil"/>
              <w:right w:val="nil"/>
            </w:tcBorders>
            <w:tcMar>
              <w:left w:w="105" w:type="dxa"/>
              <w:right w:w="105" w:type="dxa"/>
            </w:tcMar>
            <w:vAlign w:val="center"/>
          </w:tcPr>
          <w:p w14:paraId="5A5C604A" w14:textId="583D84D2" w:rsidR="3B895F3E" w:rsidRDefault="3B895F3E" w:rsidP="3B895F3E">
            <w:pPr>
              <w:spacing w:after="0"/>
              <w:jc w:val="center"/>
            </w:pPr>
            <w:r w:rsidRPr="3B895F3E">
              <w:rPr>
                <w:rFonts w:ascii="Times New Roman" w:eastAsia="Times New Roman" w:hAnsi="Times New Roman" w:cs="Times New Roman"/>
              </w:rPr>
              <w:t>2</w:t>
            </w:r>
          </w:p>
        </w:tc>
        <w:tc>
          <w:tcPr>
            <w:tcW w:w="1215" w:type="dxa"/>
            <w:tcBorders>
              <w:top w:val="single" w:sz="12" w:space="0" w:color="000000" w:themeColor="text1"/>
              <w:left w:val="nil"/>
              <w:bottom w:val="nil"/>
              <w:right w:val="nil"/>
            </w:tcBorders>
            <w:tcMar>
              <w:left w:w="105" w:type="dxa"/>
              <w:right w:w="105" w:type="dxa"/>
            </w:tcMar>
            <w:vAlign w:val="center"/>
          </w:tcPr>
          <w:p w14:paraId="6FE96883" w14:textId="327B6D02" w:rsidR="3B895F3E" w:rsidRDefault="3B895F3E" w:rsidP="3B895F3E">
            <w:pPr>
              <w:spacing w:after="0"/>
              <w:jc w:val="center"/>
            </w:pPr>
            <w:r w:rsidRPr="3B895F3E">
              <w:rPr>
                <w:rFonts w:ascii="Times New Roman" w:eastAsia="Times New Roman" w:hAnsi="Times New Roman" w:cs="Times New Roman"/>
              </w:rPr>
              <w:t>3</w:t>
            </w:r>
          </w:p>
        </w:tc>
        <w:tc>
          <w:tcPr>
            <w:tcW w:w="1215" w:type="dxa"/>
            <w:tcBorders>
              <w:top w:val="single" w:sz="12" w:space="0" w:color="000000" w:themeColor="text1"/>
              <w:left w:val="nil"/>
              <w:bottom w:val="nil"/>
              <w:right w:val="nil"/>
            </w:tcBorders>
            <w:tcMar>
              <w:left w:w="105" w:type="dxa"/>
              <w:right w:w="105" w:type="dxa"/>
            </w:tcMar>
            <w:vAlign w:val="center"/>
          </w:tcPr>
          <w:p w14:paraId="312F19D4" w14:textId="72B9B563" w:rsidR="3B895F3E" w:rsidRDefault="3B895F3E" w:rsidP="3B895F3E">
            <w:pPr>
              <w:spacing w:after="0"/>
              <w:jc w:val="center"/>
            </w:pPr>
            <w:r w:rsidRPr="3B895F3E">
              <w:rPr>
                <w:rFonts w:ascii="Times New Roman" w:eastAsia="Times New Roman" w:hAnsi="Times New Roman" w:cs="Times New Roman"/>
              </w:rPr>
              <w:t>4</w:t>
            </w:r>
          </w:p>
        </w:tc>
      </w:tr>
      <w:tr w:rsidR="3B895F3E" w14:paraId="733D629D" w14:textId="77777777" w:rsidTr="3B895F3E">
        <w:trPr>
          <w:trHeight w:val="300"/>
        </w:trPr>
        <w:tc>
          <w:tcPr>
            <w:tcW w:w="3090" w:type="dxa"/>
            <w:tcBorders>
              <w:top w:val="single" w:sz="12" w:space="0" w:color="000000" w:themeColor="text1"/>
              <w:left w:val="nil"/>
              <w:bottom w:val="nil"/>
              <w:right w:val="nil"/>
            </w:tcBorders>
            <w:tcMar>
              <w:left w:w="105" w:type="dxa"/>
              <w:right w:w="105" w:type="dxa"/>
            </w:tcMar>
            <w:vAlign w:val="center"/>
          </w:tcPr>
          <w:p w14:paraId="04FE1540" w14:textId="2EBF218D"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1. MTES</w:t>
            </w:r>
          </w:p>
        </w:tc>
        <w:tc>
          <w:tcPr>
            <w:tcW w:w="1245" w:type="dxa"/>
            <w:tcBorders>
              <w:top w:val="single" w:sz="12" w:space="0" w:color="000000" w:themeColor="text1"/>
              <w:left w:val="nil"/>
              <w:bottom w:val="nil"/>
              <w:right w:val="nil"/>
            </w:tcBorders>
            <w:tcMar>
              <w:left w:w="105" w:type="dxa"/>
              <w:right w:w="105" w:type="dxa"/>
            </w:tcMar>
            <w:vAlign w:val="center"/>
          </w:tcPr>
          <w:p w14:paraId="71D8C6CD" w14:textId="68EC6EEA" w:rsidR="3B895F3E" w:rsidRDefault="3B895F3E" w:rsidP="3B895F3E">
            <w:pPr>
              <w:spacing w:after="0"/>
            </w:pPr>
            <w:r w:rsidRPr="3B895F3E">
              <w:rPr>
                <w:rFonts w:ascii="Times New Roman" w:eastAsia="Times New Roman" w:hAnsi="Times New Roman" w:cs="Times New Roman"/>
              </w:rPr>
              <w:t>—</w:t>
            </w:r>
          </w:p>
        </w:tc>
        <w:tc>
          <w:tcPr>
            <w:tcW w:w="1290" w:type="dxa"/>
            <w:tcBorders>
              <w:top w:val="single" w:sz="12" w:space="0" w:color="000000" w:themeColor="text1"/>
              <w:left w:val="nil"/>
              <w:bottom w:val="nil"/>
              <w:right w:val="nil"/>
            </w:tcBorders>
            <w:tcMar>
              <w:left w:w="105" w:type="dxa"/>
              <w:right w:w="105" w:type="dxa"/>
            </w:tcMar>
            <w:vAlign w:val="center"/>
          </w:tcPr>
          <w:p w14:paraId="7B975D6B" w14:textId="5271575E" w:rsidR="3B895F3E" w:rsidRDefault="3B895F3E" w:rsidP="3B895F3E">
            <w:pPr>
              <w:spacing w:after="0"/>
              <w:rPr>
                <w:rFonts w:ascii="Times New Roman" w:eastAsia="Times New Roman" w:hAnsi="Times New Roman" w:cs="Times New Roman"/>
                <w:color w:val="000000" w:themeColor="text1"/>
              </w:rPr>
            </w:pPr>
          </w:p>
        </w:tc>
        <w:tc>
          <w:tcPr>
            <w:tcW w:w="1215" w:type="dxa"/>
            <w:tcBorders>
              <w:top w:val="single" w:sz="12" w:space="0" w:color="000000" w:themeColor="text1"/>
              <w:left w:val="nil"/>
              <w:bottom w:val="nil"/>
              <w:right w:val="nil"/>
            </w:tcBorders>
            <w:tcMar>
              <w:left w:w="105" w:type="dxa"/>
              <w:right w:w="105" w:type="dxa"/>
            </w:tcMar>
            <w:vAlign w:val="center"/>
          </w:tcPr>
          <w:p w14:paraId="0558217B" w14:textId="409F2E4B" w:rsidR="3B895F3E" w:rsidRDefault="3B895F3E" w:rsidP="3B895F3E">
            <w:pPr>
              <w:spacing w:after="0"/>
              <w:rPr>
                <w:rFonts w:ascii="Times New Roman" w:eastAsia="Times New Roman" w:hAnsi="Times New Roman" w:cs="Times New Roman"/>
                <w:color w:val="000000" w:themeColor="text1"/>
              </w:rPr>
            </w:pPr>
          </w:p>
        </w:tc>
        <w:tc>
          <w:tcPr>
            <w:tcW w:w="1215" w:type="dxa"/>
            <w:tcBorders>
              <w:top w:val="single" w:sz="12" w:space="0" w:color="000000" w:themeColor="text1"/>
              <w:left w:val="nil"/>
              <w:bottom w:val="nil"/>
              <w:right w:val="nil"/>
            </w:tcBorders>
            <w:tcMar>
              <w:left w:w="105" w:type="dxa"/>
              <w:right w:w="105" w:type="dxa"/>
            </w:tcMar>
            <w:vAlign w:val="center"/>
          </w:tcPr>
          <w:p w14:paraId="2DCA3188" w14:textId="4B90DF91" w:rsidR="3B895F3E" w:rsidRDefault="3B895F3E" w:rsidP="3B895F3E">
            <w:pPr>
              <w:spacing w:after="0"/>
              <w:rPr>
                <w:rFonts w:ascii="Times New Roman" w:eastAsia="Times New Roman" w:hAnsi="Times New Roman" w:cs="Times New Roman"/>
                <w:color w:val="000000" w:themeColor="text1"/>
              </w:rPr>
            </w:pPr>
          </w:p>
        </w:tc>
      </w:tr>
      <w:tr w:rsidR="3B895F3E" w14:paraId="10C8C06E" w14:textId="77777777" w:rsidTr="3B895F3E">
        <w:trPr>
          <w:trHeight w:val="300"/>
        </w:trPr>
        <w:tc>
          <w:tcPr>
            <w:tcW w:w="3090" w:type="dxa"/>
            <w:tcBorders>
              <w:top w:val="nil"/>
              <w:left w:val="nil"/>
              <w:bottom w:val="nil"/>
              <w:right w:val="nil"/>
            </w:tcBorders>
            <w:tcMar>
              <w:left w:w="105" w:type="dxa"/>
              <w:right w:w="105" w:type="dxa"/>
            </w:tcMar>
            <w:vAlign w:val="center"/>
          </w:tcPr>
          <w:p w14:paraId="609FF805" w14:textId="1003DDD0"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2. Impulsivity</w:t>
            </w:r>
          </w:p>
        </w:tc>
        <w:tc>
          <w:tcPr>
            <w:tcW w:w="1245" w:type="dxa"/>
            <w:tcBorders>
              <w:top w:val="nil"/>
              <w:left w:val="nil"/>
              <w:bottom w:val="nil"/>
              <w:right w:val="nil"/>
            </w:tcBorders>
            <w:tcMar>
              <w:left w:w="105" w:type="dxa"/>
              <w:right w:w="105" w:type="dxa"/>
            </w:tcMar>
            <w:vAlign w:val="center"/>
          </w:tcPr>
          <w:p w14:paraId="306385A0" w14:textId="3A18580E" w:rsidR="3B895F3E" w:rsidRDefault="3B895F3E" w:rsidP="3B895F3E">
            <w:pPr>
              <w:spacing w:after="0"/>
            </w:pPr>
            <w:r w:rsidRPr="3B895F3E">
              <w:rPr>
                <w:rFonts w:ascii="Times New Roman" w:eastAsia="Times New Roman" w:hAnsi="Times New Roman" w:cs="Times New Roman"/>
              </w:rPr>
              <w:t>.29**</w:t>
            </w:r>
          </w:p>
        </w:tc>
        <w:tc>
          <w:tcPr>
            <w:tcW w:w="1290" w:type="dxa"/>
            <w:tcBorders>
              <w:top w:val="nil"/>
              <w:left w:val="nil"/>
              <w:bottom w:val="nil"/>
              <w:right w:val="nil"/>
            </w:tcBorders>
            <w:tcMar>
              <w:left w:w="105" w:type="dxa"/>
              <w:right w:w="105" w:type="dxa"/>
            </w:tcMar>
            <w:vAlign w:val="center"/>
          </w:tcPr>
          <w:p w14:paraId="2B428B70" w14:textId="60A8DFE5"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p>
        </w:tc>
        <w:tc>
          <w:tcPr>
            <w:tcW w:w="1215" w:type="dxa"/>
            <w:tcBorders>
              <w:top w:val="nil"/>
              <w:left w:val="nil"/>
              <w:bottom w:val="nil"/>
              <w:right w:val="nil"/>
            </w:tcBorders>
            <w:tcMar>
              <w:left w:w="105" w:type="dxa"/>
              <w:right w:w="105" w:type="dxa"/>
            </w:tcMar>
            <w:vAlign w:val="center"/>
          </w:tcPr>
          <w:p w14:paraId="2F73D899" w14:textId="28ADA519" w:rsidR="3B895F3E" w:rsidRDefault="3B895F3E" w:rsidP="3B895F3E">
            <w:pPr>
              <w:spacing w:after="0"/>
              <w:rPr>
                <w:rFonts w:ascii="Times New Roman" w:eastAsia="Times New Roman" w:hAnsi="Times New Roman" w:cs="Times New Roman"/>
                <w:color w:val="000000" w:themeColor="text1"/>
              </w:rPr>
            </w:pPr>
          </w:p>
        </w:tc>
        <w:tc>
          <w:tcPr>
            <w:tcW w:w="1215" w:type="dxa"/>
            <w:tcBorders>
              <w:top w:val="nil"/>
              <w:left w:val="nil"/>
              <w:bottom w:val="nil"/>
              <w:right w:val="nil"/>
            </w:tcBorders>
            <w:tcMar>
              <w:left w:w="105" w:type="dxa"/>
              <w:right w:w="105" w:type="dxa"/>
            </w:tcMar>
            <w:vAlign w:val="center"/>
          </w:tcPr>
          <w:p w14:paraId="2B7E5517" w14:textId="17A80D40" w:rsidR="3B895F3E" w:rsidRDefault="3B895F3E" w:rsidP="3B895F3E">
            <w:pPr>
              <w:spacing w:after="0"/>
              <w:rPr>
                <w:rFonts w:ascii="Times New Roman" w:eastAsia="Times New Roman" w:hAnsi="Times New Roman" w:cs="Times New Roman"/>
                <w:color w:val="000000" w:themeColor="text1"/>
              </w:rPr>
            </w:pPr>
          </w:p>
        </w:tc>
      </w:tr>
      <w:tr w:rsidR="3B895F3E" w14:paraId="5F2B455F" w14:textId="77777777" w:rsidTr="3B895F3E">
        <w:trPr>
          <w:trHeight w:val="300"/>
        </w:trPr>
        <w:tc>
          <w:tcPr>
            <w:tcW w:w="3090" w:type="dxa"/>
            <w:tcBorders>
              <w:top w:val="nil"/>
              <w:left w:val="nil"/>
              <w:bottom w:val="nil"/>
              <w:right w:val="nil"/>
            </w:tcBorders>
            <w:tcMar>
              <w:left w:w="105" w:type="dxa"/>
              <w:right w:w="105" w:type="dxa"/>
            </w:tcMar>
            <w:vAlign w:val="center"/>
          </w:tcPr>
          <w:p w14:paraId="0A58F2BA" w14:textId="370B74B2"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3. Reward Sensitivity</w:t>
            </w:r>
          </w:p>
        </w:tc>
        <w:tc>
          <w:tcPr>
            <w:tcW w:w="1245" w:type="dxa"/>
            <w:tcBorders>
              <w:top w:val="nil"/>
              <w:left w:val="nil"/>
              <w:bottom w:val="nil"/>
              <w:right w:val="nil"/>
            </w:tcBorders>
            <w:tcMar>
              <w:left w:w="105" w:type="dxa"/>
              <w:right w:w="105" w:type="dxa"/>
            </w:tcMar>
            <w:vAlign w:val="center"/>
          </w:tcPr>
          <w:p w14:paraId="1BEA7885" w14:textId="108B8207" w:rsidR="3B895F3E" w:rsidRDefault="3B895F3E" w:rsidP="3B895F3E">
            <w:pPr>
              <w:spacing w:after="0"/>
            </w:pPr>
            <w:r w:rsidRPr="3B895F3E">
              <w:rPr>
                <w:rFonts w:ascii="Times New Roman" w:eastAsia="Times New Roman" w:hAnsi="Times New Roman" w:cs="Times New Roman"/>
              </w:rPr>
              <w:t>.08</w:t>
            </w:r>
          </w:p>
        </w:tc>
        <w:tc>
          <w:tcPr>
            <w:tcW w:w="1290" w:type="dxa"/>
            <w:tcBorders>
              <w:top w:val="nil"/>
              <w:left w:val="nil"/>
              <w:bottom w:val="nil"/>
              <w:right w:val="nil"/>
            </w:tcBorders>
            <w:tcMar>
              <w:left w:w="105" w:type="dxa"/>
              <w:right w:w="105" w:type="dxa"/>
            </w:tcMar>
            <w:vAlign w:val="center"/>
          </w:tcPr>
          <w:p w14:paraId="489710C3" w14:textId="73FB44D6" w:rsidR="3B895F3E" w:rsidRDefault="3B895F3E" w:rsidP="3B895F3E">
            <w:pPr>
              <w:spacing w:after="0"/>
            </w:pPr>
            <w:r w:rsidRPr="3B895F3E">
              <w:rPr>
                <w:rFonts w:ascii="Times New Roman" w:eastAsia="Times New Roman" w:hAnsi="Times New Roman" w:cs="Times New Roman"/>
              </w:rPr>
              <w:t>.30***</w:t>
            </w:r>
          </w:p>
        </w:tc>
        <w:tc>
          <w:tcPr>
            <w:tcW w:w="1215" w:type="dxa"/>
            <w:tcBorders>
              <w:top w:val="nil"/>
              <w:left w:val="nil"/>
              <w:bottom w:val="nil"/>
              <w:right w:val="nil"/>
            </w:tcBorders>
            <w:tcMar>
              <w:left w:w="105" w:type="dxa"/>
              <w:right w:w="105" w:type="dxa"/>
            </w:tcMar>
            <w:vAlign w:val="center"/>
          </w:tcPr>
          <w:p w14:paraId="41E78492" w14:textId="590E11AB"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p>
        </w:tc>
        <w:tc>
          <w:tcPr>
            <w:tcW w:w="1215" w:type="dxa"/>
            <w:tcBorders>
              <w:top w:val="nil"/>
              <w:left w:val="nil"/>
              <w:bottom w:val="nil"/>
              <w:right w:val="nil"/>
            </w:tcBorders>
            <w:tcMar>
              <w:left w:w="105" w:type="dxa"/>
              <w:right w:w="105" w:type="dxa"/>
            </w:tcMar>
            <w:vAlign w:val="center"/>
          </w:tcPr>
          <w:p w14:paraId="4C5B73E0" w14:textId="42BA0059" w:rsidR="3B895F3E" w:rsidRDefault="3B895F3E" w:rsidP="3B895F3E">
            <w:pPr>
              <w:spacing w:after="0"/>
              <w:rPr>
                <w:rFonts w:ascii="Times New Roman" w:eastAsia="Times New Roman" w:hAnsi="Times New Roman" w:cs="Times New Roman"/>
                <w:color w:val="000000" w:themeColor="text1"/>
              </w:rPr>
            </w:pPr>
          </w:p>
        </w:tc>
      </w:tr>
      <w:tr w:rsidR="3B895F3E" w14:paraId="2F17F607" w14:textId="77777777" w:rsidTr="3B895F3E">
        <w:trPr>
          <w:trHeight w:val="300"/>
        </w:trPr>
        <w:tc>
          <w:tcPr>
            <w:tcW w:w="3090" w:type="dxa"/>
            <w:tcBorders>
              <w:top w:val="nil"/>
              <w:left w:val="nil"/>
              <w:bottom w:val="nil"/>
              <w:right w:val="nil"/>
            </w:tcBorders>
            <w:tcMar>
              <w:left w:w="105" w:type="dxa"/>
              <w:right w:w="105" w:type="dxa"/>
            </w:tcMar>
            <w:vAlign w:val="center"/>
          </w:tcPr>
          <w:p w14:paraId="7606CFA7" w14:textId="766BF48B"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4. </w:t>
            </w:r>
            <w:r w:rsidR="53939C9A" w:rsidRPr="3B895F3E">
              <w:rPr>
                <w:rFonts w:ascii="Times New Roman" w:eastAsia="Times New Roman" w:hAnsi="Times New Roman" w:cs="Times New Roman"/>
                <w:color w:val="000000" w:themeColor="text1"/>
              </w:rPr>
              <w:t>Apple task exploration</w:t>
            </w:r>
          </w:p>
        </w:tc>
        <w:tc>
          <w:tcPr>
            <w:tcW w:w="1245" w:type="dxa"/>
            <w:tcBorders>
              <w:top w:val="nil"/>
              <w:left w:val="nil"/>
              <w:bottom w:val="nil"/>
              <w:right w:val="nil"/>
            </w:tcBorders>
            <w:tcMar>
              <w:left w:w="105" w:type="dxa"/>
              <w:right w:w="105" w:type="dxa"/>
            </w:tcMar>
            <w:vAlign w:val="center"/>
          </w:tcPr>
          <w:p w14:paraId="1CBEE5D0" w14:textId="2D7B1093" w:rsidR="3B895F3E" w:rsidRDefault="3B895F3E" w:rsidP="3B895F3E">
            <w:pPr>
              <w:spacing w:after="0"/>
            </w:pPr>
            <w:r w:rsidRPr="3B895F3E">
              <w:rPr>
                <w:rFonts w:ascii="Times New Roman" w:eastAsia="Times New Roman" w:hAnsi="Times New Roman" w:cs="Times New Roman"/>
              </w:rPr>
              <w:t>.07</w:t>
            </w:r>
          </w:p>
        </w:tc>
        <w:tc>
          <w:tcPr>
            <w:tcW w:w="1290" w:type="dxa"/>
            <w:tcBorders>
              <w:top w:val="nil"/>
              <w:left w:val="nil"/>
              <w:bottom w:val="nil"/>
              <w:right w:val="nil"/>
            </w:tcBorders>
            <w:tcMar>
              <w:left w:w="105" w:type="dxa"/>
              <w:right w:w="105" w:type="dxa"/>
            </w:tcMar>
            <w:vAlign w:val="center"/>
          </w:tcPr>
          <w:p w14:paraId="3F7DAACE" w14:textId="093E966F" w:rsidR="3B895F3E" w:rsidRDefault="3B895F3E" w:rsidP="3B895F3E">
            <w:pPr>
              <w:spacing w:after="0"/>
            </w:pPr>
            <w:proofErr w:type="gramStart"/>
            <w:r w:rsidRPr="3B895F3E">
              <w:rPr>
                <w:rFonts w:ascii="Times New Roman" w:eastAsia="Times New Roman" w:hAnsi="Times New Roman" w:cs="Times New Roman"/>
              </w:rPr>
              <w:t>.-</w:t>
            </w:r>
            <w:proofErr w:type="gramEnd"/>
            <w:r w:rsidRPr="3B895F3E">
              <w:rPr>
                <w:rFonts w:ascii="Times New Roman" w:eastAsia="Times New Roman" w:hAnsi="Times New Roman" w:cs="Times New Roman"/>
              </w:rPr>
              <w:t>07</w:t>
            </w:r>
          </w:p>
        </w:tc>
        <w:tc>
          <w:tcPr>
            <w:tcW w:w="1215" w:type="dxa"/>
            <w:tcBorders>
              <w:top w:val="nil"/>
              <w:left w:val="nil"/>
              <w:bottom w:val="nil"/>
              <w:right w:val="nil"/>
            </w:tcBorders>
            <w:tcMar>
              <w:left w:w="105" w:type="dxa"/>
              <w:right w:w="105" w:type="dxa"/>
            </w:tcMar>
            <w:vAlign w:val="center"/>
          </w:tcPr>
          <w:p w14:paraId="118D5675" w14:textId="1242AD21" w:rsidR="3B895F3E" w:rsidRDefault="3B895F3E" w:rsidP="3B895F3E">
            <w:pPr>
              <w:spacing w:after="0"/>
            </w:pPr>
            <w:r w:rsidRPr="3B895F3E">
              <w:rPr>
                <w:rFonts w:ascii="Times New Roman" w:eastAsia="Times New Roman" w:hAnsi="Times New Roman" w:cs="Times New Roman"/>
              </w:rPr>
              <w:t>.06</w:t>
            </w:r>
          </w:p>
        </w:tc>
        <w:tc>
          <w:tcPr>
            <w:tcW w:w="1215" w:type="dxa"/>
            <w:tcBorders>
              <w:top w:val="nil"/>
              <w:left w:val="nil"/>
              <w:bottom w:val="nil"/>
              <w:right w:val="nil"/>
            </w:tcBorders>
            <w:tcMar>
              <w:left w:w="105" w:type="dxa"/>
              <w:right w:w="105" w:type="dxa"/>
            </w:tcMar>
            <w:vAlign w:val="center"/>
          </w:tcPr>
          <w:p w14:paraId="5F9D5ED7" w14:textId="7D833BB6"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w:t>
            </w:r>
          </w:p>
        </w:tc>
      </w:tr>
      <w:tr w:rsidR="3B895F3E" w14:paraId="12AC4D32" w14:textId="77777777" w:rsidTr="3B895F3E">
        <w:trPr>
          <w:trHeight w:val="300"/>
        </w:trPr>
        <w:tc>
          <w:tcPr>
            <w:tcW w:w="3090" w:type="dxa"/>
            <w:tcBorders>
              <w:top w:val="nil"/>
              <w:left w:val="nil"/>
              <w:bottom w:val="single" w:sz="12" w:space="0" w:color="000000" w:themeColor="text1"/>
              <w:right w:val="nil"/>
            </w:tcBorders>
            <w:tcMar>
              <w:left w:w="105" w:type="dxa"/>
              <w:right w:w="105" w:type="dxa"/>
            </w:tcMar>
            <w:vAlign w:val="center"/>
          </w:tcPr>
          <w:p w14:paraId="03CC81D0" w14:textId="7B32EAFD" w:rsidR="3B895F3E" w:rsidRDefault="3B895F3E" w:rsidP="3B895F3E">
            <w:pPr>
              <w:spacing w:after="0"/>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5. Risk Variety</w:t>
            </w:r>
          </w:p>
        </w:tc>
        <w:tc>
          <w:tcPr>
            <w:tcW w:w="1245" w:type="dxa"/>
            <w:tcBorders>
              <w:top w:val="nil"/>
              <w:left w:val="nil"/>
              <w:bottom w:val="single" w:sz="12" w:space="0" w:color="000000" w:themeColor="text1"/>
              <w:right w:val="nil"/>
            </w:tcBorders>
            <w:tcMar>
              <w:left w:w="105" w:type="dxa"/>
              <w:right w:w="105" w:type="dxa"/>
            </w:tcMar>
            <w:vAlign w:val="center"/>
          </w:tcPr>
          <w:p w14:paraId="65F0FA3C" w14:textId="243C4DAE" w:rsidR="3B895F3E" w:rsidRDefault="3B895F3E" w:rsidP="3B895F3E">
            <w:pPr>
              <w:spacing w:after="0"/>
            </w:pPr>
            <w:r w:rsidRPr="3B895F3E">
              <w:rPr>
                <w:rFonts w:ascii="Times New Roman" w:eastAsia="Times New Roman" w:hAnsi="Times New Roman" w:cs="Times New Roman"/>
              </w:rPr>
              <w:t>.26**</w:t>
            </w:r>
          </w:p>
        </w:tc>
        <w:tc>
          <w:tcPr>
            <w:tcW w:w="1290" w:type="dxa"/>
            <w:tcBorders>
              <w:top w:val="nil"/>
              <w:left w:val="nil"/>
              <w:bottom w:val="single" w:sz="12" w:space="0" w:color="000000" w:themeColor="text1"/>
              <w:right w:val="nil"/>
            </w:tcBorders>
            <w:tcMar>
              <w:left w:w="105" w:type="dxa"/>
              <w:right w:w="105" w:type="dxa"/>
            </w:tcMar>
            <w:vAlign w:val="center"/>
          </w:tcPr>
          <w:p w14:paraId="0C315C73" w14:textId="0094C3EF" w:rsidR="3B895F3E" w:rsidRDefault="3B895F3E" w:rsidP="3B895F3E">
            <w:pPr>
              <w:spacing w:after="0"/>
            </w:pPr>
            <w:r w:rsidRPr="3B895F3E">
              <w:rPr>
                <w:rFonts w:ascii="Times New Roman" w:eastAsia="Times New Roman" w:hAnsi="Times New Roman" w:cs="Times New Roman"/>
              </w:rPr>
              <w:t>.31***</w:t>
            </w:r>
          </w:p>
        </w:tc>
        <w:tc>
          <w:tcPr>
            <w:tcW w:w="1215" w:type="dxa"/>
            <w:tcBorders>
              <w:top w:val="nil"/>
              <w:left w:val="nil"/>
              <w:bottom w:val="single" w:sz="12" w:space="0" w:color="000000" w:themeColor="text1"/>
              <w:right w:val="nil"/>
            </w:tcBorders>
            <w:tcMar>
              <w:left w:w="105" w:type="dxa"/>
              <w:right w:w="105" w:type="dxa"/>
            </w:tcMar>
            <w:vAlign w:val="center"/>
          </w:tcPr>
          <w:p w14:paraId="312DACA4" w14:textId="1D3CF91F" w:rsidR="3B895F3E" w:rsidRDefault="3B895F3E" w:rsidP="3B895F3E">
            <w:pPr>
              <w:spacing w:after="0"/>
            </w:pPr>
            <w:r w:rsidRPr="3B895F3E">
              <w:rPr>
                <w:rFonts w:ascii="Times New Roman" w:eastAsia="Times New Roman" w:hAnsi="Times New Roman" w:cs="Times New Roman"/>
              </w:rPr>
              <w:t>.35***</w:t>
            </w:r>
          </w:p>
        </w:tc>
        <w:tc>
          <w:tcPr>
            <w:tcW w:w="1215" w:type="dxa"/>
            <w:tcBorders>
              <w:top w:val="nil"/>
              <w:left w:val="nil"/>
              <w:bottom w:val="single" w:sz="12" w:space="0" w:color="000000" w:themeColor="text1"/>
              <w:right w:val="nil"/>
            </w:tcBorders>
            <w:tcMar>
              <w:left w:w="105" w:type="dxa"/>
              <w:right w:w="105" w:type="dxa"/>
            </w:tcMar>
            <w:vAlign w:val="center"/>
          </w:tcPr>
          <w:p w14:paraId="191E5DB8" w14:textId="6369ABC9" w:rsidR="3B895F3E" w:rsidRDefault="3B895F3E" w:rsidP="3B895F3E">
            <w:pPr>
              <w:spacing w:after="0"/>
            </w:pPr>
            <w:r w:rsidRPr="3B895F3E">
              <w:rPr>
                <w:rFonts w:ascii="Times New Roman" w:eastAsia="Times New Roman" w:hAnsi="Times New Roman" w:cs="Times New Roman"/>
              </w:rPr>
              <w:t>.10</w:t>
            </w:r>
          </w:p>
        </w:tc>
      </w:tr>
    </w:tbl>
    <w:p w14:paraId="4E536C95" w14:textId="1CC15D8C" w:rsidR="640827EC" w:rsidRDefault="640827EC" w:rsidP="3B895F3E">
      <w:pPr>
        <w:spacing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i/>
          <w:iCs/>
          <w:color w:val="000000" w:themeColor="text1"/>
        </w:rPr>
        <w:t xml:space="preserve">Note. </w:t>
      </w:r>
      <w:r w:rsidRPr="3B895F3E">
        <w:rPr>
          <w:rFonts w:ascii="Times New Roman" w:eastAsia="Times New Roman" w:hAnsi="Times New Roman" w:cs="Times New Roman"/>
          <w:color w:val="000000" w:themeColor="text1"/>
        </w:rPr>
        <w:t xml:space="preserve"> *p &lt; .05. **p &lt; .01. †p &lt; .10. MTES = Mobile Technology Engagement Scale</w:t>
      </w:r>
    </w:p>
    <w:p w14:paraId="1435C96A" w14:textId="0E693630" w:rsidR="3B895F3E" w:rsidRDefault="3B895F3E" w:rsidP="3B895F3E">
      <w:pPr>
        <w:spacing w:after="0" w:line="480" w:lineRule="auto"/>
        <w:rPr>
          <w:rFonts w:ascii="Times New Roman" w:eastAsia="Times New Roman" w:hAnsi="Times New Roman" w:cs="Times New Roman"/>
          <w:b/>
          <w:bCs/>
        </w:rPr>
      </w:pPr>
    </w:p>
    <w:p w14:paraId="4A22EC3C" w14:textId="05111F02" w:rsidR="3B895F3E" w:rsidRDefault="3B895F3E" w:rsidP="3B895F3E">
      <w:pPr>
        <w:spacing w:after="0" w:line="480" w:lineRule="auto"/>
        <w:rPr>
          <w:rFonts w:ascii="Times New Roman" w:eastAsia="Times New Roman" w:hAnsi="Times New Roman" w:cs="Times New Roman"/>
          <w:b/>
          <w:bCs/>
        </w:rPr>
      </w:pPr>
    </w:p>
    <w:p w14:paraId="1DE1F380" w14:textId="47DDD4E6" w:rsidR="3B895F3E" w:rsidRDefault="3B895F3E" w:rsidP="3B895F3E">
      <w:pPr>
        <w:spacing w:after="0" w:line="480" w:lineRule="auto"/>
        <w:rPr>
          <w:rFonts w:ascii="Times New Roman" w:eastAsia="Times New Roman" w:hAnsi="Times New Roman" w:cs="Times New Roman"/>
          <w:b/>
          <w:bCs/>
        </w:rPr>
      </w:pPr>
    </w:p>
    <w:p w14:paraId="03919980" w14:textId="5D8E4533" w:rsidR="3B895F3E" w:rsidRDefault="3B895F3E" w:rsidP="3B895F3E">
      <w:pPr>
        <w:spacing w:after="0" w:line="480" w:lineRule="auto"/>
        <w:rPr>
          <w:rFonts w:ascii="Times New Roman" w:eastAsia="Times New Roman" w:hAnsi="Times New Roman" w:cs="Times New Roman"/>
          <w:b/>
          <w:bCs/>
        </w:rPr>
      </w:pPr>
    </w:p>
    <w:p w14:paraId="3F84C8E6" w14:textId="7D347504" w:rsidR="3B895F3E" w:rsidRDefault="3B895F3E" w:rsidP="3B895F3E">
      <w:pPr>
        <w:spacing w:after="0" w:line="480" w:lineRule="auto"/>
        <w:rPr>
          <w:rFonts w:ascii="Times New Roman" w:eastAsia="Times New Roman" w:hAnsi="Times New Roman" w:cs="Times New Roman"/>
          <w:b/>
          <w:bCs/>
        </w:rPr>
      </w:pPr>
    </w:p>
    <w:p w14:paraId="3DEF0A00" w14:textId="41793960" w:rsidR="3B895F3E" w:rsidRDefault="3B895F3E" w:rsidP="3B895F3E">
      <w:pPr>
        <w:spacing w:after="0" w:line="480" w:lineRule="auto"/>
        <w:rPr>
          <w:rFonts w:ascii="Times New Roman" w:eastAsia="Times New Roman" w:hAnsi="Times New Roman" w:cs="Times New Roman"/>
          <w:b/>
          <w:bCs/>
        </w:rPr>
      </w:pPr>
    </w:p>
    <w:p w14:paraId="6B61EF42" w14:textId="5DA68FC7" w:rsidR="3B895F3E" w:rsidRDefault="3B895F3E" w:rsidP="3B895F3E">
      <w:pPr>
        <w:spacing w:after="0" w:line="480" w:lineRule="auto"/>
        <w:rPr>
          <w:rFonts w:ascii="Times New Roman" w:eastAsia="Times New Roman" w:hAnsi="Times New Roman" w:cs="Times New Roman"/>
          <w:b/>
          <w:bCs/>
        </w:rPr>
      </w:pPr>
    </w:p>
    <w:p w14:paraId="429350B7" w14:textId="726AE619" w:rsidR="3B895F3E" w:rsidRDefault="3B895F3E" w:rsidP="3B895F3E">
      <w:pPr>
        <w:spacing w:after="0" w:line="480" w:lineRule="auto"/>
        <w:rPr>
          <w:rFonts w:ascii="Times New Roman" w:eastAsia="Times New Roman" w:hAnsi="Times New Roman" w:cs="Times New Roman"/>
          <w:b/>
          <w:bCs/>
        </w:rPr>
      </w:pPr>
    </w:p>
    <w:p w14:paraId="6C7F8DD3" w14:textId="6A43C9DB" w:rsidR="3B895F3E" w:rsidRDefault="3B895F3E" w:rsidP="3B895F3E">
      <w:pPr>
        <w:spacing w:after="0" w:line="480" w:lineRule="auto"/>
        <w:rPr>
          <w:rFonts w:ascii="Times New Roman" w:eastAsia="Times New Roman" w:hAnsi="Times New Roman" w:cs="Times New Roman"/>
          <w:b/>
          <w:bCs/>
        </w:rPr>
      </w:pPr>
    </w:p>
    <w:p w14:paraId="6E8B231B" w14:textId="078E6AEE" w:rsidR="4D45BF5C" w:rsidRDefault="4D45BF5C"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 xml:space="preserve">Table </w:t>
      </w:r>
      <w:r w:rsidR="5FC93267" w:rsidRPr="3B895F3E">
        <w:rPr>
          <w:rFonts w:ascii="Times New Roman" w:eastAsia="Times New Roman" w:hAnsi="Times New Roman" w:cs="Times New Roman"/>
          <w:b/>
          <w:bCs/>
        </w:rPr>
        <w:t>10</w:t>
      </w:r>
    </w:p>
    <w:p w14:paraId="2C98CF4B" w14:textId="69147E1F" w:rsidR="4D45BF5C" w:rsidRDefault="4D45BF5C"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 xml:space="preserve">Relative Contribution of Each Predictor to Explained Variance in MTES Use Based on </w:t>
      </w:r>
      <w:r w:rsidR="54FEA75E" w:rsidRPr="3B895F3E">
        <w:rPr>
          <w:rFonts w:ascii="Times New Roman" w:eastAsia="Times New Roman" w:hAnsi="Times New Roman" w:cs="Times New Roman"/>
          <w:b/>
          <w:bCs/>
          <w:i/>
          <w:iCs/>
          <w:color w:val="000000" w:themeColor="text1"/>
        </w:rPr>
        <w:t>Shapley Value Regression</w:t>
      </w:r>
    </w:p>
    <w:p w14:paraId="5A728E0A" w14:textId="59ABA237" w:rsidR="69B0F6D5" w:rsidRDefault="69B0F6D5" w:rsidP="3B895F3E">
      <w:pPr>
        <w:spacing w:after="0" w:line="480" w:lineRule="auto"/>
        <w:rPr>
          <w:rFonts w:ascii="Times New Roman" w:eastAsia="Times New Roman" w:hAnsi="Times New Roman" w:cs="Times New Roman"/>
          <w:b/>
          <w:bCs/>
        </w:rPr>
      </w:pPr>
      <w:r w:rsidRPr="3B895F3E">
        <w:rPr>
          <w:rFonts w:ascii="Times New Roman" w:eastAsia="Times New Roman" w:hAnsi="Times New Roman" w:cs="Times New Roman"/>
          <w:b/>
          <w:bCs/>
        </w:rPr>
        <w:t>Table 11</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744"/>
        <w:gridCol w:w="628"/>
        <w:gridCol w:w="2994"/>
        <w:gridCol w:w="2994"/>
      </w:tblGrid>
      <w:tr w:rsidR="3B895F3E" w14:paraId="670C4337" w14:textId="77777777" w:rsidTr="3B895F3E">
        <w:trPr>
          <w:trHeight w:val="330"/>
        </w:trPr>
        <w:tc>
          <w:tcPr>
            <w:tcW w:w="274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6A0577B4" w14:textId="37234AEC"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Variable</w:t>
            </w:r>
          </w:p>
        </w:tc>
        <w:tc>
          <w:tcPr>
            <w:tcW w:w="628" w:type="dxa"/>
            <w:tcBorders>
              <w:top w:val="single" w:sz="12" w:space="0" w:color="000000" w:themeColor="text1"/>
              <w:left w:val="nil"/>
              <w:bottom w:val="nil"/>
              <w:right w:val="nil"/>
            </w:tcBorders>
            <w:shd w:val="clear" w:color="auto" w:fill="FFFFFF" w:themeFill="background1"/>
            <w:vAlign w:val="bottom"/>
          </w:tcPr>
          <w:p w14:paraId="0E22608D" w14:textId="189C04A9"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2994" w:type="dxa"/>
            <w:tcBorders>
              <w:top w:val="single" w:sz="12" w:space="0" w:color="000000" w:themeColor="text1"/>
              <w:left w:val="nil"/>
              <w:bottom w:val="nil"/>
              <w:right w:val="nil"/>
            </w:tcBorders>
            <w:shd w:val="clear" w:color="auto" w:fill="FFFFFF" w:themeFill="background1"/>
            <w:vAlign w:val="bottom"/>
          </w:tcPr>
          <w:p w14:paraId="137DA9AE" w14:textId="16EA7DB0" w:rsidR="0B2CCDC7" w:rsidRDefault="0B2CCDC7" w:rsidP="3B895F3E">
            <w:pPr>
              <w:jc w:val="center"/>
            </w:pPr>
            <w:r w:rsidRPr="3B895F3E">
              <w:rPr>
                <w:rFonts w:ascii="Times New Roman" w:eastAsia="Times New Roman" w:hAnsi="Times New Roman" w:cs="Times New Roman"/>
                <w:color w:val="000000" w:themeColor="text1"/>
              </w:rPr>
              <w:t>Adolescents</w:t>
            </w:r>
          </w:p>
        </w:tc>
        <w:tc>
          <w:tcPr>
            <w:tcW w:w="2994" w:type="dxa"/>
            <w:tcBorders>
              <w:top w:val="single" w:sz="12" w:space="0" w:color="000000" w:themeColor="text1"/>
              <w:left w:val="nil"/>
              <w:bottom w:val="nil"/>
              <w:right w:val="nil"/>
            </w:tcBorders>
            <w:shd w:val="clear" w:color="auto" w:fill="FFFFFF" w:themeFill="background1"/>
            <w:vAlign w:val="bottom"/>
          </w:tcPr>
          <w:p w14:paraId="7F2D7439" w14:textId="4FE5A745" w:rsidR="0B2CCDC7" w:rsidRDefault="0B2CCDC7" w:rsidP="3B895F3E">
            <w:pPr>
              <w:jc w:val="cente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Adults</w:t>
            </w:r>
          </w:p>
        </w:tc>
      </w:tr>
      <w:tr w:rsidR="3B895F3E" w14:paraId="79844D69" w14:textId="77777777" w:rsidTr="3B895F3E">
        <w:trPr>
          <w:trHeight w:val="330"/>
        </w:trPr>
        <w:tc>
          <w:tcPr>
            <w:tcW w:w="2745"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376C1DF3" w14:textId="1869FFC1" w:rsidR="3B895F3E" w:rsidRDefault="3B895F3E" w:rsidP="3B895F3E">
            <w:pPr>
              <w:rPr>
                <w:rFonts w:ascii="Times New Roman" w:eastAsia="Times New Roman" w:hAnsi="Times New Roman" w:cs="Times New Roman"/>
                <w:b/>
                <w:bCs/>
                <w:i/>
                <w:iCs/>
                <w:color w:val="000000" w:themeColor="text1"/>
              </w:rPr>
            </w:pPr>
            <w:r w:rsidRPr="3B895F3E">
              <w:rPr>
                <w:rFonts w:ascii="Times New Roman" w:eastAsia="Times New Roman" w:hAnsi="Times New Roman" w:cs="Times New Roman"/>
                <w:b/>
                <w:bCs/>
                <w:i/>
                <w:iCs/>
                <w:color w:val="000000" w:themeColor="text1"/>
              </w:rPr>
              <w:t>Total R² (Model)</w:t>
            </w:r>
          </w:p>
        </w:tc>
        <w:tc>
          <w:tcPr>
            <w:tcW w:w="628"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0AC5837F" w14:textId="01BC8F0A" w:rsidR="3B895F3E" w:rsidRDefault="3B895F3E" w:rsidP="3B895F3E">
            <w:pPr>
              <w:rPr>
                <w:rFonts w:ascii="Times New Roman" w:eastAsia="Times New Roman" w:hAnsi="Times New Roman" w:cs="Times New Roman"/>
                <w:color w:val="000000" w:themeColor="text1"/>
              </w:rPr>
            </w:pPr>
          </w:p>
        </w:tc>
        <w:tc>
          <w:tcPr>
            <w:tcW w:w="2994"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5789B23E" w14:textId="453AD81E" w:rsidR="3B895F3E" w:rsidRDefault="3B895F3E" w:rsidP="3B895F3E">
            <w:pPr>
              <w:jc w:val="center"/>
            </w:pPr>
            <w:r w:rsidRPr="3B895F3E">
              <w:rPr>
                <w:rFonts w:ascii="Times New Roman" w:eastAsia="Times New Roman" w:hAnsi="Times New Roman" w:cs="Times New Roman"/>
                <w:b/>
                <w:bCs/>
              </w:rPr>
              <w:t>20.8%</w:t>
            </w:r>
          </w:p>
        </w:tc>
        <w:tc>
          <w:tcPr>
            <w:tcW w:w="2994" w:type="dxa"/>
            <w:tcBorders>
              <w:top w:val="single" w:sz="12" w:space="0" w:color="000000" w:themeColor="text1"/>
              <w:left w:val="nil"/>
              <w:bottom w:val="single" w:sz="12" w:space="0" w:color="000000" w:themeColor="text1"/>
              <w:right w:val="nil"/>
            </w:tcBorders>
            <w:shd w:val="clear" w:color="auto" w:fill="FFFFFF" w:themeFill="background1"/>
            <w:vAlign w:val="bottom"/>
          </w:tcPr>
          <w:p w14:paraId="08DB9C88" w14:textId="5D32DAA6" w:rsidR="3B895F3E" w:rsidRDefault="3B895F3E" w:rsidP="3B895F3E">
            <w:pPr>
              <w:jc w:val="center"/>
            </w:pPr>
            <w:r w:rsidRPr="3B895F3E">
              <w:rPr>
                <w:rFonts w:ascii="Times New Roman" w:eastAsia="Times New Roman" w:hAnsi="Times New Roman" w:cs="Times New Roman"/>
                <w:b/>
                <w:bCs/>
              </w:rPr>
              <w:t>12.9%</w:t>
            </w:r>
          </w:p>
        </w:tc>
      </w:tr>
      <w:tr w:rsidR="3B895F3E" w14:paraId="1956795F" w14:textId="77777777" w:rsidTr="3B895F3E">
        <w:trPr>
          <w:trHeight w:val="330"/>
        </w:trPr>
        <w:tc>
          <w:tcPr>
            <w:tcW w:w="2745" w:type="dxa"/>
            <w:tcBorders>
              <w:top w:val="single" w:sz="12" w:space="0" w:color="000000" w:themeColor="text1"/>
              <w:left w:val="nil"/>
              <w:bottom w:val="nil"/>
              <w:right w:val="nil"/>
            </w:tcBorders>
            <w:shd w:val="clear" w:color="auto" w:fill="FFFFFF" w:themeFill="background1"/>
            <w:vAlign w:val="bottom"/>
          </w:tcPr>
          <w:p w14:paraId="6C83F878" w14:textId="3AEB0F09"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Total Risk Variety </w:t>
            </w:r>
          </w:p>
        </w:tc>
        <w:tc>
          <w:tcPr>
            <w:tcW w:w="628" w:type="dxa"/>
            <w:tcBorders>
              <w:top w:val="single" w:sz="12" w:space="0" w:color="000000" w:themeColor="text1"/>
              <w:left w:val="nil"/>
              <w:bottom w:val="nil"/>
              <w:right w:val="nil"/>
            </w:tcBorders>
            <w:shd w:val="clear" w:color="auto" w:fill="FFFFFF" w:themeFill="background1"/>
            <w:vAlign w:val="bottom"/>
          </w:tcPr>
          <w:p w14:paraId="065298A5" w14:textId="5C07081E" w:rsidR="3B895F3E" w:rsidRDefault="3B895F3E" w:rsidP="3B895F3E">
            <w:pPr>
              <w:jc w:val="center"/>
              <w:rPr>
                <w:rFonts w:ascii="Times New Roman" w:eastAsia="Times New Roman" w:hAnsi="Times New Roman" w:cs="Times New Roman"/>
                <w:color w:val="000000" w:themeColor="text1"/>
              </w:rPr>
            </w:pPr>
          </w:p>
        </w:tc>
        <w:tc>
          <w:tcPr>
            <w:tcW w:w="2994" w:type="dxa"/>
            <w:tcBorders>
              <w:top w:val="single" w:sz="12" w:space="0" w:color="000000" w:themeColor="text1"/>
              <w:left w:val="nil"/>
              <w:bottom w:val="nil"/>
              <w:right w:val="nil"/>
            </w:tcBorders>
            <w:shd w:val="clear" w:color="auto" w:fill="FFFFFF" w:themeFill="background1"/>
            <w:vAlign w:val="bottom"/>
          </w:tcPr>
          <w:p w14:paraId="72C08534" w14:textId="1A6A7960" w:rsidR="3B895F3E" w:rsidRDefault="3B895F3E" w:rsidP="3B895F3E">
            <w:pPr>
              <w:jc w:val="center"/>
            </w:pPr>
            <w:r w:rsidRPr="3B895F3E">
              <w:rPr>
                <w:rFonts w:ascii="Times New Roman" w:eastAsia="Times New Roman" w:hAnsi="Times New Roman" w:cs="Times New Roman"/>
              </w:rPr>
              <w:t>53.97%</w:t>
            </w:r>
          </w:p>
        </w:tc>
        <w:tc>
          <w:tcPr>
            <w:tcW w:w="2994" w:type="dxa"/>
            <w:tcBorders>
              <w:top w:val="single" w:sz="12" w:space="0" w:color="000000" w:themeColor="text1"/>
              <w:left w:val="nil"/>
              <w:bottom w:val="nil"/>
              <w:right w:val="nil"/>
            </w:tcBorders>
            <w:shd w:val="clear" w:color="auto" w:fill="FFFFFF" w:themeFill="background1"/>
            <w:vAlign w:val="bottom"/>
          </w:tcPr>
          <w:p w14:paraId="7AFE9059" w14:textId="3118520E" w:rsidR="3B895F3E" w:rsidRDefault="3B895F3E" w:rsidP="3B895F3E">
            <w:pPr>
              <w:jc w:val="center"/>
            </w:pPr>
            <w:r w:rsidRPr="3B895F3E">
              <w:rPr>
                <w:rFonts w:ascii="Times New Roman" w:eastAsia="Times New Roman" w:hAnsi="Times New Roman" w:cs="Times New Roman"/>
              </w:rPr>
              <w:t>34.13%</w:t>
            </w:r>
          </w:p>
        </w:tc>
      </w:tr>
      <w:tr w:rsidR="3B895F3E" w14:paraId="74153FCE" w14:textId="77777777" w:rsidTr="3B895F3E">
        <w:trPr>
          <w:trHeight w:val="330"/>
        </w:trPr>
        <w:tc>
          <w:tcPr>
            <w:tcW w:w="2745" w:type="dxa"/>
            <w:tcBorders>
              <w:top w:val="nil"/>
              <w:left w:val="nil"/>
              <w:bottom w:val="nil"/>
              <w:right w:val="nil"/>
            </w:tcBorders>
            <w:shd w:val="clear" w:color="auto" w:fill="FFFFFF" w:themeFill="background1"/>
            <w:vAlign w:val="bottom"/>
          </w:tcPr>
          <w:p w14:paraId="6C3A403E" w14:textId="31880C62"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Reward Sensitivity</w:t>
            </w:r>
          </w:p>
        </w:tc>
        <w:tc>
          <w:tcPr>
            <w:tcW w:w="628" w:type="dxa"/>
            <w:tcBorders>
              <w:top w:val="nil"/>
              <w:left w:val="nil"/>
              <w:bottom w:val="nil"/>
              <w:right w:val="nil"/>
            </w:tcBorders>
            <w:shd w:val="clear" w:color="auto" w:fill="FFFFFF" w:themeFill="background1"/>
            <w:vAlign w:val="bottom"/>
          </w:tcPr>
          <w:p w14:paraId="5184BF45" w14:textId="3D99EAA3"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2994" w:type="dxa"/>
            <w:tcBorders>
              <w:top w:val="nil"/>
              <w:left w:val="nil"/>
              <w:bottom w:val="nil"/>
              <w:right w:val="nil"/>
            </w:tcBorders>
            <w:shd w:val="clear" w:color="auto" w:fill="FFFFFF" w:themeFill="background1"/>
            <w:vAlign w:val="bottom"/>
          </w:tcPr>
          <w:p w14:paraId="290A0D60" w14:textId="6B439554" w:rsidR="3B895F3E" w:rsidRDefault="3B895F3E" w:rsidP="3B895F3E">
            <w:pPr>
              <w:jc w:val="center"/>
            </w:pPr>
            <w:r w:rsidRPr="3B895F3E">
              <w:rPr>
                <w:rFonts w:ascii="Times New Roman" w:eastAsia="Times New Roman" w:hAnsi="Times New Roman" w:cs="Times New Roman"/>
              </w:rPr>
              <w:t>4.03%</w:t>
            </w:r>
          </w:p>
        </w:tc>
        <w:tc>
          <w:tcPr>
            <w:tcW w:w="2994" w:type="dxa"/>
            <w:tcBorders>
              <w:top w:val="nil"/>
              <w:left w:val="nil"/>
              <w:bottom w:val="nil"/>
              <w:right w:val="nil"/>
            </w:tcBorders>
            <w:shd w:val="clear" w:color="auto" w:fill="FFFFFF" w:themeFill="background1"/>
            <w:vAlign w:val="bottom"/>
          </w:tcPr>
          <w:p w14:paraId="09CBE598" w14:textId="79B120B3" w:rsidR="3B895F3E" w:rsidRDefault="3B895F3E" w:rsidP="3B895F3E">
            <w:pPr>
              <w:jc w:val="center"/>
            </w:pPr>
            <w:r w:rsidRPr="3B895F3E">
              <w:rPr>
                <w:rFonts w:ascii="Times New Roman" w:eastAsia="Times New Roman" w:hAnsi="Times New Roman" w:cs="Times New Roman"/>
              </w:rPr>
              <w:t>2.37%</w:t>
            </w:r>
          </w:p>
        </w:tc>
      </w:tr>
      <w:tr w:rsidR="3B895F3E" w14:paraId="6BDF542F" w14:textId="77777777" w:rsidTr="3B895F3E">
        <w:trPr>
          <w:trHeight w:val="330"/>
        </w:trPr>
        <w:tc>
          <w:tcPr>
            <w:tcW w:w="2745" w:type="dxa"/>
            <w:tcBorders>
              <w:top w:val="nil"/>
              <w:left w:val="nil"/>
              <w:bottom w:val="nil"/>
              <w:right w:val="nil"/>
            </w:tcBorders>
            <w:shd w:val="clear" w:color="auto" w:fill="FFFFFF" w:themeFill="background1"/>
            <w:vAlign w:val="bottom"/>
          </w:tcPr>
          <w:p w14:paraId="270C064D" w14:textId="068020CE"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Impulsivity </w:t>
            </w:r>
          </w:p>
        </w:tc>
        <w:tc>
          <w:tcPr>
            <w:tcW w:w="628" w:type="dxa"/>
            <w:tcBorders>
              <w:top w:val="nil"/>
              <w:left w:val="nil"/>
              <w:bottom w:val="nil"/>
              <w:right w:val="nil"/>
            </w:tcBorders>
            <w:shd w:val="clear" w:color="auto" w:fill="FFFFFF" w:themeFill="background1"/>
            <w:vAlign w:val="bottom"/>
          </w:tcPr>
          <w:p w14:paraId="136C39EE" w14:textId="19BB438F"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2994" w:type="dxa"/>
            <w:tcBorders>
              <w:top w:val="nil"/>
              <w:left w:val="nil"/>
              <w:bottom w:val="nil"/>
              <w:right w:val="nil"/>
            </w:tcBorders>
            <w:shd w:val="clear" w:color="auto" w:fill="FFFFFF" w:themeFill="background1"/>
            <w:vAlign w:val="bottom"/>
          </w:tcPr>
          <w:p w14:paraId="7220B289" w14:textId="1CA1364E" w:rsidR="3B895F3E" w:rsidRDefault="3B895F3E" w:rsidP="3B895F3E">
            <w:pPr>
              <w:jc w:val="center"/>
            </w:pPr>
            <w:r w:rsidRPr="3B895F3E">
              <w:rPr>
                <w:rFonts w:ascii="Times New Roman" w:eastAsia="Times New Roman" w:hAnsi="Times New Roman" w:cs="Times New Roman"/>
              </w:rPr>
              <w:t>4.85%</w:t>
            </w:r>
          </w:p>
        </w:tc>
        <w:tc>
          <w:tcPr>
            <w:tcW w:w="2994" w:type="dxa"/>
            <w:tcBorders>
              <w:top w:val="nil"/>
              <w:left w:val="nil"/>
              <w:bottom w:val="nil"/>
              <w:right w:val="nil"/>
            </w:tcBorders>
            <w:shd w:val="clear" w:color="auto" w:fill="FFFFFF" w:themeFill="background1"/>
            <w:vAlign w:val="bottom"/>
          </w:tcPr>
          <w:p w14:paraId="42CBA4C6" w14:textId="137D9984" w:rsidR="3B895F3E" w:rsidRDefault="3B895F3E" w:rsidP="3B895F3E">
            <w:pPr>
              <w:jc w:val="center"/>
            </w:pPr>
            <w:r w:rsidRPr="3B895F3E">
              <w:rPr>
                <w:rFonts w:ascii="Times New Roman" w:eastAsia="Times New Roman" w:hAnsi="Times New Roman" w:cs="Times New Roman"/>
              </w:rPr>
              <w:t>50.32%</w:t>
            </w:r>
          </w:p>
        </w:tc>
      </w:tr>
      <w:tr w:rsidR="3B895F3E" w14:paraId="22CFFDC0" w14:textId="77777777" w:rsidTr="3B895F3E">
        <w:trPr>
          <w:trHeight w:val="330"/>
        </w:trPr>
        <w:tc>
          <w:tcPr>
            <w:tcW w:w="2745" w:type="dxa"/>
            <w:tcBorders>
              <w:top w:val="nil"/>
              <w:left w:val="nil"/>
              <w:bottom w:val="nil"/>
              <w:right w:val="nil"/>
            </w:tcBorders>
            <w:vAlign w:val="bottom"/>
          </w:tcPr>
          <w:p w14:paraId="5B31A3D1" w14:textId="5786E7B5" w:rsidR="31867797" w:rsidRDefault="31867797"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xml:space="preserve">Apple Task </w:t>
            </w:r>
            <w:r w:rsidR="3B895F3E" w:rsidRPr="3B895F3E">
              <w:rPr>
                <w:rFonts w:ascii="Times New Roman" w:eastAsia="Times New Roman" w:hAnsi="Times New Roman" w:cs="Times New Roman"/>
                <w:color w:val="000000" w:themeColor="text1"/>
              </w:rPr>
              <w:t>Exploration</w:t>
            </w:r>
          </w:p>
        </w:tc>
        <w:tc>
          <w:tcPr>
            <w:tcW w:w="628" w:type="dxa"/>
            <w:tcBorders>
              <w:top w:val="nil"/>
              <w:left w:val="nil"/>
              <w:bottom w:val="nil"/>
              <w:right w:val="nil"/>
            </w:tcBorders>
            <w:vAlign w:val="bottom"/>
          </w:tcPr>
          <w:p w14:paraId="5C070DDB" w14:textId="4317D307"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2994" w:type="dxa"/>
            <w:tcBorders>
              <w:top w:val="nil"/>
              <w:left w:val="nil"/>
              <w:bottom w:val="nil"/>
              <w:right w:val="nil"/>
            </w:tcBorders>
            <w:vAlign w:val="bottom"/>
          </w:tcPr>
          <w:p w14:paraId="08911062" w14:textId="60FACAFC" w:rsidR="3B895F3E" w:rsidRDefault="3B895F3E" w:rsidP="3B895F3E">
            <w:pPr>
              <w:jc w:val="center"/>
            </w:pPr>
            <w:r w:rsidRPr="3B895F3E">
              <w:rPr>
                <w:rFonts w:ascii="Times New Roman" w:eastAsia="Times New Roman" w:hAnsi="Times New Roman" w:cs="Times New Roman"/>
              </w:rPr>
              <w:t>3.73%</w:t>
            </w:r>
          </w:p>
        </w:tc>
        <w:tc>
          <w:tcPr>
            <w:tcW w:w="2994" w:type="dxa"/>
            <w:tcBorders>
              <w:top w:val="nil"/>
              <w:left w:val="nil"/>
              <w:bottom w:val="nil"/>
              <w:right w:val="nil"/>
            </w:tcBorders>
            <w:vAlign w:val="bottom"/>
          </w:tcPr>
          <w:p w14:paraId="4AD56FA9" w14:textId="096F34F2" w:rsidR="3B895F3E" w:rsidRDefault="3B895F3E" w:rsidP="3B895F3E">
            <w:pPr>
              <w:jc w:val="center"/>
            </w:pPr>
            <w:r w:rsidRPr="3B895F3E">
              <w:rPr>
                <w:rFonts w:ascii="Times New Roman" w:eastAsia="Times New Roman" w:hAnsi="Times New Roman" w:cs="Times New Roman"/>
              </w:rPr>
              <w:t>0.24%</w:t>
            </w:r>
          </w:p>
        </w:tc>
      </w:tr>
      <w:tr w:rsidR="3B895F3E" w14:paraId="3A71DCAF" w14:textId="77777777" w:rsidTr="3B895F3E">
        <w:trPr>
          <w:trHeight w:val="330"/>
        </w:trPr>
        <w:tc>
          <w:tcPr>
            <w:tcW w:w="2745" w:type="dxa"/>
            <w:tcBorders>
              <w:top w:val="nil"/>
              <w:left w:val="nil"/>
              <w:bottom w:val="single" w:sz="12" w:space="0" w:color="000000" w:themeColor="text1"/>
              <w:right w:val="nil"/>
            </w:tcBorders>
            <w:vAlign w:val="bottom"/>
          </w:tcPr>
          <w:p w14:paraId="2179F9D4" w14:textId="189F298B"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Sex </w:t>
            </w:r>
          </w:p>
        </w:tc>
        <w:tc>
          <w:tcPr>
            <w:tcW w:w="628" w:type="dxa"/>
            <w:tcBorders>
              <w:top w:val="nil"/>
              <w:left w:val="nil"/>
              <w:bottom w:val="single" w:sz="12" w:space="0" w:color="000000" w:themeColor="text1"/>
              <w:right w:val="nil"/>
            </w:tcBorders>
            <w:vAlign w:val="bottom"/>
          </w:tcPr>
          <w:p w14:paraId="24DF5916" w14:textId="5E0884F5" w:rsidR="3B895F3E" w:rsidRDefault="3B895F3E" w:rsidP="3B895F3E">
            <w:pPr>
              <w:rPr>
                <w:rFonts w:ascii="Times New Roman" w:eastAsia="Times New Roman" w:hAnsi="Times New Roman" w:cs="Times New Roman"/>
                <w:color w:val="000000" w:themeColor="text1"/>
              </w:rPr>
            </w:pPr>
            <w:r w:rsidRPr="3B895F3E">
              <w:rPr>
                <w:rFonts w:ascii="Times New Roman" w:eastAsia="Times New Roman" w:hAnsi="Times New Roman" w:cs="Times New Roman"/>
                <w:color w:val="000000" w:themeColor="text1"/>
              </w:rPr>
              <w:t> </w:t>
            </w:r>
          </w:p>
        </w:tc>
        <w:tc>
          <w:tcPr>
            <w:tcW w:w="2994" w:type="dxa"/>
            <w:tcBorders>
              <w:top w:val="nil"/>
              <w:left w:val="nil"/>
              <w:bottom w:val="single" w:sz="12" w:space="0" w:color="000000" w:themeColor="text1"/>
              <w:right w:val="nil"/>
            </w:tcBorders>
            <w:vAlign w:val="bottom"/>
          </w:tcPr>
          <w:p w14:paraId="13FCBDF6" w14:textId="1B859B56" w:rsidR="3B895F3E" w:rsidRDefault="3B895F3E" w:rsidP="3B895F3E">
            <w:pPr>
              <w:jc w:val="center"/>
            </w:pPr>
            <w:r w:rsidRPr="3B895F3E">
              <w:rPr>
                <w:rFonts w:ascii="Times New Roman" w:eastAsia="Times New Roman" w:hAnsi="Times New Roman" w:cs="Times New Roman"/>
              </w:rPr>
              <w:t>36..9%</w:t>
            </w:r>
          </w:p>
        </w:tc>
        <w:tc>
          <w:tcPr>
            <w:tcW w:w="2994" w:type="dxa"/>
            <w:tcBorders>
              <w:top w:val="nil"/>
              <w:left w:val="nil"/>
              <w:bottom w:val="single" w:sz="12" w:space="0" w:color="000000" w:themeColor="text1"/>
              <w:right w:val="nil"/>
            </w:tcBorders>
            <w:vAlign w:val="bottom"/>
          </w:tcPr>
          <w:p w14:paraId="082D9C4F" w14:textId="7BB2EAC3" w:rsidR="3B895F3E" w:rsidRDefault="3B895F3E" w:rsidP="3B895F3E">
            <w:pPr>
              <w:jc w:val="center"/>
            </w:pPr>
            <w:r w:rsidRPr="3B895F3E">
              <w:rPr>
                <w:rFonts w:ascii="Times New Roman" w:eastAsia="Times New Roman" w:hAnsi="Times New Roman" w:cs="Times New Roman"/>
              </w:rPr>
              <w:t>9.46%</w:t>
            </w:r>
          </w:p>
        </w:tc>
      </w:tr>
    </w:tbl>
    <w:p w14:paraId="56EB0FC2" w14:textId="045E1113" w:rsidR="4745E615" w:rsidRDefault="4745E615" w:rsidP="3B895F3E">
      <w:pPr>
        <w:spacing w:line="480" w:lineRule="auto"/>
      </w:pPr>
      <w:r w:rsidRPr="3B895F3E">
        <w:rPr>
          <w:rFonts w:ascii="Times New Roman" w:eastAsia="Times New Roman" w:hAnsi="Times New Roman" w:cs="Times New Roman"/>
          <w:i/>
          <w:iCs/>
          <w:color w:val="000000" w:themeColor="text1"/>
        </w:rPr>
        <w:t xml:space="preserve">Note. </w:t>
      </w:r>
      <w:r w:rsidRPr="3B895F3E">
        <w:rPr>
          <w:rFonts w:ascii="Times New Roman" w:eastAsia="Times New Roman" w:hAnsi="Times New Roman" w:cs="Times New Roman"/>
          <w:color w:val="000000" w:themeColor="text1"/>
        </w:rPr>
        <w:t>Percentages reflect each variable’s relative contribution to the total explained variance in Mobile Technology Engagement (MTES) based on Shapley Value Regression. The model accounted for 20.8% of the total variance in adolescents, and 12.9% of the total variance in adults.</w:t>
      </w:r>
    </w:p>
    <w:p w14:paraId="189F2A60" w14:textId="22CDAA5B" w:rsidR="3B895F3E" w:rsidRDefault="3B895F3E" w:rsidP="3B895F3E">
      <w:pPr>
        <w:spacing w:line="480" w:lineRule="auto"/>
        <w:rPr>
          <w:rFonts w:ascii="Times New Roman" w:eastAsia="Times New Roman" w:hAnsi="Times New Roman" w:cs="Times New Roman"/>
          <w:color w:val="000000" w:themeColor="text1"/>
        </w:rPr>
      </w:pPr>
    </w:p>
    <w:p w14:paraId="7145AF48" w14:textId="155DC258" w:rsidR="3B895F3E" w:rsidRDefault="3B895F3E" w:rsidP="3B895F3E">
      <w:pPr>
        <w:spacing w:line="480" w:lineRule="auto"/>
        <w:rPr>
          <w:rFonts w:ascii="Times New Roman" w:eastAsia="Times New Roman" w:hAnsi="Times New Roman" w:cs="Times New Roman"/>
          <w:color w:val="000000" w:themeColor="text1"/>
        </w:rPr>
      </w:pPr>
    </w:p>
    <w:p w14:paraId="50A05C94" w14:textId="541F2FF0" w:rsidR="3B895F3E" w:rsidRDefault="3B895F3E" w:rsidP="3B895F3E">
      <w:pPr>
        <w:spacing w:line="480" w:lineRule="auto"/>
        <w:rPr>
          <w:rFonts w:ascii="Times New Roman" w:eastAsia="Times New Roman" w:hAnsi="Times New Roman" w:cs="Times New Roman"/>
          <w:color w:val="000000" w:themeColor="text1"/>
        </w:rPr>
      </w:pPr>
    </w:p>
    <w:p w14:paraId="6050DA25" w14:textId="16044F11" w:rsidR="3B895F3E" w:rsidRDefault="3B895F3E" w:rsidP="3B895F3E">
      <w:pPr>
        <w:spacing w:line="480" w:lineRule="auto"/>
        <w:rPr>
          <w:rFonts w:ascii="Times New Roman" w:eastAsia="Times New Roman" w:hAnsi="Times New Roman" w:cs="Times New Roman"/>
          <w:color w:val="000000" w:themeColor="text1"/>
        </w:rPr>
      </w:pPr>
    </w:p>
    <w:p w14:paraId="640B13F5" w14:textId="440AB13E" w:rsidR="3B895F3E" w:rsidRDefault="3B895F3E" w:rsidP="3B895F3E">
      <w:pPr>
        <w:spacing w:line="480" w:lineRule="auto"/>
        <w:rPr>
          <w:rFonts w:ascii="Times New Roman" w:eastAsia="Times New Roman" w:hAnsi="Times New Roman" w:cs="Times New Roman"/>
          <w:color w:val="000000" w:themeColor="text1"/>
        </w:rPr>
      </w:pPr>
    </w:p>
    <w:p w14:paraId="3E94693B" w14:textId="48CF7DB9" w:rsidR="3B895F3E" w:rsidRDefault="3B895F3E" w:rsidP="3B895F3E">
      <w:pPr>
        <w:spacing w:line="480" w:lineRule="auto"/>
        <w:rPr>
          <w:rFonts w:ascii="Times New Roman" w:eastAsia="Times New Roman" w:hAnsi="Times New Roman" w:cs="Times New Roman"/>
          <w:color w:val="000000" w:themeColor="text1"/>
        </w:rPr>
      </w:pPr>
    </w:p>
    <w:p w14:paraId="2F66869E" w14:textId="7DEAB400" w:rsidR="3B895F3E" w:rsidRDefault="3B895F3E" w:rsidP="3B895F3E">
      <w:pPr>
        <w:spacing w:line="480" w:lineRule="auto"/>
        <w:rPr>
          <w:rFonts w:ascii="Times New Roman" w:eastAsia="Times New Roman" w:hAnsi="Times New Roman" w:cs="Times New Roman"/>
          <w:color w:val="000000" w:themeColor="text1"/>
        </w:rPr>
      </w:pPr>
    </w:p>
    <w:p w14:paraId="232DE79D" w14:textId="0A5B83DE" w:rsidR="3B895F3E" w:rsidRDefault="3B895F3E" w:rsidP="3B895F3E">
      <w:pPr>
        <w:spacing w:line="480" w:lineRule="auto"/>
        <w:rPr>
          <w:rFonts w:ascii="Times New Roman" w:eastAsia="Times New Roman" w:hAnsi="Times New Roman" w:cs="Times New Roman"/>
          <w:color w:val="000000" w:themeColor="text1"/>
        </w:rPr>
      </w:pPr>
    </w:p>
    <w:p w14:paraId="18E6C68F" w14:textId="692BA56E" w:rsidR="11FBF161" w:rsidRDefault="11FBF161" w:rsidP="3B895F3E">
      <w:pPr>
        <w:spacing w:line="480" w:lineRule="auto"/>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 xml:space="preserve">Table 12 </w:t>
      </w:r>
    </w:p>
    <w:p w14:paraId="71B0AF53" w14:textId="0741DA7D" w:rsidR="1AEB1F5E" w:rsidRDefault="1AEB1F5E"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color w:val="000000" w:themeColor="text1"/>
        </w:rPr>
        <w:t>Bivariate Correlations Between Risk Subtypes, Cognitive Variables, and MTES (Study 2)</w:t>
      </w:r>
    </w:p>
    <w:p w14:paraId="4A832F6A" w14:textId="2DA9024F" w:rsidR="48E1857C" w:rsidRDefault="48E1857C" w:rsidP="3B895F3E">
      <w:pPr>
        <w:spacing w:after="0" w:line="480" w:lineRule="auto"/>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 xml:space="preserve">Panel A. Adolescents </w:t>
      </w:r>
    </w:p>
    <w:tbl>
      <w:tblPr>
        <w:tblW w:w="0" w:type="auto"/>
        <w:tblLook w:val="06A0" w:firstRow="1" w:lastRow="0" w:firstColumn="1" w:lastColumn="0" w:noHBand="1" w:noVBand="1"/>
      </w:tblPr>
      <w:tblGrid>
        <w:gridCol w:w="2865"/>
        <w:gridCol w:w="885"/>
        <w:gridCol w:w="1130"/>
        <w:gridCol w:w="1120"/>
        <w:gridCol w:w="1110"/>
        <w:gridCol w:w="1120"/>
        <w:gridCol w:w="1130"/>
      </w:tblGrid>
      <w:tr w:rsidR="3B895F3E" w14:paraId="01B104D4" w14:textId="77777777" w:rsidTr="3B895F3E">
        <w:trPr>
          <w:trHeight w:val="390"/>
        </w:trPr>
        <w:tc>
          <w:tcPr>
            <w:tcW w:w="3000" w:type="dxa"/>
            <w:tcBorders>
              <w:top w:val="single" w:sz="12" w:space="0" w:color="000000" w:themeColor="text1"/>
              <w:bottom w:val="single" w:sz="12" w:space="0" w:color="000000" w:themeColor="text1"/>
            </w:tcBorders>
            <w:vAlign w:val="center"/>
          </w:tcPr>
          <w:p w14:paraId="44B76F4E" w14:textId="26D30C93"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Variable</w:t>
            </w:r>
          </w:p>
        </w:tc>
        <w:tc>
          <w:tcPr>
            <w:tcW w:w="897" w:type="dxa"/>
            <w:tcBorders>
              <w:top w:val="single" w:sz="12" w:space="0" w:color="000000" w:themeColor="text1"/>
              <w:bottom w:val="single" w:sz="12" w:space="0" w:color="000000" w:themeColor="text1"/>
            </w:tcBorders>
            <w:vAlign w:val="center"/>
          </w:tcPr>
          <w:p w14:paraId="031FCFDE" w14:textId="39A9B349"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1</w:t>
            </w:r>
          </w:p>
        </w:tc>
        <w:tc>
          <w:tcPr>
            <w:tcW w:w="1152" w:type="dxa"/>
            <w:tcBorders>
              <w:top w:val="single" w:sz="12" w:space="0" w:color="000000" w:themeColor="text1"/>
              <w:bottom w:val="single" w:sz="12" w:space="0" w:color="000000" w:themeColor="text1"/>
            </w:tcBorders>
            <w:vAlign w:val="center"/>
          </w:tcPr>
          <w:p w14:paraId="11693AF8" w14:textId="26E29B34"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2</w:t>
            </w:r>
          </w:p>
        </w:tc>
        <w:tc>
          <w:tcPr>
            <w:tcW w:w="1152" w:type="dxa"/>
            <w:tcBorders>
              <w:top w:val="single" w:sz="12" w:space="0" w:color="000000" w:themeColor="text1"/>
              <w:bottom w:val="single" w:sz="12" w:space="0" w:color="000000" w:themeColor="text1"/>
            </w:tcBorders>
            <w:vAlign w:val="center"/>
          </w:tcPr>
          <w:p w14:paraId="46B11C7F" w14:textId="208EA14F"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3</w:t>
            </w:r>
          </w:p>
        </w:tc>
        <w:tc>
          <w:tcPr>
            <w:tcW w:w="1152" w:type="dxa"/>
            <w:tcBorders>
              <w:top w:val="single" w:sz="12" w:space="0" w:color="000000" w:themeColor="text1"/>
              <w:bottom w:val="single" w:sz="12" w:space="0" w:color="000000" w:themeColor="text1"/>
            </w:tcBorders>
            <w:vAlign w:val="center"/>
          </w:tcPr>
          <w:p w14:paraId="5B29E689" w14:textId="11619E77"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4</w:t>
            </w:r>
          </w:p>
        </w:tc>
        <w:tc>
          <w:tcPr>
            <w:tcW w:w="1152" w:type="dxa"/>
            <w:tcBorders>
              <w:top w:val="single" w:sz="12" w:space="0" w:color="000000" w:themeColor="text1"/>
              <w:bottom w:val="single" w:sz="12" w:space="0" w:color="000000" w:themeColor="text1"/>
            </w:tcBorders>
            <w:vAlign w:val="center"/>
          </w:tcPr>
          <w:p w14:paraId="02AB9524" w14:textId="2FC4DD8E"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5</w:t>
            </w:r>
          </w:p>
        </w:tc>
        <w:tc>
          <w:tcPr>
            <w:tcW w:w="1152" w:type="dxa"/>
            <w:tcBorders>
              <w:top w:val="single" w:sz="12" w:space="0" w:color="000000" w:themeColor="text1"/>
              <w:bottom w:val="single" w:sz="12" w:space="0" w:color="000000" w:themeColor="text1"/>
            </w:tcBorders>
            <w:vAlign w:val="center"/>
          </w:tcPr>
          <w:p w14:paraId="25604CE7" w14:textId="3B4B0E10"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6</w:t>
            </w:r>
          </w:p>
        </w:tc>
      </w:tr>
      <w:tr w:rsidR="3B895F3E" w14:paraId="1E37C80D" w14:textId="77777777" w:rsidTr="3B895F3E">
        <w:trPr>
          <w:trHeight w:val="300"/>
        </w:trPr>
        <w:tc>
          <w:tcPr>
            <w:tcW w:w="3000" w:type="dxa"/>
            <w:tcBorders>
              <w:top w:val="single" w:sz="12" w:space="0" w:color="000000" w:themeColor="text1"/>
            </w:tcBorders>
            <w:vAlign w:val="center"/>
          </w:tcPr>
          <w:p w14:paraId="4B2D0FE2" w14:textId="7E304AE1"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1. MTES</w:t>
            </w:r>
          </w:p>
        </w:tc>
        <w:tc>
          <w:tcPr>
            <w:tcW w:w="897" w:type="dxa"/>
            <w:tcBorders>
              <w:top w:val="single" w:sz="12" w:space="0" w:color="000000" w:themeColor="text1"/>
            </w:tcBorders>
            <w:vAlign w:val="center"/>
          </w:tcPr>
          <w:p w14:paraId="0B7EA69C" w14:textId="7F3105BA" w:rsidR="3B895F3E" w:rsidRDefault="3B895F3E" w:rsidP="3B895F3E">
            <w:pPr>
              <w:spacing w:after="0"/>
            </w:pPr>
            <w:r w:rsidRPr="3B895F3E">
              <w:rPr>
                <w:rFonts w:ascii="Times New Roman" w:eastAsia="Times New Roman" w:hAnsi="Times New Roman" w:cs="Times New Roman"/>
              </w:rPr>
              <w:t>—</w:t>
            </w:r>
          </w:p>
        </w:tc>
        <w:tc>
          <w:tcPr>
            <w:tcW w:w="5760" w:type="dxa"/>
            <w:gridSpan w:val="5"/>
            <w:vAlign w:val="center"/>
          </w:tcPr>
          <w:p w14:paraId="4C1019C1" w14:textId="5ABC6D88" w:rsidR="3B895F3E" w:rsidRDefault="3B895F3E" w:rsidP="3B895F3E">
            <w:pPr>
              <w:spacing w:after="0"/>
              <w:rPr>
                <w:rFonts w:ascii="Times New Roman" w:eastAsia="Times New Roman" w:hAnsi="Times New Roman" w:cs="Times New Roman"/>
              </w:rPr>
            </w:pPr>
          </w:p>
        </w:tc>
      </w:tr>
      <w:tr w:rsidR="3B895F3E" w14:paraId="0BB4F7AE" w14:textId="77777777" w:rsidTr="3B895F3E">
        <w:trPr>
          <w:trHeight w:val="300"/>
        </w:trPr>
        <w:tc>
          <w:tcPr>
            <w:tcW w:w="3000" w:type="dxa"/>
            <w:vAlign w:val="center"/>
          </w:tcPr>
          <w:p w14:paraId="53926E9E" w14:textId="31DDB727"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2. Impulsivity</w:t>
            </w:r>
          </w:p>
        </w:tc>
        <w:tc>
          <w:tcPr>
            <w:tcW w:w="897" w:type="dxa"/>
            <w:vAlign w:val="center"/>
          </w:tcPr>
          <w:p w14:paraId="623DDA4B" w14:textId="2F587E39" w:rsidR="3B895F3E" w:rsidRDefault="3B895F3E" w:rsidP="3B895F3E">
            <w:pPr>
              <w:spacing w:after="0"/>
            </w:pPr>
            <w:r w:rsidRPr="3B895F3E">
              <w:rPr>
                <w:rFonts w:ascii="Times New Roman" w:eastAsia="Times New Roman" w:hAnsi="Times New Roman" w:cs="Times New Roman"/>
              </w:rPr>
              <w:t>.29**</w:t>
            </w:r>
          </w:p>
        </w:tc>
        <w:tc>
          <w:tcPr>
            <w:tcW w:w="1152" w:type="dxa"/>
            <w:vAlign w:val="center"/>
          </w:tcPr>
          <w:p w14:paraId="48174EE1" w14:textId="03C230A2"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52" w:type="dxa"/>
            <w:vAlign w:val="center"/>
          </w:tcPr>
          <w:p w14:paraId="76714031" w14:textId="29613001" w:rsidR="3B895F3E" w:rsidRDefault="3B895F3E" w:rsidP="3B895F3E">
            <w:pPr>
              <w:spacing w:after="0"/>
              <w:rPr>
                <w:rFonts w:ascii="Times New Roman" w:eastAsia="Times New Roman" w:hAnsi="Times New Roman" w:cs="Times New Roman"/>
              </w:rPr>
            </w:pPr>
          </w:p>
        </w:tc>
        <w:tc>
          <w:tcPr>
            <w:tcW w:w="1152" w:type="dxa"/>
            <w:vAlign w:val="center"/>
          </w:tcPr>
          <w:p w14:paraId="4A6466B3" w14:textId="59B48295" w:rsidR="3B895F3E" w:rsidRDefault="3B895F3E" w:rsidP="3B895F3E">
            <w:pPr>
              <w:spacing w:after="0"/>
              <w:rPr>
                <w:rFonts w:ascii="Times New Roman" w:eastAsia="Times New Roman" w:hAnsi="Times New Roman" w:cs="Times New Roman"/>
              </w:rPr>
            </w:pPr>
          </w:p>
        </w:tc>
        <w:tc>
          <w:tcPr>
            <w:tcW w:w="1152" w:type="dxa"/>
            <w:vAlign w:val="center"/>
          </w:tcPr>
          <w:p w14:paraId="33EAFEA6" w14:textId="5E20067C" w:rsidR="3B895F3E" w:rsidRDefault="3B895F3E" w:rsidP="3B895F3E">
            <w:pPr>
              <w:spacing w:after="0"/>
              <w:rPr>
                <w:rFonts w:ascii="Times New Roman" w:eastAsia="Times New Roman" w:hAnsi="Times New Roman" w:cs="Times New Roman"/>
              </w:rPr>
            </w:pPr>
          </w:p>
        </w:tc>
        <w:tc>
          <w:tcPr>
            <w:tcW w:w="1152" w:type="dxa"/>
            <w:vAlign w:val="center"/>
          </w:tcPr>
          <w:p w14:paraId="6D0FCCA0" w14:textId="114D1E53" w:rsidR="3B895F3E" w:rsidRDefault="3B895F3E" w:rsidP="3B895F3E">
            <w:pPr>
              <w:spacing w:after="0"/>
              <w:rPr>
                <w:rFonts w:ascii="Times New Roman" w:eastAsia="Times New Roman" w:hAnsi="Times New Roman" w:cs="Times New Roman"/>
              </w:rPr>
            </w:pPr>
          </w:p>
        </w:tc>
      </w:tr>
      <w:tr w:rsidR="3B895F3E" w14:paraId="7A2E77B6" w14:textId="77777777" w:rsidTr="3B895F3E">
        <w:trPr>
          <w:trHeight w:val="300"/>
        </w:trPr>
        <w:tc>
          <w:tcPr>
            <w:tcW w:w="3000" w:type="dxa"/>
            <w:vAlign w:val="center"/>
          </w:tcPr>
          <w:p w14:paraId="58060BED" w14:textId="452A47DB"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3. Reward Sensitivity</w:t>
            </w:r>
          </w:p>
        </w:tc>
        <w:tc>
          <w:tcPr>
            <w:tcW w:w="897" w:type="dxa"/>
            <w:vAlign w:val="center"/>
          </w:tcPr>
          <w:p w14:paraId="786473C0" w14:textId="7A712A67" w:rsidR="3B895F3E" w:rsidRDefault="3B895F3E" w:rsidP="3B895F3E">
            <w:pPr>
              <w:spacing w:after="0"/>
            </w:pPr>
            <w:r w:rsidRPr="3B895F3E">
              <w:rPr>
                <w:rFonts w:ascii="Times New Roman" w:eastAsia="Times New Roman" w:hAnsi="Times New Roman" w:cs="Times New Roman"/>
              </w:rPr>
              <w:t>.08</w:t>
            </w:r>
          </w:p>
        </w:tc>
        <w:tc>
          <w:tcPr>
            <w:tcW w:w="1152" w:type="dxa"/>
            <w:vAlign w:val="center"/>
          </w:tcPr>
          <w:p w14:paraId="6F434BE0" w14:textId="383D11C0" w:rsidR="3B895F3E" w:rsidRDefault="3B895F3E" w:rsidP="3B895F3E">
            <w:pPr>
              <w:spacing w:after="0"/>
            </w:pPr>
            <w:r w:rsidRPr="3B895F3E">
              <w:rPr>
                <w:rFonts w:ascii="Times New Roman" w:eastAsia="Times New Roman" w:hAnsi="Times New Roman" w:cs="Times New Roman"/>
              </w:rPr>
              <w:t>.30***</w:t>
            </w:r>
          </w:p>
        </w:tc>
        <w:tc>
          <w:tcPr>
            <w:tcW w:w="1152" w:type="dxa"/>
            <w:vAlign w:val="center"/>
          </w:tcPr>
          <w:p w14:paraId="1E530494" w14:textId="66F24F59"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52" w:type="dxa"/>
            <w:vAlign w:val="center"/>
          </w:tcPr>
          <w:p w14:paraId="1495992C" w14:textId="36D2C7E0" w:rsidR="3B895F3E" w:rsidRDefault="3B895F3E" w:rsidP="3B895F3E">
            <w:pPr>
              <w:spacing w:after="0"/>
              <w:rPr>
                <w:rFonts w:ascii="Times New Roman" w:eastAsia="Times New Roman" w:hAnsi="Times New Roman" w:cs="Times New Roman"/>
              </w:rPr>
            </w:pPr>
          </w:p>
        </w:tc>
        <w:tc>
          <w:tcPr>
            <w:tcW w:w="1152" w:type="dxa"/>
            <w:vAlign w:val="center"/>
          </w:tcPr>
          <w:p w14:paraId="6CA21635" w14:textId="339CCB70" w:rsidR="3B895F3E" w:rsidRDefault="3B895F3E" w:rsidP="3B895F3E">
            <w:pPr>
              <w:spacing w:after="0"/>
              <w:rPr>
                <w:rFonts w:ascii="Times New Roman" w:eastAsia="Times New Roman" w:hAnsi="Times New Roman" w:cs="Times New Roman"/>
              </w:rPr>
            </w:pPr>
          </w:p>
        </w:tc>
        <w:tc>
          <w:tcPr>
            <w:tcW w:w="1152" w:type="dxa"/>
            <w:vAlign w:val="center"/>
          </w:tcPr>
          <w:p w14:paraId="63633F6F" w14:textId="35164383" w:rsidR="3B895F3E" w:rsidRDefault="3B895F3E" w:rsidP="3B895F3E">
            <w:pPr>
              <w:spacing w:after="0"/>
              <w:rPr>
                <w:rFonts w:ascii="Times New Roman" w:eastAsia="Times New Roman" w:hAnsi="Times New Roman" w:cs="Times New Roman"/>
              </w:rPr>
            </w:pPr>
          </w:p>
        </w:tc>
      </w:tr>
      <w:tr w:rsidR="3B895F3E" w14:paraId="191D43EB" w14:textId="77777777" w:rsidTr="3B895F3E">
        <w:trPr>
          <w:trHeight w:val="300"/>
        </w:trPr>
        <w:tc>
          <w:tcPr>
            <w:tcW w:w="3000" w:type="dxa"/>
            <w:vAlign w:val="center"/>
          </w:tcPr>
          <w:p w14:paraId="085B105C" w14:textId="2AA3D697"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4. Exploration</w:t>
            </w:r>
          </w:p>
        </w:tc>
        <w:tc>
          <w:tcPr>
            <w:tcW w:w="897" w:type="dxa"/>
            <w:vAlign w:val="center"/>
          </w:tcPr>
          <w:p w14:paraId="19DFD18C" w14:textId="30A9F31D" w:rsidR="3B895F3E" w:rsidRDefault="3B895F3E" w:rsidP="3B895F3E">
            <w:pPr>
              <w:spacing w:after="0"/>
            </w:pPr>
            <w:r w:rsidRPr="3B895F3E">
              <w:rPr>
                <w:rFonts w:ascii="Times New Roman" w:eastAsia="Times New Roman" w:hAnsi="Times New Roman" w:cs="Times New Roman"/>
              </w:rPr>
              <w:t>.07</w:t>
            </w:r>
          </w:p>
        </w:tc>
        <w:tc>
          <w:tcPr>
            <w:tcW w:w="1152" w:type="dxa"/>
            <w:vAlign w:val="center"/>
          </w:tcPr>
          <w:p w14:paraId="70526D60" w14:textId="586E9B92" w:rsidR="3B895F3E" w:rsidRDefault="3B895F3E" w:rsidP="3B895F3E">
            <w:pPr>
              <w:spacing w:after="0"/>
            </w:pPr>
            <w:r w:rsidRPr="3B895F3E">
              <w:rPr>
                <w:rFonts w:ascii="Times New Roman" w:eastAsia="Times New Roman" w:hAnsi="Times New Roman" w:cs="Times New Roman"/>
              </w:rPr>
              <w:t>–.07</w:t>
            </w:r>
          </w:p>
        </w:tc>
        <w:tc>
          <w:tcPr>
            <w:tcW w:w="1152" w:type="dxa"/>
            <w:vAlign w:val="center"/>
          </w:tcPr>
          <w:p w14:paraId="6C3CDD31" w14:textId="5093CDF5" w:rsidR="3B895F3E" w:rsidRDefault="3B895F3E" w:rsidP="3B895F3E">
            <w:pPr>
              <w:spacing w:after="0"/>
            </w:pPr>
            <w:r w:rsidRPr="3B895F3E">
              <w:rPr>
                <w:rFonts w:ascii="Times New Roman" w:eastAsia="Times New Roman" w:hAnsi="Times New Roman" w:cs="Times New Roman"/>
              </w:rPr>
              <w:t>.06</w:t>
            </w:r>
          </w:p>
        </w:tc>
        <w:tc>
          <w:tcPr>
            <w:tcW w:w="1152" w:type="dxa"/>
            <w:vAlign w:val="center"/>
          </w:tcPr>
          <w:p w14:paraId="53645CC8" w14:textId="05F4CA3B"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52" w:type="dxa"/>
            <w:vAlign w:val="center"/>
          </w:tcPr>
          <w:p w14:paraId="001B4B32" w14:textId="6C826437" w:rsidR="3B895F3E" w:rsidRDefault="3B895F3E" w:rsidP="3B895F3E">
            <w:pPr>
              <w:spacing w:after="0"/>
              <w:rPr>
                <w:rFonts w:ascii="Times New Roman" w:eastAsia="Times New Roman" w:hAnsi="Times New Roman" w:cs="Times New Roman"/>
              </w:rPr>
            </w:pPr>
          </w:p>
        </w:tc>
        <w:tc>
          <w:tcPr>
            <w:tcW w:w="1152" w:type="dxa"/>
            <w:vAlign w:val="center"/>
          </w:tcPr>
          <w:p w14:paraId="4C96F835" w14:textId="51266F45" w:rsidR="3B895F3E" w:rsidRDefault="3B895F3E" w:rsidP="3B895F3E">
            <w:pPr>
              <w:spacing w:after="0"/>
              <w:rPr>
                <w:rFonts w:ascii="Times New Roman" w:eastAsia="Times New Roman" w:hAnsi="Times New Roman" w:cs="Times New Roman"/>
              </w:rPr>
            </w:pPr>
          </w:p>
        </w:tc>
      </w:tr>
      <w:tr w:rsidR="3B895F3E" w14:paraId="7876DBA2" w14:textId="77777777" w:rsidTr="3B895F3E">
        <w:trPr>
          <w:trHeight w:val="300"/>
        </w:trPr>
        <w:tc>
          <w:tcPr>
            <w:tcW w:w="3000" w:type="dxa"/>
            <w:vAlign w:val="center"/>
          </w:tcPr>
          <w:p w14:paraId="51328113" w14:textId="0ECFD164"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5. Low-Stakes N</w:t>
            </w:r>
            <w:r w:rsidR="0F2B0E42" w:rsidRPr="3B895F3E">
              <w:rPr>
                <w:rFonts w:ascii="Times New Roman" w:eastAsia="Times New Roman" w:hAnsi="Times New Roman" w:cs="Times New Roman"/>
              </w:rPr>
              <w:t>eg</w:t>
            </w:r>
            <w:r w:rsidRPr="3B895F3E">
              <w:rPr>
                <w:rFonts w:ascii="Times New Roman" w:eastAsia="Times New Roman" w:hAnsi="Times New Roman" w:cs="Times New Roman"/>
              </w:rPr>
              <w:t>. Risk</w:t>
            </w:r>
          </w:p>
        </w:tc>
        <w:tc>
          <w:tcPr>
            <w:tcW w:w="897" w:type="dxa"/>
            <w:vAlign w:val="center"/>
          </w:tcPr>
          <w:p w14:paraId="6D0218E4" w14:textId="0B9EA54B" w:rsidR="3B895F3E" w:rsidRDefault="3B895F3E" w:rsidP="3B895F3E">
            <w:pPr>
              <w:spacing w:after="0"/>
            </w:pPr>
            <w:r w:rsidRPr="3B895F3E">
              <w:rPr>
                <w:rFonts w:ascii="Times New Roman" w:eastAsia="Times New Roman" w:hAnsi="Times New Roman" w:cs="Times New Roman"/>
              </w:rPr>
              <w:t>.14†</w:t>
            </w:r>
          </w:p>
        </w:tc>
        <w:tc>
          <w:tcPr>
            <w:tcW w:w="1152" w:type="dxa"/>
            <w:vAlign w:val="center"/>
          </w:tcPr>
          <w:p w14:paraId="34189F94" w14:textId="5DCB02F8" w:rsidR="3B895F3E" w:rsidRDefault="3B895F3E" w:rsidP="3B895F3E">
            <w:pPr>
              <w:spacing w:after="0"/>
            </w:pPr>
            <w:r w:rsidRPr="3B895F3E">
              <w:rPr>
                <w:rFonts w:ascii="Times New Roman" w:eastAsia="Times New Roman" w:hAnsi="Times New Roman" w:cs="Times New Roman"/>
              </w:rPr>
              <w:t>.00</w:t>
            </w:r>
          </w:p>
        </w:tc>
        <w:tc>
          <w:tcPr>
            <w:tcW w:w="1152" w:type="dxa"/>
            <w:vAlign w:val="center"/>
          </w:tcPr>
          <w:p w14:paraId="59B87817" w14:textId="556F5931" w:rsidR="3B895F3E" w:rsidRDefault="3B895F3E" w:rsidP="3B895F3E">
            <w:pPr>
              <w:spacing w:after="0"/>
            </w:pPr>
            <w:r w:rsidRPr="3B895F3E">
              <w:rPr>
                <w:rFonts w:ascii="Times New Roman" w:eastAsia="Times New Roman" w:hAnsi="Times New Roman" w:cs="Times New Roman"/>
              </w:rPr>
              <w:t>.21*</w:t>
            </w:r>
          </w:p>
        </w:tc>
        <w:tc>
          <w:tcPr>
            <w:tcW w:w="1152" w:type="dxa"/>
            <w:vAlign w:val="center"/>
          </w:tcPr>
          <w:p w14:paraId="5EFA9073" w14:textId="053A1659" w:rsidR="3B895F3E" w:rsidRDefault="3B895F3E" w:rsidP="3B895F3E">
            <w:pPr>
              <w:spacing w:after="0"/>
            </w:pPr>
            <w:r w:rsidRPr="3B895F3E">
              <w:rPr>
                <w:rFonts w:ascii="Times New Roman" w:eastAsia="Times New Roman" w:hAnsi="Times New Roman" w:cs="Times New Roman"/>
              </w:rPr>
              <w:t>–.06</w:t>
            </w:r>
          </w:p>
        </w:tc>
        <w:tc>
          <w:tcPr>
            <w:tcW w:w="1152" w:type="dxa"/>
            <w:vAlign w:val="center"/>
          </w:tcPr>
          <w:p w14:paraId="2E042BA8" w14:textId="4E7B6D4A"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52" w:type="dxa"/>
            <w:vAlign w:val="center"/>
          </w:tcPr>
          <w:p w14:paraId="1A074BE0" w14:textId="54D6F5D0" w:rsidR="3B895F3E" w:rsidRDefault="3B895F3E" w:rsidP="3B895F3E">
            <w:pPr>
              <w:spacing w:after="0"/>
              <w:rPr>
                <w:rFonts w:ascii="Times New Roman" w:eastAsia="Times New Roman" w:hAnsi="Times New Roman" w:cs="Times New Roman"/>
              </w:rPr>
            </w:pPr>
          </w:p>
        </w:tc>
      </w:tr>
      <w:tr w:rsidR="3B895F3E" w14:paraId="1AB02D64" w14:textId="77777777" w:rsidTr="3B895F3E">
        <w:trPr>
          <w:trHeight w:val="300"/>
        </w:trPr>
        <w:tc>
          <w:tcPr>
            <w:tcW w:w="3000" w:type="dxa"/>
            <w:vAlign w:val="center"/>
          </w:tcPr>
          <w:p w14:paraId="6F9AB208" w14:textId="49CDD471"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6. High-Stakes N</w:t>
            </w:r>
            <w:r w:rsidR="18B1BDCE" w:rsidRPr="3B895F3E">
              <w:rPr>
                <w:rFonts w:ascii="Times New Roman" w:eastAsia="Times New Roman" w:hAnsi="Times New Roman" w:cs="Times New Roman"/>
              </w:rPr>
              <w:t>eg</w:t>
            </w:r>
            <w:r w:rsidRPr="3B895F3E">
              <w:rPr>
                <w:rFonts w:ascii="Times New Roman" w:eastAsia="Times New Roman" w:hAnsi="Times New Roman" w:cs="Times New Roman"/>
              </w:rPr>
              <w:t>. Risk</w:t>
            </w:r>
          </w:p>
        </w:tc>
        <w:tc>
          <w:tcPr>
            <w:tcW w:w="897" w:type="dxa"/>
            <w:vAlign w:val="center"/>
          </w:tcPr>
          <w:p w14:paraId="6A5B8CD9" w14:textId="77887A95" w:rsidR="3B895F3E" w:rsidRDefault="3B895F3E" w:rsidP="3B895F3E">
            <w:pPr>
              <w:spacing w:after="0"/>
            </w:pPr>
            <w:r w:rsidRPr="3B895F3E">
              <w:rPr>
                <w:rFonts w:ascii="Times New Roman" w:eastAsia="Times New Roman" w:hAnsi="Times New Roman" w:cs="Times New Roman"/>
              </w:rPr>
              <w:t>.27**</w:t>
            </w:r>
          </w:p>
        </w:tc>
        <w:tc>
          <w:tcPr>
            <w:tcW w:w="1152" w:type="dxa"/>
            <w:vAlign w:val="center"/>
          </w:tcPr>
          <w:p w14:paraId="4D4BBBA6" w14:textId="006AA6F7" w:rsidR="3B895F3E" w:rsidRDefault="3B895F3E" w:rsidP="3B895F3E">
            <w:pPr>
              <w:spacing w:after="0"/>
            </w:pPr>
            <w:r w:rsidRPr="3B895F3E">
              <w:rPr>
                <w:rFonts w:ascii="Times New Roman" w:eastAsia="Times New Roman" w:hAnsi="Times New Roman" w:cs="Times New Roman"/>
              </w:rPr>
              <w:t>.32***</w:t>
            </w:r>
          </w:p>
        </w:tc>
        <w:tc>
          <w:tcPr>
            <w:tcW w:w="1152" w:type="dxa"/>
            <w:vAlign w:val="center"/>
          </w:tcPr>
          <w:p w14:paraId="1156F70C" w14:textId="2E37C2C3" w:rsidR="3B895F3E" w:rsidRDefault="3B895F3E" w:rsidP="3B895F3E">
            <w:pPr>
              <w:spacing w:after="0"/>
            </w:pPr>
            <w:r w:rsidRPr="3B895F3E">
              <w:rPr>
                <w:rFonts w:ascii="Times New Roman" w:eastAsia="Times New Roman" w:hAnsi="Times New Roman" w:cs="Times New Roman"/>
              </w:rPr>
              <w:t>.28**</w:t>
            </w:r>
          </w:p>
        </w:tc>
        <w:tc>
          <w:tcPr>
            <w:tcW w:w="1152" w:type="dxa"/>
            <w:vAlign w:val="center"/>
          </w:tcPr>
          <w:p w14:paraId="3ABF3C65" w14:textId="3C2C32E1" w:rsidR="3B895F3E" w:rsidRDefault="3B895F3E" w:rsidP="3B895F3E">
            <w:pPr>
              <w:spacing w:after="0"/>
            </w:pPr>
            <w:r w:rsidRPr="3B895F3E">
              <w:rPr>
                <w:rFonts w:ascii="Times New Roman" w:eastAsia="Times New Roman" w:hAnsi="Times New Roman" w:cs="Times New Roman"/>
              </w:rPr>
              <w:t>.11</w:t>
            </w:r>
          </w:p>
        </w:tc>
        <w:tc>
          <w:tcPr>
            <w:tcW w:w="1152" w:type="dxa"/>
            <w:vAlign w:val="center"/>
          </w:tcPr>
          <w:p w14:paraId="1A6E4D68" w14:textId="14AC83AF" w:rsidR="3B895F3E" w:rsidRDefault="3B895F3E" w:rsidP="3B895F3E">
            <w:pPr>
              <w:spacing w:after="0"/>
            </w:pPr>
            <w:r w:rsidRPr="3B895F3E">
              <w:rPr>
                <w:rFonts w:ascii="Times New Roman" w:eastAsia="Times New Roman" w:hAnsi="Times New Roman" w:cs="Times New Roman"/>
              </w:rPr>
              <w:t>.25**</w:t>
            </w:r>
          </w:p>
        </w:tc>
        <w:tc>
          <w:tcPr>
            <w:tcW w:w="1152" w:type="dxa"/>
            <w:vAlign w:val="center"/>
          </w:tcPr>
          <w:p w14:paraId="02B1727C" w14:textId="57EC0EEE"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r>
      <w:tr w:rsidR="3B895F3E" w14:paraId="74738877" w14:textId="77777777" w:rsidTr="3B895F3E">
        <w:trPr>
          <w:trHeight w:val="300"/>
        </w:trPr>
        <w:tc>
          <w:tcPr>
            <w:tcW w:w="3000" w:type="dxa"/>
            <w:tcBorders>
              <w:bottom w:val="single" w:sz="12" w:space="0" w:color="000000" w:themeColor="text1"/>
            </w:tcBorders>
            <w:vAlign w:val="center"/>
          </w:tcPr>
          <w:p w14:paraId="0476E635" w14:textId="2E310736"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 xml:space="preserve">7. </w:t>
            </w:r>
            <w:r w:rsidR="6A32230C" w:rsidRPr="3B895F3E">
              <w:rPr>
                <w:rFonts w:ascii="Times New Roman" w:eastAsia="Times New Roman" w:hAnsi="Times New Roman" w:cs="Times New Roman"/>
              </w:rPr>
              <w:t>High</w:t>
            </w:r>
            <w:r w:rsidRPr="3B895F3E">
              <w:rPr>
                <w:rFonts w:ascii="Times New Roman" w:eastAsia="Times New Roman" w:hAnsi="Times New Roman" w:cs="Times New Roman"/>
              </w:rPr>
              <w:t xml:space="preserve">-Stakes </w:t>
            </w:r>
            <w:r w:rsidR="10984F11" w:rsidRPr="3B895F3E">
              <w:rPr>
                <w:rFonts w:ascii="Times New Roman" w:eastAsia="Times New Roman" w:hAnsi="Times New Roman" w:cs="Times New Roman"/>
              </w:rPr>
              <w:t>N</w:t>
            </w:r>
            <w:r w:rsidR="52149CDC" w:rsidRPr="3B895F3E">
              <w:rPr>
                <w:rFonts w:ascii="Times New Roman" w:eastAsia="Times New Roman" w:hAnsi="Times New Roman" w:cs="Times New Roman"/>
              </w:rPr>
              <w:t>eg. Risk</w:t>
            </w:r>
          </w:p>
        </w:tc>
        <w:tc>
          <w:tcPr>
            <w:tcW w:w="897" w:type="dxa"/>
            <w:tcBorders>
              <w:bottom w:val="single" w:sz="12" w:space="0" w:color="000000" w:themeColor="text1"/>
            </w:tcBorders>
            <w:vAlign w:val="center"/>
          </w:tcPr>
          <w:p w14:paraId="31589C5C" w14:textId="6008576A" w:rsidR="3B895F3E" w:rsidRDefault="3B895F3E" w:rsidP="3B895F3E">
            <w:pPr>
              <w:spacing w:after="0"/>
            </w:pPr>
            <w:r w:rsidRPr="3B895F3E">
              <w:rPr>
                <w:rFonts w:ascii="Times New Roman" w:eastAsia="Times New Roman" w:hAnsi="Times New Roman" w:cs="Times New Roman"/>
              </w:rPr>
              <w:t>.16†</w:t>
            </w:r>
          </w:p>
        </w:tc>
        <w:tc>
          <w:tcPr>
            <w:tcW w:w="1152" w:type="dxa"/>
            <w:tcBorders>
              <w:bottom w:val="single" w:sz="12" w:space="0" w:color="000000" w:themeColor="text1"/>
            </w:tcBorders>
            <w:vAlign w:val="center"/>
          </w:tcPr>
          <w:p w14:paraId="5CD743BD" w14:textId="773E2747" w:rsidR="3B895F3E" w:rsidRDefault="3B895F3E" w:rsidP="3B895F3E">
            <w:pPr>
              <w:spacing w:after="0"/>
            </w:pPr>
            <w:r w:rsidRPr="3B895F3E">
              <w:rPr>
                <w:rFonts w:ascii="Times New Roman" w:eastAsia="Times New Roman" w:hAnsi="Times New Roman" w:cs="Times New Roman"/>
              </w:rPr>
              <w:t>.33***</w:t>
            </w:r>
          </w:p>
        </w:tc>
        <w:tc>
          <w:tcPr>
            <w:tcW w:w="1152" w:type="dxa"/>
            <w:tcBorders>
              <w:bottom w:val="single" w:sz="12" w:space="0" w:color="000000" w:themeColor="text1"/>
            </w:tcBorders>
            <w:vAlign w:val="center"/>
          </w:tcPr>
          <w:p w14:paraId="5BCA9E26" w14:textId="303F6285" w:rsidR="3B895F3E" w:rsidRDefault="3B895F3E" w:rsidP="3B895F3E">
            <w:pPr>
              <w:spacing w:after="0"/>
            </w:pPr>
            <w:r w:rsidRPr="3B895F3E">
              <w:rPr>
                <w:rFonts w:ascii="Times New Roman" w:eastAsia="Times New Roman" w:hAnsi="Times New Roman" w:cs="Times New Roman"/>
              </w:rPr>
              <w:t>.27**</w:t>
            </w:r>
          </w:p>
        </w:tc>
        <w:tc>
          <w:tcPr>
            <w:tcW w:w="1152" w:type="dxa"/>
            <w:tcBorders>
              <w:bottom w:val="single" w:sz="12" w:space="0" w:color="000000" w:themeColor="text1"/>
            </w:tcBorders>
            <w:vAlign w:val="center"/>
          </w:tcPr>
          <w:p w14:paraId="7E521465" w14:textId="1396D6AC" w:rsidR="3B895F3E" w:rsidRDefault="3B895F3E" w:rsidP="3B895F3E">
            <w:pPr>
              <w:spacing w:after="0"/>
            </w:pPr>
            <w:r w:rsidRPr="3B895F3E">
              <w:rPr>
                <w:rFonts w:ascii="Times New Roman" w:eastAsia="Times New Roman" w:hAnsi="Times New Roman" w:cs="Times New Roman"/>
              </w:rPr>
              <w:t>.15†</w:t>
            </w:r>
          </w:p>
        </w:tc>
        <w:tc>
          <w:tcPr>
            <w:tcW w:w="1152" w:type="dxa"/>
            <w:tcBorders>
              <w:bottom w:val="single" w:sz="12" w:space="0" w:color="000000" w:themeColor="text1"/>
            </w:tcBorders>
            <w:vAlign w:val="center"/>
          </w:tcPr>
          <w:p w14:paraId="48420646" w14:textId="05992504" w:rsidR="3B895F3E" w:rsidRDefault="3B895F3E" w:rsidP="3B895F3E">
            <w:pPr>
              <w:spacing w:after="0"/>
            </w:pPr>
            <w:r w:rsidRPr="3B895F3E">
              <w:rPr>
                <w:rFonts w:ascii="Times New Roman" w:eastAsia="Times New Roman" w:hAnsi="Times New Roman" w:cs="Times New Roman"/>
              </w:rPr>
              <w:t>.11</w:t>
            </w:r>
          </w:p>
        </w:tc>
        <w:tc>
          <w:tcPr>
            <w:tcW w:w="1152" w:type="dxa"/>
            <w:tcBorders>
              <w:bottom w:val="single" w:sz="12" w:space="0" w:color="000000" w:themeColor="text1"/>
            </w:tcBorders>
            <w:vAlign w:val="center"/>
          </w:tcPr>
          <w:p w14:paraId="3D45F7A1" w14:textId="6FFA42C7" w:rsidR="28BDA5E1" w:rsidRDefault="28BDA5E1" w:rsidP="3B895F3E">
            <w:pPr>
              <w:spacing w:after="0"/>
            </w:pPr>
            <w:r w:rsidRPr="3B895F3E">
              <w:rPr>
                <w:rFonts w:ascii="Times New Roman" w:eastAsia="Times New Roman" w:hAnsi="Times New Roman" w:cs="Times New Roman"/>
              </w:rPr>
              <w:t>.55***</w:t>
            </w:r>
          </w:p>
        </w:tc>
      </w:tr>
    </w:tbl>
    <w:p w14:paraId="19A10073" w14:textId="64D89C05" w:rsidR="67CE76CB" w:rsidRDefault="67CE76CB"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color w:val="000000" w:themeColor="text1"/>
        </w:rPr>
        <w:t>Panel B. Adults</w:t>
      </w:r>
      <w:r w:rsidRPr="3B895F3E">
        <w:rPr>
          <w:rFonts w:ascii="Times New Roman" w:eastAsia="Times New Roman" w:hAnsi="Times New Roman" w:cs="Times New Roman"/>
          <w:color w:val="000000" w:themeColor="text1"/>
        </w:rPr>
        <w:t xml:space="preserve"> </w:t>
      </w:r>
    </w:p>
    <w:tbl>
      <w:tblPr>
        <w:tblW w:w="0" w:type="auto"/>
        <w:tblLook w:val="06A0" w:firstRow="1" w:lastRow="0" w:firstColumn="1" w:lastColumn="0" w:noHBand="1" w:noVBand="1"/>
      </w:tblPr>
      <w:tblGrid>
        <w:gridCol w:w="2870"/>
        <w:gridCol w:w="1091"/>
        <w:gridCol w:w="1091"/>
        <w:gridCol w:w="1091"/>
        <w:gridCol w:w="1063"/>
        <w:gridCol w:w="1091"/>
        <w:gridCol w:w="1063"/>
      </w:tblGrid>
      <w:tr w:rsidR="3B895F3E" w14:paraId="33382E10" w14:textId="77777777" w:rsidTr="3B895F3E">
        <w:trPr>
          <w:trHeight w:val="390"/>
        </w:trPr>
        <w:tc>
          <w:tcPr>
            <w:tcW w:w="3000" w:type="dxa"/>
            <w:tcBorders>
              <w:top w:val="single" w:sz="12" w:space="0" w:color="000000" w:themeColor="text1"/>
              <w:bottom w:val="single" w:sz="12" w:space="0" w:color="000000" w:themeColor="text1"/>
            </w:tcBorders>
            <w:vAlign w:val="center"/>
          </w:tcPr>
          <w:p w14:paraId="6DA7004E" w14:textId="26D30C93"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Variable</w:t>
            </w:r>
          </w:p>
        </w:tc>
        <w:tc>
          <w:tcPr>
            <w:tcW w:w="1110" w:type="dxa"/>
            <w:tcBorders>
              <w:top w:val="single" w:sz="12" w:space="0" w:color="000000" w:themeColor="text1"/>
              <w:bottom w:val="single" w:sz="12" w:space="0" w:color="000000" w:themeColor="text1"/>
            </w:tcBorders>
            <w:vAlign w:val="center"/>
          </w:tcPr>
          <w:p w14:paraId="6E770F45" w14:textId="39A9B349"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1</w:t>
            </w:r>
          </w:p>
        </w:tc>
        <w:tc>
          <w:tcPr>
            <w:tcW w:w="1110" w:type="dxa"/>
            <w:tcBorders>
              <w:top w:val="single" w:sz="12" w:space="0" w:color="000000" w:themeColor="text1"/>
              <w:bottom w:val="single" w:sz="12" w:space="0" w:color="000000" w:themeColor="text1"/>
            </w:tcBorders>
            <w:vAlign w:val="center"/>
          </w:tcPr>
          <w:p w14:paraId="74307328" w14:textId="26E29B34"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2</w:t>
            </w:r>
          </w:p>
        </w:tc>
        <w:tc>
          <w:tcPr>
            <w:tcW w:w="1110" w:type="dxa"/>
            <w:tcBorders>
              <w:top w:val="single" w:sz="12" w:space="0" w:color="000000" w:themeColor="text1"/>
              <w:bottom w:val="single" w:sz="12" w:space="0" w:color="000000" w:themeColor="text1"/>
            </w:tcBorders>
            <w:vAlign w:val="center"/>
          </w:tcPr>
          <w:p w14:paraId="6D1E5442" w14:textId="208EA14F"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3</w:t>
            </w:r>
          </w:p>
        </w:tc>
        <w:tc>
          <w:tcPr>
            <w:tcW w:w="1110" w:type="dxa"/>
            <w:tcBorders>
              <w:top w:val="single" w:sz="12" w:space="0" w:color="000000" w:themeColor="text1"/>
              <w:bottom w:val="single" w:sz="12" w:space="0" w:color="000000" w:themeColor="text1"/>
            </w:tcBorders>
            <w:vAlign w:val="center"/>
          </w:tcPr>
          <w:p w14:paraId="3D43150B" w14:textId="11619E77"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4</w:t>
            </w:r>
          </w:p>
        </w:tc>
        <w:tc>
          <w:tcPr>
            <w:tcW w:w="1110" w:type="dxa"/>
            <w:tcBorders>
              <w:top w:val="single" w:sz="12" w:space="0" w:color="000000" w:themeColor="text1"/>
              <w:bottom w:val="single" w:sz="12" w:space="0" w:color="000000" w:themeColor="text1"/>
            </w:tcBorders>
            <w:vAlign w:val="center"/>
          </w:tcPr>
          <w:p w14:paraId="08186562" w14:textId="2FC4DD8E"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5</w:t>
            </w:r>
          </w:p>
        </w:tc>
        <w:tc>
          <w:tcPr>
            <w:tcW w:w="1110" w:type="dxa"/>
            <w:tcBorders>
              <w:top w:val="single" w:sz="12" w:space="0" w:color="000000" w:themeColor="text1"/>
              <w:bottom w:val="single" w:sz="12" w:space="0" w:color="000000" w:themeColor="text1"/>
            </w:tcBorders>
            <w:vAlign w:val="center"/>
          </w:tcPr>
          <w:p w14:paraId="63F6B097" w14:textId="3B4B0E10" w:rsidR="3B895F3E" w:rsidRDefault="3B895F3E" w:rsidP="3B895F3E">
            <w:pPr>
              <w:spacing w:after="0"/>
              <w:jc w:val="center"/>
              <w:rPr>
                <w:rFonts w:ascii="Times New Roman" w:eastAsia="Times New Roman" w:hAnsi="Times New Roman" w:cs="Times New Roman"/>
              </w:rPr>
            </w:pPr>
            <w:r w:rsidRPr="3B895F3E">
              <w:rPr>
                <w:rFonts w:ascii="Times New Roman" w:eastAsia="Times New Roman" w:hAnsi="Times New Roman" w:cs="Times New Roman"/>
              </w:rPr>
              <w:t>6</w:t>
            </w:r>
          </w:p>
        </w:tc>
      </w:tr>
      <w:tr w:rsidR="3B895F3E" w14:paraId="1F304601" w14:textId="77777777" w:rsidTr="3B895F3E">
        <w:trPr>
          <w:trHeight w:val="300"/>
        </w:trPr>
        <w:tc>
          <w:tcPr>
            <w:tcW w:w="3000" w:type="dxa"/>
            <w:tcBorders>
              <w:top w:val="single" w:sz="12" w:space="0" w:color="000000" w:themeColor="text1"/>
            </w:tcBorders>
            <w:vAlign w:val="center"/>
          </w:tcPr>
          <w:p w14:paraId="29D14637" w14:textId="7E304AE1"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1. MTES</w:t>
            </w:r>
          </w:p>
        </w:tc>
        <w:tc>
          <w:tcPr>
            <w:tcW w:w="1110" w:type="dxa"/>
            <w:tcBorders>
              <w:top w:val="single" w:sz="12" w:space="0" w:color="000000" w:themeColor="text1"/>
            </w:tcBorders>
            <w:vAlign w:val="center"/>
          </w:tcPr>
          <w:p w14:paraId="52360E67" w14:textId="7F3105BA" w:rsidR="3B895F3E" w:rsidRDefault="3B895F3E" w:rsidP="3B895F3E">
            <w:pPr>
              <w:spacing w:after="0"/>
            </w:pPr>
            <w:r w:rsidRPr="3B895F3E">
              <w:rPr>
                <w:rFonts w:ascii="Times New Roman" w:eastAsia="Times New Roman" w:hAnsi="Times New Roman" w:cs="Times New Roman"/>
              </w:rPr>
              <w:t>—</w:t>
            </w:r>
          </w:p>
        </w:tc>
        <w:tc>
          <w:tcPr>
            <w:tcW w:w="5550" w:type="dxa"/>
            <w:gridSpan w:val="5"/>
            <w:vAlign w:val="center"/>
          </w:tcPr>
          <w:p w14:paraId="555E3AF2" w14:textId="5ABC6D88" w:rsidR="3B895F3E" w:rsidRDefault="3B895F3E" w:rsidP="3B895F3E">
            <w:pPr>
              <w:spacing w:after="0"/>
              <w:rPr>
                <w:rFonts w:ascii="Times New Roman" w:eastAsia="Times New Roman" w:hAnsi="Times New Roman" w:cs="Times New Roman"/>
              </w:rPr>
            </w:pPr>
          </w:p>
        </w:tc>
      </w:tr>
      <w:tr w:rsidR="3B895F3E" w14:paraId="158F8070" w14:textId="77777777" w:rsidTr="3B895F3E">
        <w:trPr>
          <w:trHeight w:val="300"/>
        </w:trPr>
        <w:tc>
          <w:tcPr>
            <w:tcW w:w="3000" w:type="dxa"/>
            <w:vAlign w:val="center"/>
          </w:tcPr>
          <w:p w14:paraId="361A0427" w14:textId="31DDB727"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2. Impulsivity</w:t>
            </w:r>
          </w:p>
        </w:tc>
        <w:tc>
          <w:tcPr>
            <w:tcW w:w="1110" w:type="dxa"/>
            <w:vAlign w:val="center"/>
          </w:tcPr>
          <w:p w14:paraId="2789A426" w14:textId="1F3112F0" w:rsidR="49812F90" w:rsidRDefault="49812F90" w:rsidP="3B895F3E">
            <w:pPr>
              <w:spacing w:after="0"/>
            </w:pPr>
            <w:r w:rsidRPr="3B895F3E">
              <w:rPr>
                <w:rFonts w:ascii="Times New Roman" w:eastAsia="Times New Roman" w:hAnsi="Times New Roman" w:cs="Times New Roman"/>
              </w:rPr>
              <w:t>.12</w:t>
            </w:r>
          </w:p>
        </w:tc>
        <w:tc>
          <w:tcPr>
            <w:tcW w:w="1110" w:type="dxa"/>
            <w:vAlign w:val="center"/>
          </w:tcPr>
          <w:p w14:paraId="3DA391F7" w14:textId="03C230A2"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10" w:type="dxa"/>
            <w:vAlign w:val="center"/>
          </w:tcPr>
          <w:p w14:paraId="0184EC3E" w14:textId="29613001" w:rsidR="3B895F3E" w:rsidRDefault="3B895F3E" w:rsidP="3B895F3E">
            <w:pPr>
              <w:spacing w:after="0"/>
              <w:rPr>
                <w:rFonts w:ascii="Times New Roman" w:eastAsia="Times New Roman" w:hAnsi="Times New Roman" w:cs="Times New Roman"/>
              </w:rPr>
            </w:pPr>
          </w:p>
        </w:tc>
        <w:tc>
          <w:tcPr>
            <w:tcW w:w="1110" w:type="dxa"/>
            <w:vAlign w:val="center"/>
          </w:tcPr>
          <w:p w14:paraId="7126CBEC" w14:textId="59B48295" w:rsidR="3B895F3E" w:rsidRDefault="3B895F3E" w:rsidP="3B895F3E">
            <w:pPr>
              <w:spacing w:after="0"/>
              <w:rPr>
                <w:rFonts w:ascii="Times New Roman" w:eastAsia="Times New Roman" w:hAnsi="Times New Roman" w:cs="Times New Roman"/>
              </w:rPr>
            </w:pPr>
          </w:p>
        </w:tc>
        <w:tc>
          <w:tcPr>
            <w:tcW w:w="1110" w:type="dxa"/>
            <w:vAlign w:val="center"/>
          </w:tcPr>
          <w:p w14:paraId="71555E8E" w14:textId="5E20067C" w:rsidR="3B895F3E" w:rsidRDefault="3B895F3E" w:rsidP="3B895F3E">
            <w:pPr>
              <w:spacing w:after="0"/>
              <w:rPr>
                <w:rFonts w:ascii="Times New Roman" w:eastAsia="Times New Roman" w:hAnsi="Times New Roman" w:cs="Times New Roman"/>
              </w:rPr>
            </w:pPr>
          </w:p>
        </w:tc>
        <w:tc>
          <w:tcPr>
            <w:tcW w:w="1110" w:type="dxa"/>
            <w:vAlign w:val="center"/>
          </w:tcPr>
          <w:p w14:paraId="204408C2" w14:textId="114D1E53" w:rsidR="3B895F3E" w:rsidRDefault="3B895F3E" w:rsidP="3B895F3E">
            <w:pPr>
              <w:spacing w:after="0"/>
              <w:rPr>
                <w:rFonts w:ascii="Times New Roman" w:eastAsia="Times New Roman" w:hAnsi="Times New Roman" w:cs="Times New Roman"/>
              </w:rPr>
            </w:pPr>
          </w:p>
        </w:tc>
      </w:tr>
      <w:tr w:rsidR="3B895F3E" w14:paraId="75EB2EB2" w14:textId="77777777" w:rsidTr="3B895F3E">
        <w:trPr>
          <w:trHeight w:val="300"/>
        </w:trPr>
        <w:tc>
          <w:tcPr>
            <w:tcW w:w="3000" w:type="dxa"/>
            <w:vAlign w:val="center"/>
          </w:tcPr>
          <w:p w14:paraId="46C53A3D" w14:textId="452A47DB"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3. Reward Sensitivity</w:t>
            </w:r>
          </w:p>
        </w:tc>
        <w:tc>
          <w:tcPr>
            <w:tcW w:w="1110" w:type="dxa"/>
            <w:vAlign w:val="center"/>
          </w:tcPr>
          <w:p w14:paraId="2065B156" w14:textId="703580F2"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r w:rsidR="4D9764B2" w:rsidRPr="3B895F3E">
              <w:rPr>
                <w:rFonts w:ascii="Times New Roman" w:eastAsia="Times New Roman" w:hAnsi="Times New Roman" w:cs="Times New Roman"/>
              </w:rPr>
              <w:t>12</w:t>
            </w:r>
          </w:p>
        </w:tc>
        <w:tc>
          <w:tcPr>
            <w:tcW w:w="1110" w:type="dxa"/>
            <w:vAlign w:val="center"/>
          </w:tcPr>
          <w:p w14:paraId="1B868DFC" w14:textId="1E3F6249" w:rsidR="3B895F3E" w:rsidRDefault="3B895F3E" w:rsidP="3B895F3E">
            <w:pPr>
              <w:spacing w:after="0"/>
            </w:pPr>
            <w:r w:rsidRPr="3B895F3E">
              <w:rPr>
                <w:rFonts w:ascii="Times New Roman" w:eastAsia="Times New Roman" w:hAnsi="Times New Roman" w:cs="Times New Roman"/>
              </w:rPr>
              <w:t>.31***</w:t>
            </w:r>
          </w:p>
        </w:tc>
        <w:tc>
          <w:tcPr>
            <w:tcW w:w="1110" w:type="dxa"/>
            <w:vAlign w:val="center"/>
          </w:tcPr>
          <w:p w14:paraId="1CF0C122" w14:textId="66F24F59"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10" w:type="dxa"/>
            <w:vAlign w:val="center"/>
          </w:tcPr>
          <w:p w14:paraId="55F76CD9" w14:textId="36D2C7E0" w:rsidR="3B895F3E" w:rsidRDefault="3B895F3E" w:rsidP="3B895F3E">
            <w:pPr>
              <w:spacing w:after="0"/>
              <w:rPr>
                <w:rFonts w:ascii="Times New Roman" w:eastAsia="Times New Roman" w:hAnsi="Times New Roman" w:cs="Times New Roman"/>
              </w:rPr>
            </w:pPr>
          </w:p>
        </w:tc>
        <w:tc>
          <w:tcPr>
            <w:tcW w:w="1110" w:type="dxa"/>
            <w:vAlign w:val="center"/>
          </w:tcPr>
          <w:p w14:paraId="75DABF03" w14:textId="339CCB70" w:rsidR="3B895F3E" w:rsidRDefault="3B895F3E" w:rsidP="3B895F3E">
            <w:pPr>
              <w:spacing w:after="0"/>
              <w:rPr>
                <w:rFonts w:ascii="Times New Roman" w:eastAsia="Times New Roman" w:hAnsi="Times New Roman" w:cs="Times New Roman"/>
              </w:rPr>
            </w:pPr>
          </w:p>
        </w:tc>
        <w:tc>
          <w:tcPr>
            <w:tcW w:w="1110" w:type="dxa"/>
            <w:vAlign w:val="center"/>
          </w:tcPr>
          <w:p w14:paraId="5C584F67" w14:textId="35164383" w:rsidR="3B895F3E" w:rsidRDefault="3B895F3E" w:rsidP="3B895F3E">
            <w:pPr>
              <w:spacing w:after="0"/>
              <w:rPr>
                <w:rFonts w:ascii="Times New Roman" w:eastAsia="Times New Roman" w:hAnsi="Times New Roman" w:cs="Times New Roman"/>
              </w:rPr>
            </w:pPr>
          </w:p>
        </w:tc>
      </w:tr>
      <w:tr w:rsidR="3B895F3E" w14:paraId="1C1B24E3" w14:textId="77777777" w:rsidTr="3B895F3E">
        <w:trPr>
          <w:trHeight w:val="300"/>
        </w:trPr>
        <w:tc>
          <w:tcPr>
            <w:tcW w:w="3000" w:type="dxa"/>
            <w:vAlign w:val="center"/>
          </w:tcPr>
          <w:p w14:paraId="0149798F" w14:textId="2AA3D697"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4. Exploration</w:t>
            </w:r>
          </w:p>
        </w:tc>
        <w:tc>
          <w:tcPr>
            <w:tcW w:w="1110" w:type="dxa"/>
            <w:vAlign w:val="center"/>
          </w:tcPr>
          <w:p w14:paraId="6EE47081" w14:textId="6996E988"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r w:rsidR="417FF073" w:rsidRPr="3B895F3E">
              <w:rPr>
                <w:rFonts w:ascii="Times New Roman" w:eastAsia="Times New Roman" w:hAnsi="Times New Roman" w:cs="Times New Roman"/>
              </w:rPr>
              <w:t>04</w:t>
            </w:r>
          </w:p>
        </w:tc>
        <w:tc>
          <w:tcPr>
            <w:tcW w:w="1110" w:type="dxa"/>
            <w:vAlign w:val="center"/>
          </w:tcPr>
          <w:p w14:paraId="72435C70" w14:textId="590D3A80" w:rsidR="3B895F3E" w:rsidRDefault="3B895F3E" w:rsidP="3B895F3E">
            <w:pPr>
              <w:spacing w:after="0"/>
            </w:pPr>
            <w:r w:rsidRPr="3B895F3E">
              <w:rPr>
                <w:rFonts w:ascii="Times New Roman" w:eastAsia="Times New Roman" w:hAnsi="Times New Roman" w:cs="Times New Roman"/>
              </w:rPr>
              <w:t>.19†</w:t>
            </w:r>
          </w:p>
        </w:tc>
        <w:tc>
          <w:tcPr>
            <w:tcW w:w="1110" w:type="dxa"/>
            <w:vAlign w:val="center"/>
          </w:tcPr>
          <w:p w14:paraId="7EF5715C" w14:textId="429B4F3A" w:rsidR="3B895F3E" w:rsidRDefault="3B895F3E" w:rsidP="3B895F3E">
            <w:pPr>
              <w:spacing w:after="0"/>
            </w:pPr>
            <w:r w:rsidRPr="3B895F3E">
              <w:rPr>
                <w:rFonts w:ascii="Times New Roman" w:eastAsia="Times New Roman" w:hAnsi="Times New Roman" w:cs="Times New Roman"/>
              </w:rPr>
              <w:t>.16</w:t>
            </w:r>
          </w:p>
        </w:tc>
        <w:tc>
          <w:tcPr>
            <w:tcW w:w="1110" w:type="dxa"/>
            <w:vAlign w:val="center"/>
          </w:tcPr>
          <w:p w14:paraId="100DCF5E" w14:textId="05F4CA3B"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10" w:type="dxa"/>
            <w:vAlign w:val="center"/>
          </w:tcPr>
          <w:p w14:paraId="2D837775" w14:textId="6C826437" w:rsidR="3B895F3E" w:rsidRDefault="3B895F3E" w:rsidP="3B895F3E">
            <w:pPr>
              <w:spacing w:after="0"/>
              <w:rPr>
                <w:rFonts w:ascii="Times New Roman" w:eastAsia="Times New Roman" w:hAnsi="Times New Roman" w:cs="Times New Roman"/>
              </w:rPr>
            </w:pPr>
          </w:p>
        </w:tc>
        <w:tc>
          <w:tcPr>
            <w:tcW w:w="1110" w:type="dxa"/>
            <w:vAlign w:val="center"/>
          </w:tcPr>
          <w:p w14:paraId="568E660C" w14:textId="51266F45" w:rsidR="3B895F3E" w:rsidRDefault="3B895F3E" w:rsidP="3B895F3E">
            <w:pPr>
              <w:spacing w:after="0"/>
              <w:rPr>
                <w:rFonts w:ascii="Times New Roman" w:eastAsia="Times New Roman" w:hAnsi="Times New Roman" w:cs="Times New Roman"/>
              </w:rPr>
            </w:pPr>
          </w:p>
        </w:tc>
      </w:tr>
      <w:tr w:rsidR="3B895F3E" w14:paraId="1E920D8E" w14:textId="77777777" w:rsidTr="3B895F3E">
        <w:trPr>
          <w:trHeight w:val="300"/>
        </w:trPr>
        <w:tc>
          <w:tcPr>
            <w:tcW w:w="3000" w:type="dxa"/>
            <w:vAlign w:val="center"/>
          </w:tcPr>
          <w:p w14:paraId="1408FB71" w14:textId="0ECFD164"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5. Low-Stakes Neg. Risk</w:t>
            </w:r>
          </w:p>
        </w:tc>
        <w:tc>
          <w:tcPr>
            <w:tcW w:w="1110" w:type="dxa"/>
            <w:vAlign w:val="center"/>
          </w:tcPr>
          <w:p w14:paraId="359EFD87" w14:textId="3A2781CD"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r w:rsidR="0720829A" w:rsidRPr="3B895F3E">
              <w:rPr>
                <w:rFonts w:ascii="Times New Roman" w:eastAsia="Times New Roman" w:hAnsi="Times New Roman" w:cs="Times New Roman"/>
              </w:rPr>
              <w:t>26**</w:t>
            </w:r>
          </w:p>
        </w:tc>
        <w:tc>
          <w:tcPr>
            <w:tcW w:w="1110" w:type="dxa"/>
            <w:vAlign w:val="center"/>
          </w:tcPr>
          <w:p w14:paraId="4A1A1EDD" w14:textId="1586D2CA" w:rsidR="3B895F3E" w:rsidRDefault="3B895F3E" w:rsidP="3B895F3E">
            <w:pPr>
              <w:spacing w:after="0"/>
            </w:pPr>
            <w:r w:rsidRPr="3B895F3E">
              <w:rPr>
                <w:rFonts w:ascii="Times New Roman" w:eastAsia="Times New Roman" w:hAnsi="Times New Roman" w:cs="Times New Roman"/>
              </w:rPr>
              <w:t>.10</w:t>
            </w:r>
          </w:p>
        </w:tc>
        <w:tc>
          <w:tcPr>
            <w:tcW w:w="1110" w:type="dxa"/>
            <w:vAlign w:val="center"/>
          </w:tcPr>
          <w:p w14:paraId="6568BB8C" w14:textId="7317A3E7" w:rsidR="3B895F3E" w:rsidRDefault="3B895F3E" w:rsidP="3B895F3E">
            <w:pPr>
              <w:spacing w:after="0"/>
            </w:pPr>
            <w:r w:rsidRPr="3B895F3E">
              <w:rPr>
                <w:rFonts w:ascii="Times New Roman" w:eastAsia="Times New Roman" w:hAnsi="Times New Roman" w:cs="Times New Roman"/>
              </w:rPr>
              <w:t>.28**</w:t>
            </w:r>
          </w:p>
        </w:tc>
        <w:tc>
          <w:tcPr>
            <w:tcW w:w="1110" w:type="dxa"/>
            <w:vAlign w:val="center"/>
          </w:tcPr>
          <w:p w14:paraId="12531BD7" w14:textId="57FE7A6C" w:rsidR="3B895F3E" w:rsidRDefault="3B895F3E" w:rsidP="3B895F3E">
            <w:pPr>
              <w:spacing w:after="0"/>
            </w:pPr>
            <w:r w:rsidRPr="3B895F3E">
              <w:rPr>
                <w:rFonts w:ascii="Times New Roman" w:eastAsia="Times New Roman" w:hAnsi="Times New Roman" w:cs="Times New Roman"/>
              </w:rPr>
              <w:t>.00</w:t>
            </w:r>
          </w:p>
        </w:tc>
        <w:tc>
          <w:tcPr>
            <w:tcW w:w="1110" w:type="dxa"/>
            <w:vAlign w:val="center"/>
          </w:tcPr>
          <w:p w14:paraId="59815797" w14:textId="4E7B6D4A"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c>
          <w:tcPr>
            <w:tcW w:w="1110" w:type="dxa"/>
            <w:vAlign w:val="center"/>
          </w:tcPr>
          <w:p w14:paraId="425DE559" w14:textId="54D6F5D0" w:rsidR="3B895F3E" w:rsidRDefault="3B895F3E" w:rsidP="3B895F3E">
            <w:pPr>
              <w:spacing w:after="0"/>
              <w:rPr>
                <w:rFonts w:ascii="Times New Roman" w:eastAsia="Times New Roman" w:hAnsi="Times New Roman" w:cs="Times New Roman"/>
              </w:rPr>
            </w:pPr>
          </w:p>
        </w:tc>
      </w:tr>
      <w:tr w:rsidR="3B895F3E" w14:paraId="46FD5BE1" w14:textId="77777777" w:rsidTr="3B895F3E">
        <w:trPr>
          <w:trHeight w:val="300"/>
        </w:trPr>
        <w:tc>
          <w:tcPr>
            <w:tcW w:w="3000" w:type="dxa"/>
            <w:vAlign w:val="center"/>
          </w:tcPr>
          <w:p w14:paraId="4A5BB3BB" w14:textId="49CDD471"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6. High-Stakes Neg. Risk</w:t>
            </w:r>
          </w:p>
        </w:tc>
        <w:tc>
          <w:tcPr>
            <w:tcW w:w="1110" w:type="dxa"/>
            <w:vAlign w:val="center"/>
          </w:tcPr>
          <w:p w14:paraId="02887473" w14:textId="623D7D58"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r w:rsidR="57B8B543" w:rsidRPr="3B895F3E">
              <w:rPr>
                <w:rFonts w:ascii="Times New Roman" w:eastAsia="Times New Roman" w:hAnsi="Times New Roman" w:cs="Times New Roman"/>
              </w:rPr>
              <w:t>33</w:t>
            </w:r>
            <w:r w:rsidRPr="3B895F3E">
              <w:rPr>
                <w:rFonts w:ascii="Times New Roman" w:eastAsia="Times New Roman" w:hAnsi="Times New Roman" w:cs="Times New Roman"/>
              </w:rPr>
              <w:t>**</w:t>
            </w:r>
            <w:r w:rsidR="1C83FADA" w:rsidRPr="3B895F3E">
              <w:rPr>
                <w:rFonts w:ascii="Times New Roman" w:eastAsia="Times New Roman" w:hAnsi="Times New Roman" w:cs="Times New Roman"/>
              </w:rPr>
              <w:t>*</w:t>
            </w:r>
          </w:p>
        </w:tc>
        <w:tc>
          <w:tcPr>
            <w:tcW w:w="1110" w:type="dxa"/>
            <w:vAlign w:val="center"/>
          </w:tcPr>
          <w:p w14:paraId="3F418238" w14:textId="6B99F720" w:rsidR="3B895F3E" w:rsidRDefault="3B895F3E" w:rsidP="3B895F3E">
            <w:pPr>
              <w:spacing w:after="0"/>
            </w:pPr>
            <w:r w:rsidRPr="3B895F3E">
              <w:rPr>
                <w:rFonts w:ascii="Times New Roman" w:eastAsia="Times New Roman" w:hAnsi="Times New Roman" w:cs="Times New Roman"/>
              </w:rPr>
              <w:t>.30***</w:t>
            </w:r>
          </w:p>
        </w:tc>
        <w:tc>
          <w:tcPr>
            <w:tcW w:w="1110" w:type="dxa"/>
            <w:vAlign w:val="center"/>
          </w:tcPr>
          <w:p w14:paraId="28BF533B" w14:textId="57D690B2" w:rsidR="3B895F3E" w:rsidRDefault="3B895F3E" w:rsidP="3B895F3E">
            <w:pPr>
              <w:spacing w:after="0"/>
            </w:pPr>
            <w:r w:rsidRPr="3B895F3E">
              <w:rPr>
                <w:rFonts w:ascii="Times New Roman" w:eastAsia="Times New Roman" w:hAnsi="Times New Roman" w:cs="Times New Roman"/>
              </w:rPr>
              <w:t>.32***</w:t>
            </w:r>
          </w:p>
        </w:tc>
        <w:tc>
          <w:tcPr>
            <w:tcW w:w="1110" w:type="dxa"/>
            <w:vAlign w:val="center"/>
          </w:tcPr>
          <w:p w14:paraId="6345F46F" w14:textId="07996973" w:rsidR="3B895F3E" w:rsidRDefault="3B895F3E" w:rsidP="3B895F3E">
            <w:pPr>
              <w:spacing w:after="0"/>
            </w:pPr>
            <w:r w:rsidRPr="3B895F3E">
              <w:rPr>
                <w:rFonts w:ascii="Times New Roman" w:eastAsia="Times New Roman" w:hAnsi="Times New Roman" w:cs="Times New Roman"/>
              </w:rPr>
              <w:t>.11</w:t>
            </w:r>
          </w:p>
        </w:tc>
        <w:tc>
          <w:tcPr>
            <w:tcW w:w="1110" w:type="dxa"/>
            <w:vAlign w:val="center"/>
          </w:tcPr>
          <w:p w14:paraId="192DF1C0" w14:textId="455F4971" w:rsidR="3B895F3E" w:rsidRDefault="3B895F3E" w:rsidP="3B895F3E">
            <w:pPr>
              <w:spacing w:after="0"/>
            </w:pPr>
            <w:r w:rsidRPr="3B895F3E">
              <w:rPr>
                <w:rFonts w:ascii="Times New Roman" w:eastAsia="Times New Roman" w:hAnsi="Times New Roman" w:cs="Times New Roman"/>
              </w:rPr>
              <w:t>.42***</w:t>
            </w:r>
          </w:p>
        </w:tc>
        <w:tc>
          <w:tcPr>
            <w:tcW w:w="1110" w:type="dxa"/>
            <w:vAlign w:val="center"/>
          </w:tcPr>
          <w:p w14:paraId="016D12AF" w14:textId="57EC0EEE"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w:t>
            </w:r>
          </w:p>
        </w:tc>
      </w:tr>
      <w:tr w:rsidR="3B895F3E" w14:paraId="4F7EE14A" w14:textId="77777777" w:rsidTr="3B895F3E">
        <w:trPr>
          <w:trHeight w:val="300"/>
        </w:trPr>
        <w:tc>
          <w:tcPr>
            <w:tcW w:w="3000" w:type="dxa"/>
            <w:tcBorders>
              <w:bottom w:val="single" w:sz="12" w:space="0" w:color="000000" w:themeColor="text1"/>
            </w:tcBorders>
            <w:vAlign w:val="center"/>
          </w:tcPr>
          <w:p w14:paraId="7AD2B467" w14:textId="2E310736" w:rsidR="3B895F3E" w:rsidRDefault="3B895F3E" w:rsidP="3B895F3E">
            <w:pPr>
              <w:spacing w:after="0"/>
              <w:rPr>
                <w:rFonts w:ascii="Times New Roman" w:eastAsia="Times New Roman" w:hAnsi="Times New Roman" w:cs="Times New Roman"/>
              </w:rPr>
            </w:pPr>
            <w:r w:rsidRPr="3B895F3E">
              <w:rPr>
                <w:rFonts w:ascii="Times New Roman" w:eastAsia="Times New Roman" w:hAnsi="Times New Roman" w:cs="Times New Roman"/>
              </w:rPr>
              <w:t>7. High-Stakes Neg. Risk</w:t>
            </w:r>
          </w:p>
        </w:tc>
        <w:tc>
          <w:tcPr>
            <w:tcW w:w="1110" w:type="dxa"/>
            <w:tcBorders>
              <w:bottom w:val="single" w:sz="12" w:space="0" w:color="000000" w:themeColor="text1"/>
            </w:tcBorders>
            <w:vAlign w:val="center"/>
          </w:tcPr>
          <w:p w14:paraId="7AE0ACED" w14:textId="14D69D5B" w:rsidR="3B895F3E" w:rsidRDefault="3B895F3E" w:rsidP="3B895F3E">
            <w:pPr>
              <w:spacing w:after="0"/>
            </w:pPr>
            <w:r w:rsidRPr="3B895F3E">
              <w:rPr>
                <w:rFonts w:ascii="Times New Roman" w:eastAsia="Times New Roman" w:hAnsi="Times New Roman" w:cs="Times New Roman"/>
              </w:rPr>
              <w:t>.1</w:t>
            </w:r>
            <w:r w:rsidR="0B0A8172" w:rsidRPr="3B895F3E">
              <w:rPr>
                <w:rFonts w:ascii="Times New Roman" w:eastAsia="Times New Roman" w:hAnsi="Times New Roman" w:cs="Times New Roman"/>
              </w:rPr>
              <w:t>1</w:t>
            </w:r>
          </w:p>
        </w:tc>
        <w:tc>
          <w:tcPr>
            <w:tcW w:w="1110" w:type="dxa"/>
            <w:tcBorders>
              <w:bottom w:val="single" w:sz="12" w:space="0" w:color="000000" w:themeColor="text1"/>
            </w:tcBorders>
            <w:vAlign w:val="center"/>
          </w:tcPr>
          <w:p w14:paraId="61CD4F7A" w14:textId="3318B090" w:rsidR="3B895F3E" w:rsidRDefault="3B895F3E" w:rsidP="3B895F3E">
            <w:pPr>
              <w:spacing w:after="0"/>
            </w:pPr>
            <w:r w:rsidRPr="3B895F3E">
              <w:rPr>
                <w:rFonts w:ascii="Times New Roman" w:eastAsia="Times New Roman" w:hAnsi="Times New Roman" w:cs="Times New Roman"/>
              </w:rPr>
              <w:t>.10</w:t>
            </w:r>
          </w:p>
        </w:tc>
        <w:tc>
          <w:tcPr>
            <w:tcW w:w="1110" w:type="dxa"/>
            <w:tcBorders>
              <w:bottom w:val="single" w:sz="12" w:space="0" w:color="000000" w:themeColor="text1"/>
            </w:tcBorders>
            <w:vAlign w:val="center"/>
          </w:tcPr>
          <w:p w14:paraId="54A956BA" w14:textId="0425B454" w:rsidR="3B895F3E" w:rsidRDefault="3B895F3E" w:rsidP="3B895F3E">
            <w:pPr>
              <w:spacing w:after="0"/>
            </w:pPr>
            <w:r w:rsidRPr="3B895F3E">
              <w:rPr>
                <w:rFonts w:ascii="Times New Roman" w:eastAsia="Times New Roman" w:hAnsi="Times New Roman" w:cs="Times New Roman"/>
              </w:rPr>
              <w:t>.27**</w:t>
            </w:r>
          </w:p>
        </w:tc>
        <w:tc>
          <w:tcPr>
            <w:tcW w:w="1110" w:type="dxa"/>
            <w:tcBorders>
              <w:bottom w:val="single" w:sz="12" w:space="0" w:color="000000" w:themeColor="text1"/>
            </w:tcBorders>
            <w:vAlign w:val="center"/>
          </w:tcPr>
          <w:p w14:paraId="0E993088" w14:textId="6FAD51BC" w:rsidR="3B895F3E" w:rsidRDefault="3B895F3E" w:rsidP="3B895F3E">
            <w:pPr>
              <w:spacing w:after="0"/>
            </w:pPr>
            <w:r w:rsidRPr="3B895F3E">
              <w:rPr>
                <w:rFonts w:ascii="Times New Roman" w:eastAsia="Times New Roman" w:hAnsi="Times New Roman" w:cs="Times New Roman"/>
              </w:rPr>
              <w:t>.14</w:t>
            </w:r>
          </w:p>
        </w:tc>
        <w:tc>
          <w:tcPr>
            <w:tcW w:w="1110" w:type="dxa"/>
            <w:tcBorders>
              <w:bottom w:val="single" w:sz="12" w:space="0" w:color="000000" w:themeColor="text1"/>
            </w:tcBorders>
            <w:vAlign w:val="center"/>
          </w:tcPr>
          <w:p w14:paraId="6744AB3A" w14:textId="41BC658C" w:rsidR="3B895F3E" w:rsidRDefault="3B895F3E" w:rsidP="3B895F3E">
            <w:pPr>
              <w:spacing w:after="0"/>
            </w:pPr>
            <w:r w:rsidRPr="3B895F3E">
              <w:rPr>
                <w:rFonts w:ascii="Times New Roman" w:eastAsia="Times New Roman" w:hAnsi="Times New Roman" w:cs="Times New Roman"/>
              </w:rPr>
              <w:t>.07</w:t>
            </w:r>
          </w:p>
        </w:tc>
        <w:tc>
          <w:tcPr>
            <w:tcW w:w="1110" w:type="dxa"/>
            <w:tcBorders>
              <w:bottom w:val="single" w:sz="12" w:space="0" w:color="000000" w:themeColor="text1"/>
            </w:tcBorders>
            <w:vAlign w:val="center"/>
          </w:tcPr>
          <w:p w14:paraId="19F6EC0B" w14:textId="026AEC8A" w:rsidR="3B895F3E" w:rsidRDefault="3B895F3E" w:rsidP="3B895F3E">
            <w:pPr>
              <w:spacing w:after="0"/>
            </w:pPr>
            <w:r w:rsidRPr="3B895F3E">
              <w:rPr>
                <w:rFonts w:ascii="Times New Roman" w:eastAsia="Times New Roman" w:hAnsi="Times New Roman" w:cs="Times New Roman"/>
              </w:rPr>
              <w:t>.</w:t>
            </w:r>
            <w:r w:rsidR="33B05188" w:rsidRPr="3B895F3E">
              <w:rPr>
                <w:rFonts w:ascii="Times New Roman" w:eastAsia="Times New Roman" w:hAnsi="Times New Roman" w:cs="Times New Roman"/>
              </w:rPr>
              <w:t>14</w:t>
            </w:r>
          </w:p>
        </w:tc>
      </w:tr>
    </w:tbl>
    <w:p w14:paraId="47E803CA" w14:textId="449422D8" w:rsidR="52731EE2" w:rsidRDefault="52731EE2" w:rsidP="3B895F3E">
      <w:pPr>
        <w:spacing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i/>
          <w:iCs/>
          <w:color w:val="000000" w:themeColor="text1"/>
        </w:rPr>
        <w:t xml:space="preserve">Note. </w:t>
      </w:r>
      <w:r w:rsidRPr="3B895F3E">
        <w:rPr>
          <w:rFonts w:ascii="Times New Roman" w:eastAsia="Times New Roman" w:hAnsi="Times New Roman" w:cs="Times New Roman"/>
          <w:color w:val="000000" w:themeColor="text1"/>
        </w:rPr>
        <w:t xml:space="preserve"> *p &lt; .05. **p &lt; .01. †p &lt; .10. MTES = Mobile Technology Engagement Scale; High-Stakes Neg. Risk = Youth Behavior Risk Survey (YRBS; study 2) Risk score. </w:t>
      </w:r>
    </w:p>
    <w:p w14:paraId="1BBC4CF6" w14:textId="6D8356B0" w:rsidR="3B895F3E" w:rsidRDefault="3B895F3E" w:rsidP="3B895F3E">
      <w:pPr>
        <w:spacing w:line="480" w:lineRule="auto"/>
        <w:rPr>
          <w:rFonts w:ascii="Times New Roman" w:eastAsia="Times New Roman" w:hAnsi="Times New Roman" w:cs="Times New Roman"/>
          <w:color w:val="000000" w:themeColor="text1"/>
        </w:rPr>
      </w:pPr>
    </w:p>
    <w:p w14:paraId="631F4103" w14:textId="53B1464A" w:rsidR="3B895F3E" w:rsidRDefault="3B895F3E" w:rsidP="3B895F3E">
      <w:pPr>
        <w:spacing w:after="0" w:line="480" w:lineRule="auto"/>
        <w:rPr>
          <w:rFonts w:ascii="Times New Roman" w:eastAsia="Times New Roman" w:hAnsi="Times New Roman" w:cs="Times New Roman"/>
          <w:b/>
          <w:bCs/>
          <w:i/>
          <w:iCs/>
        </w:rPr>
      </w:pPr>
    </w:p>
    <w:p w14:paraId="5D35E5C0" w14:textId="67EBBCF5" w:rsidR="3B895F3E" w:rsidRDefault="3B895F3E" w:rsidP="3B895F3E">
      <w:pPr>
        <w:spacing w:after="0" w:line="480" w:lineRule="auto"/>
        <w:rPr>
          <w:rFonts w:ascii="Times New Roman" w:eastAsia="Times New Roman" w:hAnsi="Times New Roman" w:cs="Times New Roman"/>
          <w:b/>
          <w:bCs/>
          <w:i/>
          <w:iCs/>
        </w:rPr>
      </w:pPr>
    </w:p>
    <w:p w14:paraId="3E8038CB" w14:textId="643E3A56" w:rsidR="3B895F3E" w:rsidRDefault="3B895F3E" w:rsidP="3B895F3E">
      <w:pPr>
        <w:spacing w:after="0" w:line="480" w:lineRule="auto"/>
        <w:rPr>
          <w:rFonts w:ascii="Times New Roman" w:eastAsia="Times New Roman" w:hAnsi="Times New Roman" w:cs="Times New Roman"/>
          <w:b/>
          <w:bCs/>
          <w:i/>
          <w:iCs/>
        </w:rPr>
      </w:pPr>
    </w:p>
    <w:p w14:paraId="611E80F0" w14:textId="62217C1B" w:rsidR="3B895F3E" w:rsidRDefault="3B895F3E" w:rsidP="3B895F3E">
      <w:pPr>
        <w:spacing w:after="0" w:line="480" w:lineRule="auto"/>
        <w:rPr>
          <w:rFonts w:ascii="Times New Roman" w:eastAsia="Times New Roman" w:hAnsi="Times New Roman" w:cs="Times New Roman"/>
          <w:b/>
          <w:bCs/>
          <w:i/>
          <w:iCs/>
        </w:rPr>
      </w:pPr>
    </w:p>
    <w:p w14:paraId="1282C3D9" w14:textId="0E216F2F" w:rsidR="27D36270" w:rsidRDefault="27D36270"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rPr>
        <w:t>Table 13</w:t>
      </w:r>
    </w:p>
    <w:p w14:paraId="4B474AB9" w14:textId="0BF06BD7" w:rsidR="4745F6D3" w:rsidRDefault="4745F6D3" w:rsidP="3B895F3E">
      <w:pPr>
        <w:spacing w:after="0" w:line="480" w:lineRule="auto"/>
        <w:rPr>
          <w:rFonts w:ascii="Times New Roman" w:eastAsia="Times New Roman" w:hAnsi="Times New Roman" w:cs="Times New Roman"/>
          <w:b/>
          <w:bCs/>
          <w:i/>
          <w:iCs/>
        </w:rPr>
      </w:pPr>
      <w:r w:rsidRPr="3B895F3E">
        <w:rPr>
          <w:rFonts w:ascii="Times New Roman" w:eastAsia="Times New Roman" w:hAnsi="Times New Roman" w:cs="Times New Roman"/>
          <w:b/>
          <w:bCs/>
          <w:i/>
          <w:iCs/>
        </w:rPr>
        <w:t>Hierarchical Regression Predicting Social Media Use (MTES) from Impulsivity, Reward Sensitivity, Exploration, and Distinct Risk-Taking Subtypes (Study 2)</w:t>
      </w:r>
    </w:p>
    <w:p w14:paraId="03B9204B" w14:textId="5120B5D5" w:rsidR="59937024" w:rsidRDefault="59937024" w:rsidP="3B895F3E">
      <w:pPr>
        <w:pStyle w:val="Heading3"/>
      </w:pPr>
      <w:r w:rsidRPr="3B895F3E">
        <w:rPr>
          <w:rFonts w:ascii="Times New Roman" w:eastAsia="Times New Roman" w:hAnsi="Times New Roman" w:cs="Times New Roman"/>
          <w:b/>
          <w:bCs/>
          <w:color w:val="000000" w:themeColor="text1"/>
          <w:sz w:val="24"/>
          <w:szCs w:val="24"/>
        </w:rPr>
        <w:t>Panel A. Adolescents</w:t>
      </w:r>
    </w:p>
    <w:tbl>
      <w:tblPr>
        <w:tblW w:w="0" w:type="auto"/>
        <w:tblLayout w:type="fixed"/>
        <w:tblLook w:val="04A0" w:firstRow="1" w:lastRow="0" w:firstColumn="1" w:lastColumn="0" w:noHBand="0" w:noVBand="1"/>
      </w:tblPr>
      <w:tblGrid>
        <w:gridCol w:w="5789"/>
        <w:gridCol w:w="960"/>
        <w:gridCol w:w="600"/>
        <w:gridCol w:w="840"/>
        <w:gridCol w:w="720"/>
      </w:tblGrid>
      <w:tr w:rsidR="3B895F3E" w14:paraId="0F954EA9" w14:textId="77777777" w:rsidTr="3B895F3E">
        <w:trPr>
          <w:trHeight w:val="300"/>
        </w:trPr>
        <w:tc>
          <w:tcPr>
            <w:tcW w:w="5789" w:type="dxa"/>
            <w:tcBorders>
              <w:top w:val="single" w:sz="8" w:space="0" w:color="auto"/>
              <w:left w:val="nil"/>
              <w:bottom w:val="single" w:sz="8" w:space="0" w:color="auto"/>
              <w:right w:val="nil"/>
            </w:tcBorders>
            <w:tcMar>
              <w:top w:w="15" w:type="dxa"/>
              <w:left w:w="15" w:type="dxa"/>
              <w:bottom w:w="15" w:type="dxa"/>
              <w:right w:w="15" w:type="dxa"/>
            </w:tcMar>
            <w:vAlign w:val="center"/>
          </w:tcPr>
          <w:p w14:paraId="62E930BE" w14:textId="6AF26477" w:rsidR="3B895F3E" w:rsidRDefault="3B895F3E" w:rsidP="3B895F3E">
            <w:pPr>
              <w:spacing w:after="0"/>
              <w:jc w:val="center"/>
            </w:pPr>
            <w:r w:rsidRPr="3B895F3E">
              <w:rPr>
                <w:rFonts w:ascii="Times New Roman" w:eastAsia="Times New Roman" w:hAnsi="Times New Roman" w:cs="Times New Roman"/>
              </w:rPr>
              <w:t>Step / Predictor</w:t>
            </w:r>
          </w:p>
        </w:tc>
        <w:tc>
          <w:tcPr>
            <w:tcW w:w="960" w:type="dxa"/>
            <w:tcBorders>
              <w:top w:val="single" w:sz="8" w:space="0" w:color="auto"/>
              <w:left w:val="nil"/>
              <w:bottom w:val="single" w:sz="8" w:space="0" w:color="auto"/>
              <w:right w:val="nil"/>
            </w:tcBorders>
            <w:tcMar>
              <w:top w:w="15" w:type="dxa"/>
              <w:left w:w="15" w:type="dxa"/>
              <w:bottom w:w="15" w:type="dxa"/>
              <w:right w:w="15" w:type="dxa"/>
            </w:tcMar>
            <w:vAlign w:val="center"/>
          </w:tcPr>
          <w:p w14:paraId="7220BD3D" w14:textId="670D6A1F" w:rsidR="3B895F3E" w:rsidRDefault="3B895F3E" w:rsidP="3B895F3E">
            <w:pPr>
              <w:spacing w:after="0"/>
              <w:jc w:val="right"/>
            </w:pPr>
            <w:r w:rsidRPr="3B895F3E">
              <w:rPr>
                <w:rFonts w:ascii="Times New Roman" w:eastAsia="Times New Roman" w:hAnsi="Times New Roman" w:cs="Times New Roman"/>
              </w:rPr>
              <w:t>β</w:t>
            </w:r>
          </w:p>
        </w:tc>
        <w:tc>
          <w:tcPr>
            <w:tcW w:w="600" w:type="dxa"/>
            <w:tcBorders>
              <w:top w:val="single" w:sz="8" w:space="0" w:color="auto"/>
              <w:left w:val="nil"/>
              <w:bottom w:val="single" w:sz="8" w:space="0" w:color="auto"/>
              <w:right w:val="nil"/>
            </w:tcBorders>
            <w:tcMar>
              <w:top w:w="15" w:type="dxa"/>
              <w:left w:w="15" w:type="dxa"/>
              <w:bottom w:w="15" w:type="dxa"/>
              <w:right w:w="15" w:type="dxa"/>
            </w:tcMar>
            <w:vAlign w:val="center"/>
          </w:tcPr>
          <w:p w14:paraId="0145F899" w14:textId="00CB9EC1" w:rsidR="3B895F3E" w:rsidRDefault="3B895F3E" w:rsidP="3B895F3E">
            <w:pPr>
              <w:spacing w:after="0"/>
              <w:jc w:val="right"/>
            </w:pPr>
            <w:r w:rsidRPr="3B895F3E">
              <w:rPr>
                <w:rFonts w:ascii="Times New Roman" w:eastAsia="Times New Roman" w:hAnsi="Times New Roman" w:cs="Times New Roman"/>
              </w:rPr>
              <w:t>SE</w:t>
            </w:r>
          </w:p>
        </w:tc>
        <w:tc>
          <w:tcPr>
            <w:tcW w:w="840" w:type="dxa"/>
            <w:tcBorders>
              <w:top w:val="single" w:sz="8" w:space="0" w:color="auto"/>
              <w:left w:val="nil"/>
              <w:bottom w:val="single" w:sz="8" w:space="0" w:color="auto"/>
              <w:right w:val="nil"/>
            </w:tcBorders>
            <w:tcMar>
              <w:top w:w="15" w:type="dxa"/>
              <w:left w:w="15" w:type="dxa"/>
              <w:bottom w:w="15" w:type="dxa"/>
              <w:right w:w="15" w:type="dxa"/>
            </w:tcMar>
            <w:vAlign w:val="center"/>
          </w:tcPr>
          <w:p w14:paraId="6741B469" w14:textId="665AC9A9" w:rsidR="3B895F3E" w:rsidRDefault="3B895F3E" w:rsidP="3B895F3E">
            <w:pPr>
              <w:spacing w:after="0"/>
              <w:jc w:val="right"/>
            </w:pPr>
            <w:r w:rsidRPr="3B895F3E">
              <w:rPr>
                <w:rFonts w:ascii="Times New Roman" w:eastAsia="Times New Roman" w:hAnsi="Times New Roman" w:cs="Times New Roman"/>
                <w:i/>
                <w:iCs/>
              </w:rPr>
              <w:t>t</w:t>
            </w:r>
          </w:p>
        </w:tc>
        <w:tc>
          <w:tcPr>
            <w:tcW w:w="720" w:type="dxa"/>
            <w:tcBorders>
              <w:top w:val="single" w:sz="8" w:space="0" w:color="auto"/>
              <w:left w:val="nil"/>
              <w:bottom w:val="single" w:sz="8" w:space="0" w:color="auto"/>
              <w:right w:val="nil"/>
            </w:tcBorders>
            <w:tcMar>
              <w:top w:w="15" w:type="dxa"/>
              <w:left w:w="15" w:type="dxa"/>
              <w:bottom w:w="15" w:type="dxa"/>
              <w:right w:w="15" w:type="dxa"/>
            </w:tcMar>
            <w:vAlign w:val="center"/>
          </w:tcPr>
          <w:p w14:paraId="329C30DF" w14:textId="369AFF59" w:rsidR="3B895F3E" w:rsidRDefault="3B895F3E" w:rsidP="3B895F3E">
            <w:pPr>
              <w:spacing w:after="0"/>
              <w:jc w:val="right"/>
            </w:pPr>
            <w:r w:rsidRPr="3B895F3E">
              <w:rPr>
                <w:rFonts w:ascii="Times New Roman" w:eastAsia="Times New Roman" w:hAnsi="Times New Roman" w:cs="Times New Roman"/>
                <w:i/>
                <w:iCs/>
              </w:rPr>
              <w:t>p</w:t>
            </w:r>
          </w:p>
        </w:tc>
      </w:tr>
      <w:tr w:rsidR="3B895F3E" w14:paraId="5217B67F" w14:textId="77777777" w:rsidTr="3B895F3E">
        <w:trPr>
          <w:trHeight w:val="300"/>
        </w:trPr>
        <w:tc>
          <w:tcPr>
            <w:tcW w:w="5789" w:type="dxa"/>
            <w:tcMar>
              <w:top w:w="15" w:type="dxa"/>
              <w:left w:w="15" w:type="dxa"/>
              <w:bottom w:w="15" w:type="dxa"/>
              <w:right w:w="15" w:type="dxa"/>
            </w:tcMar>
            <w:vAlign w:val="center"/>
          </w:tcPr>
          <w:p w14:paraId="7D02E98D" w14:textId="1470D2B6" w:rsidR="3B895F3E" w:rsidRDefault="3B895F3E" w:rsidP="3B895F3E">
            <w:pPr>
              <w:spacing w:after="0"/>
            </w:pPr>
            <w:r w:rsidRPr="3B895F3E">
              <w:rPr>
                <w:rFonts w:ascii="Times New Roman" w:eastAsia="Times New Roman" w:hAnsi="Times New Roman" w:cs="Times New Roman"/>
                <w:b/>
                <w:bCs/>
              </w:rPr>
              <w:t>Step 1</w:t>
            </w:r>
          </w:p>
        </w:tc>
        <w:tc>
          <w:tcPr>
            <w:tcW w:w="960" w:type="dxa"/>
            <w:tcMar>
              <w:top w:w="15" w:type="dxa"/>
              <w:left w:w="15" w:type="dxa"/>
              <w:bottom w:w="15" w:type="dxa"/>
              <w:right w:w="15" w:type="dxa"/>
            </w:tcMar>
            <w:vAlign w:val="center"/>
          </w:tcPr>
          <w:p w14:paraId="282FCE87" w14:textId="273BC08A" w:rsidR="3B895F3E" w:rsidRDefault="3B895F3E"/>
        </w:tc>
        <w:tc>
          <w:tcPr>
            <w:tcW w:w="600" w:type="dxa"/>
            <w:tcMar>
              <w:top w:w="15" w:type="dxa"/>
              <w:left w:w="15" w:type="dxa"/>
              <w:bottom w:w="15" w:type="dxa"/>
              <w:right w:w="15" w:type="dxa"/>
            </w:tcMar>
            <w:vAlign w:val="center"/>
          </w:tcPr>
          <w:p w14:paraId="7344C460" w14:textId="526EC28A" w:rsidR="3B895F3E" w:rsidRDefault="3B895F3E"/>
        </w:tc>
        <w:tc>
          <w:tcPr>
            <w:tcW w:w="840" w:type="dxa"/>
            <w:tcMar>
              <w:top w:w="15" w:type="dxa"/>
              <w:left w:w="15" w:type="dxa"/>
              <w:bottom w:w="15" w:type="dxa"/>
              <w:right w:w="15" w:type="dxa"/>
            </w:tcMar>
            <w:vAlign w:val="center"/>
          </w:tcPr>
          <w:p w14:paraId="3F292D55" w14:textId="018A04F3" w:rsidR="3B895F3E" w:rsidRDefault="3B895F3E"/>
        </w:tc>
        <w:tc>
          <w:tcPr>
            <w:tcW w:w="720" w:type="dxa"/>
            <w:tcMar>
              <w:top w:w="15" w:type="dxa"/>
              <w:left w:w="15" w:type="dxa"/>
              <w:bottom w:w="15" w:type="dxa"/>
              <w:right w:w="15" w:type="dxa"/>
            </w:tcMar>
            <w:vAlign w:val="center"/>
          </w:tcPr>
          <w:p w14:paraId="4953FB88" w14:textId="116A6A86" w:rsidR="3B895F3E" w:rsidRDefault="3B895F3E"/>
        </w:tc>
      </w:tr>
      <w:tr w:rsidR="3B895F3E" w14:paraId="1CE28683" w14:textId="77777777" w:rsidTr="3B895F3E">
        <w:trPr>
          <w:trHeight w:val="300"/>
        </w:trPr>
        <w:tc>
          <w:tcPr>
            <w:tcW w:w="5789" w:type="dxa"/>
            <w:tcMar>
              <w:top w:w="15" w:type="dxa"/>
              <w:left w:w="15" w:type="dxa"/>
              <w:bottom w:w="15" w:type="dxa"/>
              <w:right w:w="15" w:type="dxa"/>
            </w:tcMar>
            <w:vAlign w:val="center"/>
          </w:tcPr>
          <w:p w14:paraId="49106699" w14:textId="273F872C"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36587E22" w14:textId="0368241C" w:rsidR="3B895F3E" w:rsidRDefault="3B895F3E" w:rsidP="3B895F3E">
            <w:pPr>
              <w:spacing w:after="0"/>
              <w:jc w:val="right"/>
            </w:pPr>
            <w:r w:rsidRPr="3B895F3E">
              <w:rPr>
                <w:rFonts w:ascii="Times New Roman" w:eastAsia="Times New Roman" w:hAnsi="Times New Roman" w:cs="Times New Roman"/>
              </w:rPr>
              <w:t>–.27**</w:t>
            </w:r>
          </w:p>
        </w:tc>
        <w:tc>
          <w:tcPr>
            <w:tcW w:w="600" w:type="dxa"/>
            <w:tcMar>
              <w:top w:w="15" w:type="dxa"/>
              <w:left w:w="15" w:type="dxa"/>
              <w:bottom w:w="15" w:type="dxa"/>
              <w:right w:w="15" w:type="dxa"/>
            </w:tcMar>
            <w:vAlign w:val="center"/>
          </w:tcPr>
          <w:p w14:paraId="47A3BC19" w14:textId="4C96A8DA" w:rsidR="3B895F3E" w:rsidRDefault="3B895F3E" w:rsidP="3B895F3E">
            <w:pPr>
              <w:spacing w:after="0"/>
              <w:jc w:val="right"/>
            </w:pPr>
            <w:r w:rsidRPr="3B895F3E">
              <w:rPr>
                <w:rFonts w:ascii="Times New Roman" w:eastAsia="Times New Roman" w:hAnsi="Times New Roman" w:cs="Times New Roman"/>
              </w:rPr>
              <w:t>.17</w:t>
            </w:r>
          </w:p>
        </w:tc>
        <w:tc>
          <w:tcPr>
            <w:tcW w:w="840" w:type="dxa"/>
            <w:tcMar>
              <w:top w:w="15" w:type="dxa"/>
              <w:left w:w="15" w:type="dxa"/>
              <w:bottom w:w="15" w:type="dxa"/>
              <w:right w:w="15" w:type="dxa"/>
            </w:tcMar>
            <w:vAlign w:val="center"/>
          </w:tcPr>
          <w:p w14:paraId="653ED1F4" w14:textId="286B1D56" w:rsidR="3B895F3E" w:rsidRDefault="3B895F3E" w:rsidP="3B895F3E">
            <w:pPr>
              <w:spacing w:after="0"/>
              <w:jc w:val="right"/>
            </w:pPr>
            <w:r w:rsidRPr="3B895F3E">
              <w:rPr>
                <w:rFonts w:ascii="Times New Roman" w:eastAsia="Times New Roman" w:hAnsi="Times New Roman" w:cs="Times New Roman"/>
              </w:rPr>
              <w:t>–2.84</w:t>
            </w:r>
          </w:p>
        </w:tc>
        <w:tc>
          <w:tcPr>
            <w:tcW w:w="720" w:type="dxa"/>
            <w:tcMar>
              <w:top w:w="15" w:type="dxa"/>
              <w:left w:w="15" w:type="dxa"/>
              <w:bottom w:w="15" w:type="dxa"/>
              <w:right w:w="15" w:type="dxa"/>
            </w:tcMar>
            <w:vAlign w:val="center"/>
          </w:tcPr>
          <w:p w14:paraId="7B65AF92" w14:textId="69353D25" w:rsidR="3B895F3E" w:rsidRDefault="3B895F3E" w:rsidP="3B895F3E">
            <w:pPr>
              <w:spacing w:after="0"/>
              <w:jc w:val="right"/>
            </w:pPr>
            <w:r w:rsidRPr="3B895F3E">
              <w:rPr>
                <w:rFonts w:ascii="Times New Roman" w:eastAsia="Times New Roman" w:hAnsi="Times New Roman" w:cs="Times New Roman"/>
              </w:rPr>
              <w:t>.005</w:t>
            </w:r>
          </w:p>
        </w:tc>
      </w:tr>
      <w:tr w:rsidR="3B895F3E" w14:paraId="0E35BE82" w14:textId="77777777" w:rsidTr="3B895F3E">
        <w:trPr>
          <w:trHeight w:val="300"/>
        </w:trPr>
        <w:tc>
          <w:tcPr>
            <w:tcW w:w="5789" w:type="dxa"/>
            <w:tcBorders>
              <w:left w:val="nil"/>
              <w:bottom w:val="single" w:sz="8" w:space="0" w:color="auto"/>
              <w:right w:val="nil"/>
            </w:tcBorders>
            <w:tcMar>
              <w:top w:w="15" w:type="dxa"/>
              <w:left w:w="15" w:type="dxa"/>
              <w:bottom w:w="15" w:type="dxa"/>
              <w:right w:w="15" w:type="dxa"/>
            </w:tcMar>
            <w:vAlign w:val="center"/>
          </w:tcPr>
          <w:p w14:paraId="233E754C" w14:textId="1175CB13" w:rsidR="3B895F3E" w:rsidRDefault="3B895F3E" w:rsidP="3B895F3E">
            <w:pPr>
              <w:spacing w:after="0"/>
            </w:pPr>
            <w:r w:rsidRPr="3B895F3E">
              <w:rPr>
                <w:rFonts w:ascii="Times New Roman" w:eastAsia="Times New Roman" w:hAnsi="Times New Roman" w:cs="Times New Roman"/>
              </w:rPr>
              <w:t>Impulsivity</w:t>
            </w:r>
          </w:p>
        </w:tc>
        <w:tc>
          <w:tcPr>
            <w:tcW w:w="960" w:type="dxa"/>
            <w:tcBorders>
              <w:left w:val="nil"/>
              <w:bottom w:val="single" w:sz="8" w:space="0" w:color="auto"/>
              <w:right w:val="nil"/>
            </w:tcBorders>
            <w:tcMar>
              <w:top w:w="15" w:type="dxa"/>
              <w:left w:w="15" w:type="dxa"/>
              <w:bottom w:w="15" w:type="dxa"/>
              <w:right w:w="15" w:type="dxa"/>
            </w:tcMar>
            <w:vAlign w:val="center"/>
          </w:tcPr>
          <w:p w14:paraId="2BA84183" w14:textId="01384D52" w:rsidR="3B895F3E" w:rsidRDefault="3B895F3E" w:rsidP="3B895F3E">
            <w:pPr>
              <w:spacing w:after="0"/>
              <w:jc w:val="right"/>
            </w:pPr>
            <w:r w:rsidRPr="3B895F3E">
              <w:rPr>
                <w:rFonts w:ascii="Times New Roman" w:eastAsia="Times New Roman" w:hAnsi="Times New Roman" w:cs="Times New Roman"/>
              </w:rPr>
              <w:t>.11</w:t>
            </w:r>
          </w:p>
        </w:tc>
        <w:tc>
          <w:tcPr>
            <w:tcW w:w="600" w:type="dxa"/>
            <w:tcBorders>
              <w:left w:val="nil"/>
              <w:bottom w:val="single" w:sz="8" w:space="0" w:color="auto"/>
              <w:right w:val="nil"/>
            </w:tcBorders>
            <w:tcMar>
              <w:top w:w="15" w:type="dxa"/>
              <w:left w:w="15" w:type="dxa"/>
              <w:bottom w:w="15" w:type="dxa"/>
              <w:right w:w="15" w:type="dxa"/>
            </w:tcMar>
            <w:vAlign w:val="center"/>
          </w:tcPr>
          <w:p w14:paraId="0EC63E52" w14:textId="528B5B0B" w:rsidR="3B895F3E" w:rsidRDefault="3B895F3E" w:rsidP="3B895F3E">
            <w:pPr>
              <w:spacing w:after="0"/>
              <w:jc w:val="right"/>
            </w:pPr>
            <w:r w:rsidRPr="3B895F3E">
              <w:rPr>
                <w:rFonts w:ascii="Times New Roman" w:eastAsia="Times New Roman" w:hAnsi="Times New Roman" w:cs="Times New Roman"/>
              </w:rPr>
              <w:t>.08</w:t>
            </w:r>
          </w:p>
        </w:tc>
        <w:tc>
          <w:tcPr>
            <w:tcW w:w="840" w:type="dxa"/>
            <w:tcBorders>
              <w:left w:val="nil"/>
              <w:bottom w:val="single" w:sz="8" w:space="0" w:color="auto"/>
              <w:right w:val="nil"/>
            </w:tcBorders>
            <w:tcMar>
              <w:top w:w="15" w:type="dxa"/>
              <w:left w:w="15" w:type="dxa"/>
              <w:bottom w:w="15" w:type="dxa"/>
              <w:right w:w="15" w:type="dxa"/>
            </w:tcMar>
            <w:vAlign w:val="center"/>
          </w:tcPr>
          <w:p w14:paraId="4DD43354" w14:textId="40EC4075" w:rsidR="3B895F3E" w:rsidRDefault="3B895F3E" w:rsidP="3B895F3E">
            <w:pPr>
              <w:spacing w:after="0"/>
              <w:jc w:val="right"/>
            </w:pPr>
            <w:r w:rsidRPr="3B895F3E">
              <w:rPr>
                <w:rFonts w:ascii="Times New Roman" w:eastAsia="Times New Roman" w:hAnsi="Times New Roman" w:cs="Times New Roman"/>
              </w:rPr>
              <w:t>1.20</w:t>
            </w:r>
          </w:p>
        </w:tc>
        <w:tc>
          <w:tcPr>
            <w:tcW w:w="720" w:type="dxa"/>
            <w:tcBorders>
              <w:left w:val="nil"/>
              <w:bottom w:val="single" w:sz="8" w:space="0" w:color="auto"/>
              <w:right w:val="nil"/>
            </w:tcBorders>
            <w:tcMar>
              <w:top w:w="15" w:type="dxa"/>
              <w:left w:w="15" w:type="dxa"/>
              <w:bottom w:w="15" w:type="dxa"/>
              <w:right w:w="15" w:type="dxa"/>
            </w:tcMar>
            <w:vAlign w:val="center"/>
          </w:tcPr>
          <w:p w14:paraId="27B09785" w14:textId="3E2A748E" w:rsidR="3B895F3E" w:rsidRDefault="3B895F3E" w:rsidP="3B895F3E">
            <w:pPr>
              <w:spacing w:after="0"/>
              <w:jc w:val="right"/>
            </w:pPr>
            <w:r w:rsidRPr="3B895F3E">
              <w:rPr>
                <w:rFonts w:ascii="Times New Roman" w:eastAsia="Times New Roman" w:hAnsi="Times New Roman" w:cs="Times New Roman"/>
              </w:rPr>
              <w:t>.233</w:t>
            </w:r>
          </w:p>
        </w:tc>
      </w:tr>
      <w:tr w:rsidR="3B895F3E" w14:paraId="6526A5F0" w14:textId="77777777" w:rsidTr="3B895F3E">
        <w:trPr>
          <w:trHeight w:val="330"/>
        </w:trPr>
        <w:tc>
          <w:tcPr>
            <w:tcW w:w="5789" w:type="dxa"/>
            <w:tcMar>
              <w:top w:w="15" w:type="dxa"/>
              <w:left w:w="15" w:type="dxa"/>
              <w:bottom w:w="15" w:type="dxa"/>
              <w:right w:w="15" w:type="dxa"/>
            </w:tcMar>
            <w:vAlign w:val="center"/>
          </w:tcPr>
          <w:p w14:paraId="1C768A8B" w14:textId="59363FD3" w:rsidR="3B895F3E" w:rsidRDefault="3B895F3E" w:rsidP="3B895F3E">
            <w:pPr>
              <w:spacing w:after="0"/>
            </w:pPr>
            <w:r w:rsidRPr="3B895F3E">
              <w:rPr>
                <w:rFonts w:ascii="Times New Roman" w:eastAsia="Times New Roman" w:hAnsi="Times New Roman" w:cs="Times New Roman"/>
              </w:rPr>
              <w:t xml:space="preserve">R² = .083,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2, 101) = 4.56, p = .013</w:t>
            </w:r>
          </w:p>
        </w:tc>
        <w:tc>
          <w:tcPr>
            <w:tcW w:w="960" w:type="dxa"/>
            <w:tcMar>
              <w:top w:w="15" w:type="dxa"/>
              <w:left w:w="15" w:type="dxa"/>
              <w:bottom w:w="15" w:type="dxa"/>
              <w:right w:w="15" w:type="dxa"/>
            </w:tcMar>
            <w:vAlign w:val="center"/>
          </w:tcPr>
          <w:p w14:paraId="768E3B76" w14:textId="35B5A616" w:rsidR="3B895F3E" w:rsidRDefault="3B895F3E"/>
        </w:tc>
        <w:tc>
          <w:tcPr>
            <w:tcW w:w="600" w:type="dxa"/>
            <w:tcMar>
              <w:top w:w="15" w:type="dxa"/>
              <w:left w:w="15" w:type="dxa"/>
              <w:bottom w:w="15" w:type="dxa"/>
              <w:right w:w="15" w:type="dxa"/>
            </w:tcMar>
            <w:vAlign w:val="center"/>
          </w:tcPr>
          <w:p w14:paraId="0F549B1A" w14:textId="5ED49ACF" w:rsidR="3B895F3E" w:rsidRDefault="3B895F3E"/>
        </w:tc>
        <w:tc>
          <w:tcPr>
            <w:tcW w:w="840" w:type="dxa"/>
            <w:tcMar>
              <w:top w:w="15" w:type="dxa"/>
              <w:left w:w="15" w:type="dxa"/>
              <w:bottom w:w="15" w:type="dxa"/>
              <w:right w:w="15" w:type="dxa"/>
            </w:tcMar>
            <w:vAlign w:val="center"/>
          </w:tcPr>
          <w:p w14:paraId="5071DA19" w14:textId="444F132C" w:rsidR="3B895F3E" w:rsidRDefault="3B895F3E"/>
        </w:tc>
        <w:tc>
          <w:tcPr>
            <w:tcW w:w="720" w:type="dxa"/>
            <w:tcMar>
              <w:top w:w="15" w:type="dxa"/>
              <w:left w:w="15" w:type="dxa"/>
              <w:bottom w:w="15" w:type="dxa"/>
              <w:right w:w="15" w:type="dxa"/>
            </w:tcMar>
            <w:vAlign w:val="center"/>
          </w:tcPr>
          <w:p w14:paraId="15135EA1" w14:textId="0E575035" w:rsidR="3B895F3E" w:rsidRDefault="3B895F3E"/>
        </w:tc>
      </w:tr>
      <w:tr w:rsidR="3B895F3E" w14:paraId="5FBE5869" w14:textId="77777777" w:rsidTr="3B895F3E">
        <w:trPr>
          <w:trHeight w:val="300"/>
        </w:trPr>
        <w:tc>
          <w:tcPr>
            <w:tcW w:w="5789" w:type="dxa"/>
            <w:tcMar>
              <w:top w:w="15" w:type="dxa"/>
              <w:left w:w="15" w:type="dxa"/>
              <w:bottom w:w="15" w:type="dxa"/>
              <w:right w:w="15" w:type="dxa"/>
            </w:tcMar>
            <w:vAlign w:val="center"/>
          </w:tcPr>
          <w:p w14:paraId="49A3DD63" w14:textId="1FEA93B6" w:rsidR="3B895F3E" w:rsidRDefault="3B895F3E" w:rsidP="3B895F3E">
            <w:pPr>
              <w:spacing w:after="0"/>
            </w:pPr>
            <w:r w:rsidRPr="3B895F3E">
              <w:rPr>
                <w:rFonts w:ascii="Times New Roman" w:eastAsia="Times New Roman" w:hAnsi="Times New Roman" w:cs="Times New Roman"/>
                <w:b/>
                <w:bCs/>
              </w:rPr>
              <w:t>Step 2</w:t>
            </w:r>
          </w:p>
        </w:tc>
        <w:tc>
          <w:tcPr>
            <w:tcW w:w="960" w:type="dxa"/>
            <w:tcMar>
              <w:top w:w="15" w:type="dxa"/>
              <w:left w:w="15" w:type="dxa"/>
              <w:bottom w:w="15" w:type="dxa"/>
              <w:right w:w="15" w:type="dxa"/>
            </w:tcMar>
            <w:vAlign w:val="center"/>
          </w:tcPr>
          <w:p w14:paraId="622A18ED" w14:textId="042C82F2" w:rsidR="3B895F3E" w:rsidRDefault="3B895F3E"/>
        </w:tc>
        <w:tc>
          <w:tcPr>
            <w:tcW w:w="600" w:type="dxa"/>
            <w:tcMar>
              <w:top w:w="15" w:type="dxa"/>
              <w:left w:w="15" w:type="dxa"/>
              <w:bottom w:w="15" w:type="dxa"/>
              <w:right w:w="15" w:type="dxa"/>
            </w:tcMar>
            <w:vAlign w:val="center"/>
          </w:tcPr>
          <w:p w14:paraId="31CC72EC" w14:textId="48B40575" w:rsidR="3B895F3E" w:rsidRDefault="3B895F3E"/>
        </w:tc>
        <w:tc>
          <w:tcPr>
            <w:tcW w:w="840" w:type="dxa"/>
            <w:tcMar>
              <w:top w:w="15" w:type="dxa"/>
              <w:left w:w="15" w:type="dxa"/>
              <w:bottom w:w="15" w:type="dxa"/>
              <w:right w:w="15" w:type="dxa"/>
            </w:tcMar>
            <w:vAlign w:val="center"/>
          </w:tcPr>
          <w:p w14:paraId="6EB5EB81" w14:textId="630BF8D6" w:rsidR="3B895F3E" w:rsidRDefault="3B895F3E"/>
        </w:tc>
        <w:tc>
          <w:tcPr>
            <w:tcW w:w="720" w:type="dxa"/>
            <w:tcMar>
              <w:top w:w="15" w:type="dxa"/>
              <w:left w:w="15" w:type="dxa"/>
              <w:bottom w:w="15" w:type="dxa"/>
              <w:right w:w="15" w:type="dxa"/>
            </w:tcMar>
            <w:vAlign w:val="center"/>
          </w:tcPr>
          <w:p w14:paraId="44C83252" w14:textId="18ABACA5" w:rsidR="3B895F3E" w:rsidRDefault="3B895F3E"/>
        </w:tc>
      </w:tr>
      <w:tr w:rsidR="3B895F3E" w14:paraId="7FF17E8A" w14:textId="77777777" w:rsidTr="3B895F3E">
        <w:trPr>
          <w:trHeight w:val="300"/>
        </w:trPr>
        <w:tc>
          <w:tcPr>
            <w:tcW w:w="5789" w:type="dxa"/>
            <w:tcMar>
              <w:top w:w="15" w:type="dxa"/>
              <w:left w:w="15" w:type="dxa"/>
              <w:bottom w:w="15" w:type="dxa"/>
              <w:right w:w="15" w:type="dxa"/>
            </w:tcMar>
            <w:vAlign w:val="center"/>
          </w:tcPr>
          <w:p w14:paraId="05F801AD" w14:textId="60C68B27"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5AE44D0C" w14:textId="59E020FA" w:rsidR="3B895F3E" w:rsidRDefault="3B895F3E" w:rsidP="3B895F3E">
            <w:pPr>
              <w:spacing w:after="0"/>
              <w:jc w:val="right"/>
            </w:pPr>
            <w:r w:rsidRPr="3B895F3E">
              <w:rPr>
                <w:rFonts w:ascii="Times New Roman" w:eastAsia="Times New Roman" w:hAnsi="Times New Roman" w:cs="Times New Roman"/>
              </w:rPr>
              <w:t>–.27**</w:t>
            </w:r>
          </w:p>
        </w:tc>
        <w:tc>
          <w:tcPr>
            <w:tcW w:w="600" w:type="dxa"/>
            <w:tcMar>
              <w:top w:w="15" w:type="dxa"/>
              <w:left w:w="15" w:type="dxa"/>
              <w:bottom w:w="15" w:type="dxa"/>
              <w:right w:w="15" w:type="dxa"/>
            </w:tcMar>
            <w:vAlign w:val="center"/>
          </w:tcPr>
          <w:p w14:paraId="13E8EB72" w14:textId="0714601D" w:rsidR="3B895F3E" w:rsidRDefault="3B895F3E" w:rsidP="3B895F3E">
            <w:pPr>
              <w:spacing w:after="0"/>
              <w:jc w:val="right"/>
            </w:pPr>
            <w:r w:rsidRPr="3B895F3E">
              <w:rPr>
                <w:rFonts w:ascii="Times New Roman" w:eastAsia="Times New Roman" w:hAnsi="Times New Roman" w:cs="Times New Roman"/>
              </w:rPr>
              <w:t>.17</w:t>
            </w:r>
          </w:p>
        </w:tc>
        <w:tc>
          <w:tcPr>
            <w:tcW w:w="840" w:type="dxa"/>
            <w:tcMar>
              <w:top w:w="15" w:type="dxa"/>
              <w:left w:w="15" w:type="dxa"/>
              <w:bottom w:w="15" w:type="dxa"/>
              <w:right w:w="15" w:type="dxa"/>
            </w:tcMar>
            <w:vAlign w:val="center"/>
          </w:tcPr>
          <w:p w14:paraId="33139E8F" w14:textId="4F03995F" w:rsidR="3B895F3E" w:rsidRDefault="3B895F3E" w:rsidP="3B895F3E">
            <w:pPr>
              <w:spacing w:after="0"/>
              <w:jc w:val="right"/>
            </w:pPr>
            <w:r w:rsidRPr="3B895F3E">
              <w:rPr>
                <w:rFonts w:ascii="Times New Roman" w:eastAsia="Times New Roman" w:hAnsi="Times New Roman" w:cs="Times New Roman"/>
              </w:rPr>
              <w:t>–2.81</w:t>
            </w:r>
          </w:p>
        </w:tc>
        <w:tc>
          <w:tcPr>
            <w:tcW w:w="720" w:type="dxa"/>
            <w:tcMar>
              <w:top w:w="15" w:type="dxa"/>
              <w:left w:w="15" w:type="dxa"/>
              <w:bottom w:w="15" w:type="dxa"/>
              <w:right w:w="15" w:type="dxa"/>
            </w:tcMar>
            <w:vAlign w:val="center"/>
          </w:tcPr>
          <w:p w14:paraId="7830D9B6" w14:textId="75D529B5" w:rsidR="3B895F3E" w:rsidRDefault="3B895F3E" w:rsidP="3B895F3E">
            <w:pPr>
              <w:spacing w:after="0"/>
              <w:jc w:val="right"/>
            </w:pPr>
            <w:r w:rsidRPr="3B895F3E">
              <w:rPr>
                <w:rFonts w:ascii="Times New Roman" w:eastAsia="Times New Roman" w:hAnsi="Times New Roman" w:cs="Times New Roman"/>
              </w:rPr>
              <w:t>.006</w:t>
            </w:r>
          </w:p>
        </w:tc>
      </w:tr>
      <w:tr w:rsidR="3B895F3E" w14:paraId="38C0A731" w14:textId="77777777" w:rsidTr="3B895F3E">
        <w:trPr>
          <w:trHeight w:val="300"/>
        </w:trPr>
        <w:tc>
          <w:tcPr>
            <w:tcW w:w="5789" w:type="dxa"/>
            <w:tcMar>
              <w:top w:w="15" w:type="dxa"/>
              <w:left w:w="15" w:type="dxa"/>
              <w:bottom w:w="15" w:type="dxa"/>
              <w:right w:w="15" w:type="dxa"/>
            </w:tcMar>
            <w:vAlign w:val="center"/>
          </w:tcPr>
          <w:p w14:paraId="42FAE8B8" w14:textId="55BB1301" w:rsidR="3B895F3E" w:rsidRDefault="3B895F3E" w:rsidP="3B895F3E">
            <w:pPr>
              <w:spacing w:after="0"/>
            </w:pPr>
            <w:r w:rsidRPr="3B895F3E">
              <w:rPr>
                <w:rFonts w:ascii="Times New Roman" w:eastAsia="Times New Roman" w:hAnsi="Times New Roman" w:cs="Times New Roman"/>
              </w:rPr>
              <w:t>Impulsivity</w:t>
            </w:r>
          </w:p>
        </w:tc>
        <w:tc>
          <w:tcPr>
            <w:tcW w:w="960" w:type="dxa"/>
            <w:tcMar>
              <w:top w:w="15" w:type="dxa"/>
              <w:left w:w="15" w:type="dxa"/>
              <w:bottom w:w="15" w:type="dxa"/>
              <w:right w:w="15" w:type="dxa"/>
            </w:tcMar>
            <w:vAlign w:val="center"/>
          </w:tcPr>
          <w:p w14:paraId="309A0B8A" w14:textId="6E8455F0" w:rsidR="3B895F3E" w:rsidRDefault="3B895F3E" w:rsidP="3B895F3E">
            <w:pPr>
              <w:spacing w:after="0"/>
              <w:jc w:val="right"/>
            </w:pPr>
            <w:r w:rsidRPr="3B895F3E">
              <w:rPr>
                <w:rFonts w:ascii="Times New Roman" w:eastAsia="Times New Roman" w:hAnsi="Times New Roman" w:cs="Times New Roman"/>
              </w:rPr>
              <w:t>.10</w:t>
            </w:r>
          </w:p>
        </w:tc>
        <w:tc>
          <w:tcPr>
            <w:tcW w:w="600" w:type="dxa"/>
            <w:tcMar>
              <w:top w:w="15" w:type="dxa"/>
              <w:left w:w="15" w:type="dxa"/>
              <w:bottom w:w="15" w:type="dxa"/>
              <w:right w:w="15" w:type="dxa"/>
            </w:tcMar>
            <w:vAlign w:val="center"/>
          </w:tcPr>
          <w:p w14:paraId="2725F1CB" w14:textId="1A587AE1" w:rsidR="3B895F3E" w:rsidRDefault="3B895F3E" w:rsidP="3B895F3E">
            <w:pPr>
              <w:spacing w:after="0"/>
              <w:jc w:val="right"/>
            </w:pPr>
            <w:r w:rsidRPr="3B895F3E">
              <w:rPr>
                <w:rFonts w:ascii="Times New Roman" w:eastAsia="Times New Roman" w:hAnsi="Times New Roman" w:cs="Times New Roman"/>
              </w:rPr>
              <w:t>.08</w:t>
            </w:r>
          </w:p>
        </w:tc>
        <w:tc>
          <w:tcPr>
            <w:tcW w:w="840" w:type="dxa"/>
            <w:tcMar>
              <w:top w:w="15" w:type="dxa"/>
              <w:left w:w="15" w:type="dxa"/>
              <w:bottom w:w="15" w:type="dxa"/>
              <w:right w:w="15" w:type="dxa"/>
            </w:tcMar>
            <w:vAlign w:val="center"/>
          </w:tcPr>
          <w:p w14:paraId="6012F09B" w14:textId="6B1C3212" w:rsidR="3B895F3E" w:rsidRDefault="3B895F3E" w:rsidP="3B895F3E">
            <w:pPr>
              <w:spacing w:after="0"/>
              <w:jc w:val="right"/>
            </w:pPr>
            <w:r w:rsidRPr="3B895F3E">
              <w:rPr>
                <w:rFonts w:ascii="Times New Roman" w:eastAsia="Times New Roman" w:hAnsi="Times New Roman" w:cs="Times New Roman"/>
              </w:rPr>
              <w:t>0.97</w:t>
            </w:r>
          </w:p>
        </w:tc>
        <w:tc>
          <w:tcPr>
            <w:tcW w:w="720" w:type="dxa"/>
            <w:tcMar>
              <w:top w:w="15" w:type="dxa"/>
              <w:left w:w="15" w:type="dxa"/>
              <w:bottom w:w="15" w:type="dxa"/>
              <w:right w:w="15" w:type="dxa"/>
            </w:tcMar>
            <w:vAlign w:val="center"/>
          </w:tcPr>
          <w:p w14:paraId="136ABDF7" w14:textId="66E16038" w:rsidR="3B895F3E" w:rsidRDefault="3B895F3E" w:rsidP="3B895F3E">
            <w:pPr>
              <w:spacing w:after="0"/>
              <w:jc w:val="right"/>
            </w:pPr>
            <w:r w:rsidRPr="3B895F3E">
              <w:rPr>
                <w:rFonts w:ascii="Times New Roman" w:eastAsia="Times New Roman" w:hAnsi="Times New Roman" w:cs="Times New Roman"/>
              </w:rPr>
              <w:t>.335</w:t>
            </w:r>
          </w:p>
        </w:tc>
      </w:tr>
      <w:tr w:rsidR="3B895F3E" w14:paraId="5C06EA36" w14:textId="77777777" w:rsidTr="3B895F3E">
        <w:trPr>
          <w:trHeight w:val="300"/>
        </w:trPr>
        <w:tc>
          <w:tcPr>
            <w:tcW w:w="5789" w:type="dxa"/>
            <w:tcBorders>
              <w:left w:val="nil"/>
              <w:bottom w:val="single" w:sz="8" w:space="0" w:color="auto"/>
              <w:right w:val="nil"/>
            </w:tcBorders>
            <w:tcMar>
              <w:top w:w="15" w:type="dxa"/>
              <w:left w:w="15" w:type="dxa"/>
              <w:bottom w:w="15" w:type="dxa"/>
              <w:right w:w="15" w:type="dxa"/>
            </w:tcMar>
            <w:vAlign w:val="center"/>
          </w:tcPr>
          <w:p w14:paraId="2D14F6F6" w14:textId="0D96FE82" w:rsidR="3B895F3E" w:rsidRDefault="3B895F3E" w:rsidP="3B895F3E">
            <w:pPr>
              <w:spacing w:after="0"/>
            </w:pPr>
            <w:r w:rsidRPr="3B895F3E">
              <w:rPr>
                <w:rFonts w:ascii="Times New Roman" w:eastAsia="Times New Roman" w:hAnsi="Times New Roman" w:cs="Times New Roman"/>
              </w:rPr>
              <w:t>Reward Sensitivity</w:t>
            </w:r>
          </w:p>
        </w:tc>
        <w:tc>
          <w:tcPr>
            <w:tcW w:w="960" w:type="dxa"/>
            <w:tcBorders>
              <w:left w:val="nil"/>
              <w:bottom w:val="single" w:sz="8" w:space="0" w:color="auto"/>
              <w:right w:val="nil"/>
            </w:tcBorders>
            <w:tcMar>
              <w:top w:w="15" w:type="dxa"/>
              <w:left w:w="15" w:type="dxa"/>
              <w:bottom w:w="15" w:type="dxa"/>
              <w:right w:w="15" w:type="dxa"/>
            </w:tcMar>
            <w:vAlign w:val="center"/>
          </w:tcPr>
          <w:p w14:paraId="29835DBF" w14:textId="11A38561" w:rsidR="3B895F3E" w:rsidRDefault="3B895F3E" w:rsidP="3B895F3E">
            <w:pPr>
              <w:spacing w:after="0"/>
              <w:jc w:val="right"/>
            </w:pPr>
            <w:r w:rsidRPr="3B895F3E">
              <w:rPr>
                <w:rFonts w:ascii="Times New Roman" w:eastAsia="Times New Roman" w:hAnsi="Times New Roman" w:cs="Times New Roman"/>
              </w:rPr>
              <w:t>.05</w:t>
            </w:r>
          </w:p>
        </w:tc>
        <w:tc>
          <w:tcPr>
            <w:tcW w:w="600" w:type="dxa"/>
            <w:tcBorders>
              <w:left w:val="nil"/>
              <w:bottom w:val="single" w:sz="8" w:space="0" w:color="auto"/>
              <w:right w:val="nil"/>
            </w:tcBorders>
            <w:tcMar>
              <w:top w:w="15" w:type="dxa"/>
              <w:left w:w="15" w:type="dxa"/>
              <w:bottom w:w="15" w:type="dxa"/>
              <w:right w:w="15" w:type="dxa"/>
            </w:tcMar>
            <w:vAlign w:val="center"/>
          </w:tcPr>
          <w:p w14:paraId="3B7AC5AA" w14:textId="315C486C" w:rsidR="3B895F3E" w:rsidRDefault="3B895F3E" w:rsidP="3B895F3E">
            <w:pPr>
              <w:spacing w:after="0"/>
              <w:jc w:val="right"/>
            </w:pPr>
            <w:r w:rsidRPr="3B895F3E">
              <w:rPr>
                <w:rFonts w:ascii="Times New Roman" w:eastAsia="Times New Roman" w:hAnsi="Times New Roman" w:cs="Times New Roman"/>
              </w:rPr>
              <w:t>.09</w:t>
            </w:r>
          </w:p>
        </w:tc>
        <w:tc>
          <w:tcPr>
            <w:tcW w:w="840" w:type="dxa"/>
            <w:tcBorders>
              <w:left w:val="nil"/>
              <w:bottom w:val="single" w:sz="8" w:space="0" w:color="auto"/>
              <w:right w:val="nil"/>
            </w:tcBorders>
            <w:tcMar>
              <w:top w:w="15" w:type="dxa"/>
              <w:left w:w="15" w:type="dxa"/>
              <w:bottom w:w="15" w:type="dxa"/>
              <w:right w:w="15" w:type="dxa"/>
            </w:tcMar>
            <w:vAlign w:val="center"/>
          </w:tcPr>
          <w:p w14:paraId="347D83FF" w14:textId="3DF62FBC" w:rsidR="3B895F3E" w:rsidRDefault="3B895F3E" w:rsidP="3B895F3E">
            <w:pPr>
              <w:spacing w:after="0"/>
              <w:jc w:val="right"/>
            </w:pPr>
            <w:r w:rsidRPr="3B895F3E">
              <w:rPr>
                <w:rFonts w:ascii="Times New Roman" w:eastAsia="Times New Roman" w:hAnsi="Times New Roman" w:cs="Times New Roman"/>
              </w:rPr>
              <w:t>0.54</w:t>
            </w:r>
          </w:p>
        </w:tc>
        <w:tc>
          <w:tcPr>
            <w:tcW w:w="720" w:type="dxa"/>
            <w:tcBorders>
              <w:left w:val="nil"/>
              <w:bottom w:val="single" w:sz="8" w:space="0" w:color="auto"/>
              <w:right w:val="nil"/>
            </w:tcBorders>
            <w:tcMar>
              <w:top w:w="15" w:type="dxa"/>
              <w:left w:w="15" w:type="dxa"/>
              <w:bottom w:w="15" w:type="dxa"/>
              <w:right w:w="15" w:type="dxa"/>
            </w:tcMar>
            <w:vAlign w:val="center"/>
          </w:tcPr>
          <w:p w14:paraId="741F7282" w14:textId="7FD290DD" w:rsidR="3B895F3E" w:rsidRDefault="3B895F3E" w:rsidP="3B895F3E">
            <w:pPr>
              <w:spacing w:after="0"/>
              <w:jc w:val="right"/>
            </w:pPr>
            <w:r w:rsidRPr="3B895F3E">
              <w:rPr>
                <w:rFonts w:ascii="Times New Roman" w:eastAsia="Times New Roman" w:hAnsi="Times New Roman" w:cs="Times New Roman"/>
              </w:rPr>
              <w:t>.589</w:t>
            </w:r>
          </w:p>
        </w:tc>
      </w:tr>
      <w:tr w:rsidR="3B895F3E" w14:paraId="6F287F17" w14:textId="77777777" w:rsidTr="3B895F3E">
        <w:trPr>
          <w:trHeight w:val="300"/>
        </w:trPr>
        <w:tc>
          <w:tcPr>
            <w:tcW w:w="5789" w:type="dxa"/>
            <w:tcMar>
              <w:top w:w="15" w:type="dxa"/>
              <w:left w:w="15" w:type="dxa"/>
              <w:bottom w:w="15" w:type="dxa"/>
              <w:right w:w="15" w:type="dxa"/>
            </w:tcMar>
            <w:vAlign w:val="center"/>
          </w:tcPr>
          <w:p w14:paraId="08F1F612" w14:textId="16F761C7" w:rsidR="3B895F3E" w:rsidRDefault="3B895F3E" w:rsidP="3B895F3E">
            <w:pPr>
              <w:spacing w:after="0"/>
            </w:pPr>
            <w:r w:rsidRPr="3B895F3E">
              <w:rPr>
                <w:rFonts w:ascii="Times New Roman" w:eastAsia="Times New Roman" w:hAnsi="Times New Roman" w:cs="Times New Roman"/>
              </w:rPr>
              <w:t xml:space="preserve">R² = .086,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3, 100) = 3.12, p = .029. ΔR² = .003, p = .58</w:t>
            </w:r>
          </w:p>
        </w:tc>
        <w:tc>
          <w:tcPr>
            <w:tcW w:w="960" w:type="dxa"/>
            <w:tcMar>
              <w:top w:w="15" w:type="dxa"/>
              <w:left w:w="15" w:type="dxa"/>
              <w:bottom w:w="15" w:type="dxa"/>
              <w:right w:w="15" w:type="dxa"/>
            </w:tcMar>
            <w:vAlign w:val="center"/>
          </w:tcPr>
          <w:p w14:paraId="26013BF3" w14:textId="7B037F08" w:rsidR="3B895F3E" w:rsidRDefault="3B895F3E"/>
        </w:tc>
        <w:tc>
          <w:tcPr>
            <w:tcW w:w="600" w:type="dxa"/>
            <w:tcMar>
              <w:top w:w="15" w:type="dxa"/>
              <w:left w:w="15" w:type="dxa"/>
              <w:bottom w:w="15" w:type="dxa"/>
              <w:right w:w="15" w:type="dxa"/>
            </w:tcMar>
            <w:vAlign w:val="center"/>
          </w:tcPr>
          <w:p w14:paraId="3C0C6FBE" w14:textId="48DDF9DA" w:rsidR="3B895F3E" w:rsidRDefault="3B895F3E"/>
        </w:tc>
        <w:tc>
          <w:tcPr>
            <w:tcW w:w="840" w:type="dxa"/>
            <w:tcMar>
              <w:top w:w="15" w:type="dxa"/>
              <w:left w:w="15" w:type="dxa"/>
              <w:bottom w:w="15" w:type="dxa"/>
              <w:right w:w="15" w:type="dxa"/>
            </w:tcMar>
            <w:vAlign w:val="center"/>
          </w:tcPr>
          <w:p w14:paraId="2351E014" w14:textId="72F20567" w:rsidR="3B895F3E" w:rsidRDefault="3B895F3E"/>
        </w:tc>
        <w:tc>
          <w:tcPr>
            <w:tcW w:w="720" w:type="dxa"/>
            <w:tcMar>
              <w:top w:w="15" w:type="dxa"/>
              <w:left w:w="15" w:type="dxa"/>
              <w:bottom w:w="15" w:type="dxa"/>
              <w:right w:w="15" w:type="dxa"/>
            </w:tcMar>
            <w:vAlign w:val="center"/>
          </w:tcPr>
          <w:p w14:paraId="6FB6E7A6" w14:textId="538162E4" w:rsidR="3B895F3E" w:rsidRDefault="3B895F3E"/>
        </w:tc>
      </w:tr>
      <w:tr w:rsidR="3B895F3E" w14:paraId="0CFF5880" w14:textId="77777777" w:rsidTr="3B895F3E">
        <w:trPr>
          <w:trHeight w:val="300"/>
        </w:trPr>
        <w:tc>
          <w:tcPr>
            <w:tcW w:w="5789" w:type="dxa"/>
            <w:tcMar>
              <w:top w:w="15" w:type="dxa"/>
              <w:left w:w="15" w:type="dxa"/>
              <w:bottom w:w="15" w:type="dxa"/>
              <w:right w:w="15" w:type="dxa"/>
            </w:tcMar>
            <w:vAlign w:val="center"/>
          </w:tcPr>
          <w:p w14:paraId="0C757088" w14:textId="4E11C801" w:rsidR="3B895F3E" w:rsidRDefault="3B895F3E" w:rsidP="3B895F3E">
            <w:pPr>
              <w:spacing w:after="0"/>
            </w:pPr>
            <w:r w:rsidRPr="3B895F3E">
              <w:rPr>
                <w:rFonts w:ascii="Times New Roman" w:eastAsia="Times New Roman" w:hAnsi="Times New Roman" w:cs="Times New Roman"/>
                <w:b/>
                <w:bCs/>
              </w:rPr>
              <w:t>Step 3</w:t>
            </w:r>
          </w:p>
        </w:tc>
        <w:tc>
          <w:tcPr>
            <w:tcW w:w="960" w:type="dxa"/>
            <w:tcMar>
              <w:top w:w="15" w:type="dxa"/>
              <w:left w:w="15" w:type="dxa"/>
              <w:bottom w:w="15" w:type="dxa"/>
              <w:right w:w="15" w:type="dxa"/>
            </w:tcMar>
            <w:vAlign w:val="center"/>
          </w:tcPr>
          <w:p w14:paraId="17A91D27" w14:textId="1AE65075" w:rsidR="3B895F3E" w:rsidRDefault="3B895F3E"/>
        </w:tc>
        <w:tc>
          <w:tcPr>
            <w:tcW w:w="600" w:type="dxa"/>
            <w:tcMar>
              <w:top w:w="15" w:type="dxa"/>
              <w:left w:w="15" w:type="dxa"/>
              <w:bottom w:w="15" w:type="dxa"/>
              <w:right w:w="15" w:type="dxa"/>
            </w:tcMar>
            <w:vAlign w:val="center"/>
          </w:tcPr>
          <w:p w14:paraId="2E9BDF61" w14:textId="7730F76C" w:rsidR="3B895F3E" w:rsidRDefault="3B895F3E"/>
        </w:tc>
        <w:tc>
          <w:tcPr>
            <w:tcW w:w="840" w:type="dxa"/>
            <w:tcMar>
              <w:top w:w="15" w:type="dxa"/>
              <w:left w:w="15" w:type="dxa"/>
              <w:bottom w:w="15" w:type="dxa"/>
              <w:right w:w="15" w:type="dxa"/>
            </w:tcMar>
            <w:vAlign w:val="center"/>
          </w:tcPr>
          <w:p w14:paraId="7FD716E8" w14:textId="359BFA6D" w:rsidR="3B895F3E" w:rsidRDefault="3B895F3E"/>
        </w:tc>
        <w:tc>
          <w:tcPr>
            <w:tcW w:w="720" w:type="dxa"/>
            <w:tcMar>
              <w:top w:w="15" w:type="dxa"/>
              <w:left w:w="15" w:type="dxa"/>
              <w:bottom w:w="15" w:type="dxa"/>
              <w:right w:w="15" w:type="dxa"/>
            </w:tcMar>
            <w:vAlign w:val="center"/>
          </w:tcPr>
          <w:p w14:paraId="09E85BF0" w14:textId="081BC995" w:rsidR="3B895F3E" w:rsidRDefault="3B895F3E"/>
        </w:tc>
      </w:tr>
      <w:tr w:rsidR="3B895F3E" w14:paraId="6628290C" w14:textId="77777777" w:rsidTr="3B895F3E">
        <w:trPr>
          <w:trHeight w:val="300"/>
        </w:trPr>
        <w:tc>
          <w:tcPr>
            <w:tcW w:w="5789" w:type="dxa"/>
            <w:tcMar>
              <w:top w:w="15" w:type="dxa"/>
              <w:left w:w="15" w:type="dxa"/>
              <w:bottom w:w="15" w:type="dxa"/>
              <w:right w:w="15" w:type="dxa"/>
            </w:tcMar>
            <w:vAlign w:val="center"/>
          </w:tcPr>
          <w:p w14:paraId="3B06C6B7" w14:textId="311A5B5A"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08CE4CC1" w14:textId="3F2EC904" w:rsidR="3B895F3E" w:rsidRDefault="3B895F3E" w:rsidP="3B895F3E">
            <w:pPr>
              <w:spacing w:after="0"/>
              <w:jc w:val="right"/>
            </w:pPr>
            <w:r w:rsidRPr="3B895F3E">
              <w:rPr>
                <w:rFonts w:ascii="Times New Roman" w:eastAsia="Times New Roman" w:hAnsi="Times New Roman" w:cs="Times New Roman"/>
              </w:rPr>
              <w:t>–.27**</w:t>
            </w:r>
          </w:p>
        </w:tc>
        <w:tc>
          <w:tcPr>
            <w:tcW w:w="600" w:type="dxa"/>
            <w:tcMar>
              <w:top w:w="15" w:type="dxa"/>
              <w:left w:w="15" w:type="dxa"/>
              <w:bottom w:w="15" w:type="dxa"/>
              <w:right w:w="15" w:type="dxa"/>
            </w:tcMar>
            <w:vAlign w:val="center"/>
          </w:tcPr>
          <w:p w14:paraId="1AD7F7F5" w14:textId="282F6695" w:rsidR="3B895F3E" w:rsidRDefault="3B895F3E" w:rsidP="3B895F3E">
            <w:pPr>
              <w:spacing w:after="0"/>
              <w:jc w:val="right"/>
            </w:pPr>
            <w:r w:rsidRPr="3B895F3E">
              <w:rPr>
                <w:rFonts w:ascii="Times New Roman" w:eastAsia="Times New Roman" w:hAnsi="Times New Roman" w:cs="Times New Roman"/>
              </w:rPr>
              <w:t>.17</w:t>
            </w:r>
          </w:p>
        </w:tc>
        <w:tc>
          <w:tcPr>
            <w:tcW w:w="840" w:type="dxa"/>
            <w:tcMar>
              <w:top w:w="15" w:type="dxa"/>
              <w:left w:w="15" w:type="dxa"/>
              <w:bottom w:w="15" w:type="dxa"/>
              <w:right w:w="15" w:type="dxa"/>
            </w:tcMar>
            <w:vAlign w:val="center"/>
          </w:tcPr>
          <w:p w14:paraId="3EC6A979" w14:textId="39BB68FF" w:rsidR="3B895F3E" w:rsidRDefault="3B895F3E" w:rsidP="3B895F3E">
            <w:pPr>
              <w:spacing w:after="0"/>
              <w:jc w:val="right"/>
            </w:pPr>
            <w:r w:rsidRPr="3B895F3E">
              <w:rPr>
                <w:rFonts w:ascii="Times New Roman" w:eastAsia="Times New Roman" w:hAnsi="Times New Roman" w:cs="Times New Roman"/>
              </w:rPr>
              <w:t>–2.78</w:t>
            </w:r>
          </w:p>
        </w:tc>
        <w:tc>
          <w:tcPr>
            <w:tcW w:w="720" w:type="dxa"/>
            <w:tcMar>
              <w:top w:w="15" w:type="dxa"/>
              <w:left w:w="15" w:type="dxa"/>
              <w:bottom w:w="15" w:type="dxa"/>
              <w:right w:w="15" w:type="dxa"/>
            </w:tcMar>
            <w:vAlign w:val="center"/>
          </w:tcPr>
          <w:p w14:paraId="732A1D8F" w14:textId="3A26B23B" w:rsidR="3B895F3E" w:rsidRDefault="3B895F3E" w:rsidP="3B895F3E">
            <w:pPr>
              <w:spacing w:after="0"/>
              <w:jc w:val="right"/>
            </w:pPr>
            <w:r w:rsidRPr="3B895F3E">
              <w:rPr>
                <w:rFonts w:ascii="Times New Roman" w:eastAsia="Times New Roman" w:hAnsi="Times New Roman" w:cs="Times New Roman"/>
              </w:rPr>
              <w:t>.007</w:t>
            </w:r>
          </w:p>
        </w:tc>
      </w:tr>
      <w:tr w:rsidR="3B895F3E" w14:paraId="1B3DEBE4" w14:textId="77777777" w:rsidTr="3B895F3E">
        <w:trPr>
          <w:trHeight w:val="300"/>
        </w:trPr>
        <w:tc>
          <w:tcPr>
            <w:tcW w:w="5789" w:type="dxa"/>
            <w:tcMar>
              <w:top w:w="15" w:type="dxa"/>
              <w:left w:w="15" w:type="dxa"/>
              <w:bottom w:w="15" w:type="dxa"/>
              <w:right w:w="15" w:type="dxa"/>
            </w:tcMar>
            <w:vAlign w:val="center"/>
          </w:tcPr>
          <w:p w14:paraId="787220A3" w14:textId="510A6E6B" w:rsidR="3B895F3E" w:rsidRDefault="3B895F3E" w:rsidP="3B895F3E">
            <w:pPr>
              <w:spacing w:after="0"/>
            </w:pPr>
            <w:r w:rsidRPr="3B895F3E">
              <w:rPr>
                <w:rFonts w:ascii="Times New Roman" w:eastAsia="Times New Roman" w:hAnsi="Times New Roman" w:cs="Times New Roman"/>
              </w:rPr>
              <w:t>Impulsivity</w:t>
            </w:r>
          </w:p>
        </w:tc>
        <w:tc>
          <w:tcPr>
            <w:tcW w:w="960" w:type="dxa"/>
            <w:tcMar>
              <w:top w:w="15" w:type="dxa"/>
              <w:left w:w="15" w:type="dxa"/>
              <w:bottom w:w="15" w:type="dxa"/>
              <w:right w:w="15" w:type="dxa"/>
            </w:tcMar>
            <w:vAlign w:val="center"/>
          </w:tcPr>
          <w:p w14:paraId="0D0845A7" w14:textId="283DC8DA" w:rsidR="3B895F3E" w:rsidRDefault="3B895F3E" w:rsidP="3B895F3E">
            <w:pPr>
              <w:spacing w:after="0"/>
              <w:jc w:val="right"/>
            </w:pPr>
            <w:r w:rsidRPr="3B895F3E">
              <w:rPr>
                <w:rFonts w:ascii="Times New Roman" w:eastAsia="Times New Roman" w:hAnsi="Times New Roman" w:cs="Times New Roman"/>
              </w:rPr>
              <w:t>.10</w:t>
            </w:r>
          </w:p>
        </w:tc>
        <w:tc>
          <w:tcPr>
            <w:tcW w:w="600" w:type="dxa"/>
            <w:tcMar>
              <w:top w:w="15" w:type="dxa"/>
              <w:left w:w="15" w:type="dxa"/>
              <w:bottom w:w="15" w:type="dxa"/>
              <w:right w:w="15" w:type="dxa"/>
            </w:tcMar>
            <w:vAlign w:val="center"/>
          </w:tcPr>
          <w:p w14:paraId="794A235B" w14:textId="7110CCC1" w:rsidR="3B895F3E" w:rsidRDefault="3B895F3E" w:rsidP="3B895F3E">
            <w:pPr>
              <w:spacing w:after="0"/>
              <w:jc w:val="right"/>
            </w:pPr>
            <w:r w:rsidRPr="3B895F3E">
              <w:rPr>
                <w:rFonts w:ascii="Times New Roman" w:eastAsia="Times New Roman" w:hAnsi="Times New Roman" w:cs="Times New Roman"/>
              </w:rPr>
              <w:t>.08</w:t>
            </w:r>
          </w:p>
        </w:tc>
        <w:tc>
          <w:tcPr>
            <w:tcW w:w="840" w:type="dxa"/>
            <w:tcMar>
              <w:top w:w="15" w:type="dxa"/>
              <w:left w:w="15" w:type="dxa"/>
              <w:bottom w:w="15" w:type="dxa"/>
              <w:right w:w="15" w:type="dxa"/>
            </w:tcMar>
            <w:vAlign w:val="center"/>
          </w:tcPr>
          <w:p w14:paraId="6FF17C4B" w14:textId="466C0105" w:rsidR="3B895F3E" w:rsidRDefault="3B895F3E" w:rsidP="3B895F3E">
            <w:pPr>
              <w:spacing w:after="0"/>
              <w:jc w:val="right"/>
            </w:pPr>
            <w:r w:rsidRPr="3B895F3E">
              <w:rPr>
                <w:rFonts w:ascii="Times New Roman" w:eastAsia="Times New Roman" w:hAnsi="Times New Roman" w:cs="Times New Roman"/>
              </w:rPr>
              <w:t>0.99</w:t>
            </w:r>
          </w:p>
        </w:tc>
        <w:tc>
          <w:tcPr>
            <w:tcW w:w="720" w:type="dxa"/>
            <w:tcMar>
              <w:top w:w="15" w:type="dxa"/>
              <w:left w:w="15" w:type="dxa"/>
              <w:bottom w:w="15" w:type="dxa"/>
              <w:right w:w="15" w:type="dxa"/>
            </w:tcMar>
            <w:vAlign w:val="center"/>
          </w:tcPr>
          <w:p w14:paraId="05F4584E" w14:textId="409E038E" w:rsidR="3B895F3E" w:rsidRDefault="3B895F3E" w:rsidP="3B895F3E">
            <w:pPr>
              <w:spacing w:after="0"/>
              <w:jc w:val="right"/>
            </w:pPr>
            <w:r w:rsidRPr="3B895F3E">
              <w:rPr>
                <w:rFonts w:ascii="Times New Roman" w:eastAsia="Times New Roman" w:hAnsi="Times New Roman" w:cs="Times New Roman"/>
              </w:rPr>
              <w:t>.327</w:t>
            </w:r>
          </w:p>
        </w:tc>
      </w:tr>
      <w:tr w:rsidR="3B895F3E" w14:paraId="45226870" w14:textId="77777777" w:rsidTr="3B895F3E">
        <w:trPr>
          <w:trHeight w:val="300"/>
        </w:trPr>
        <w:tc>
          <w:tcPr>
            <w:tcW w:w="5789" w:type="dxa"/>
            <w:tcMar>
              <w:top w:w="15" w:type="dxa"/>
              <w:left w:w="15" w:type="dxa"/>
              <w:bottom w:w="15" w:type="dxa"/>
              <w:right w:w="15" w:type="dxa"/>
            </w:tcMar>
            <w:vAlign w:val="center"/>
          </w:tcPr>
          <w:p w14:paraId="7A7BF6D5" w14:textId="42DEDEE1" w:rsidR="3B895F3E" w:rsidRDefault="3B895F3E" w:rsidP="3B895F3E">
            <w:pPr>
              <w:spacing w:after="0"/>
            </w:pPr>
            <w:r w:rsidRPr="3B895F3E">
              <w:rPr>
                <w:rFonts w:ascii="Times New Roman" w:eastAsia="Times New Roman" w:hAnsi="Times New Roman" w:cs="Times New Roman"/>
              </w:rPr>
              <w:t>Reward Sensitivity</w:t>
            </w:r>
          </w:p>
        </w:tc>
        <w:tc>
          <w:tcPr>
            <w:tcW w:w="960" w:type="dxa"/>
            <w:tcMar>
              <w:top w:w="15" w:type="dxa"/>
              <w:left w:w="15" w:type="dxa"/>
              <w:bottom w:w="15" w:type="dxa"/>
              <w:right w:w="15" w:type="dxa"/>
            </w:tcMar>
            <w:vAlign w:val="center"/>
          </w:tcPr>
          <w:p w14:paraId="28060FB8" w14:textId="7CD78309" w:rsidR="3B895F3E" w:rsidRDefault="3B895F3E" w:rsidP="3B895F3E">
            <w:pPr>
              <w:spacing w:after="0"/>
              <w:jc w:val="right"/>
            </w:pPr>
            <w:r w:rsidRPr="3B895F3E">
              <w:rPr>
                <w:rFonts w:ascii="Times New Roman" w:eastAsia="Times New Roman" w:hAnsi="Times New Roman" w:cs="Times New Roman"/>
              </w:rPr>
              <w:t>.06</w:t>
            </w:r>
          </w:p>
        </w:tc>
        <w:tc>
          <w:tcPr>
            <w:tcW w:w="600" w:type="dxa"/>
            <w:tcMar>
              <w:top w:w="15" w:type="dxa"/>
              <w:left w:w="15" w:type="dxa"/>
              <w:bottom w:w="15" w:type="dxa"/>
              <w:right w:w="15" w:type="dxa"/>
            </w:tcMar>
            <w:vAlign w:val="center"/>
          </w:tcPr>
          <w:p w14:paraId="6E1445E1" w14:textId="572A642A" w:rsidR="3B895F3E" w:rsidRDefault="3B895F3E" w:rsidP="3B895F3E">
            <w:pPr>
              <w:spacing w:after="0"/>
              <w:jc w:val="right"/>
            </w:pPr>
            <w:r w:rsidRPr="3B895F3E">
              <w:rPr>
                <w:rFonts w:ascii="Times New Roman" w:eastAsia="Times New Roman" w:hAnsi="Times New Roman" w:cs="Times New Roman"/>
              </w:rPr>
              <w:t>.09</w:t>
            </w:r>
          </w:p>
        </w:tc>
        <w:tc>
          <w:tcPr>
            <w:tcW w:w="840" w:type="dxa"/>
            <w:tcMar>
              <w:top w:w="15" w:type="dxa"/>
              <w:left w:w="15" w:type="dxa"/>
              <w:bottom w:w="15" w:type="dxa"/>
              <w:right w:w="15" w:type="dxa"/>
            </w:tcMar>
            <w:vAlign w:val="center"/>
          </w:tcPr>
          <w:p w14:paraId="5F8C7760" w14:textId="54B8A9B0" w:rsidR="3B895F3E" w:rsidRDefault="3B895F3E" w:rsidP="3B895F3E">
            <w:pPr>
              <w:spacing w:after="0"/>
              <w:jc w:val="right"/>
            </w:pPr>
            <w:r w:rsidRPr="3B895F3E">
              <w:rPr>
                <w:rFonts w:ascii="Times New Roman" w:eastAsia="Times New Roman" w:hAnsi="Times New Roman" w:cs="Times New Roman"/>
              </w:rPr>
              <w:t>0.55</w:t>
            </w:r>
          </w:p>
        </w:tc>
        <w:tc>
          <w:tcPr>
            <w:tcW w:w="720" w:type="dxa"/>
            <w:tcMar>
              <w:top w:w="15" w:type="dxa"/>
              <w:left w:w="15" w:type="dxa"/>
              <w:bottom w:w="15" w:type="dxa"/>
              <w:right w:w="15" w:type="dxa"/>
            </w:tcMar>
            <w:vAlign w:val="center"/>
          </w:tcPr>
          <w:p w14:paraId="0E171A9E" w14:textId="400CCCDD" w:rsidR="3B895F3E" w:rsidRDefault="3B895F3E" w:rsidP="3B895F3E">
            <w:pPr>
              <w:spacing w:after="0"/>
              <w:jc w:val="right"/>
            </w:pPr>
            <w:r w:rsidRPr="3B895F3E">
              <w:rPr>
                <w:rFonts w:ascii="Times New Roman" w:eastAsia="Times New Roman" w:hAnsi="Times New Roman" w:cs="Times New Roman"/>
              </w:rPr>
              <w:t>.581</w:t>
            </w:r>
          </w:p>
        </w:tc>
      </w:tr>
      <w:tr w:rsidR="3B895F3E" w14:paraId="43F4993C" w14:textId="77777777" w:rsidTr="3B895F3E">
        <w:trPr>
          <w:trHeight w:val="300"/>
        </w:trPr>
        <w:tc>
          <w:tcPr>
            <w:tcW w:w="5789" w:type="dxa"/>
            <w:tcBorders>
              <w:left w:val="nil"/>
              <w:bottom w:val="single" w:sz="8" w:space="0" w:color="auto"/>
              <w:right w:val="nil"/>
            </w:tcBorders>
            <w:tcMar>
              <w:top w:w="15" w:type="dxa"/>
              <w:left w:w="15" w:type="dxa"/>
              <w:bottom w:w="15" w:type="dxa"/>
              <w:right w:w="15" w:type="dxa"/>
            </w:tcMar>
            <w:vAlign w:val="center"/>
          </w:tcPr>
          <w:p w14:paraId="0BDFA4BD" w14:textId="035A4DFF" w:rsidR="3B895F3E" w:rsidRDefault="3B895F3E" w:rsidP="3B895F3E">
            <w:pPr>
              <w:spacing w:after="0"/>
            </w:pPr>
            <w:r w:rsidRPr="3B895F3E">
              <w:rPr>
                <w:rFonts w:ascii="Times New Roman" w:eastAsia="Times New Roman" w:hAnsi="Times New Roman" w:cs="Times New Roman"/>
              </w:rPr>
              <w:t>Exploration</w:t>
            </w:r>
          </w:p>
        </w:tc>
        <w:tc>
          <w:tcPr>
            <w:tcW w:w="960" w:type="dxa"/>
            <w:tcBorders>
              <w:left w:val="nil"/>
              <w:bottom w:val="single" w:sz="8" w:space="0" w:color="auto"/>
              <w:right w:val="nil"/>
            </w:tcBorders>
            <w:tcMar>
              <w:top w:w="15" w:type="dxa"/>
              <w:left w:w="15" w:type="dxa"/>
              <w:bottom w:w="15" w:type="dxa"/>
              <w:right w:w="15" w:type="dxa"/>
            </w:tcMar>
            <w:vAlign w:val="center"/>
          </w:tcPr>
          <w:p w14:paraId="1191D702" w14:textId="3B293527" w:rsidR="3B895F3E" w:rsidRDefault="3B895F3E" w:rsidP="3B895F3E">
            <w:pPr>
              <w:spacing w:after="0"/>
              <w:jc w:val="right"/>
            </w:pPr>
            <w:r w:rsidRPr="3B895F3E">
              <w:rPr>
                <w:rFonts w:ascii="Times New Roman" w:eastAsia="Times New Roman" w:hAnsi="Times New Roman" w:cs="Times New Roman"/>
              </w:rPr>
              <w:t>–.02</w:t>
            </w:r>
          </w:p>
        </w:tc>
        <w:tc>
          <w:tcPr>
            <w:tcW w:w="600" w:type="dxa"/>
            <w:tcBorders>
              <w:left w:val="nil"/>
              <w:bottom w:val="single" w:sz="8" w:space="0" w:color="auto"/>
              <w:right w:val="nil"/>
            </w:tcBorders>
            <w:tcMar>
              <w:top w:w="15" w:type="dxa"/>
              <w:left w:w="15" w:type="dxa"/>
              <w:bottom w:w="15" w:type="dxa"/>
              <w:right w:w="15" w:type="dxa"/>
            </w:tcMar>
            <w:vAlign w:val="center"/>
          </w:tcPr>
          <w:p w14:paraId="7849EBCC" w14:textId="01FEA89D" w:rsidR="3B895F3E" w:rsidRDefault="3B895F3E" w:rsidP="3B895F3E">
            <w:pPr>
              <w:spacing w:after="0"/>
              <w:jc w:val="right"/>
            </w:pPr>
            <w:r w:rsidRPr="3B895F3E">
              <w:rPr>
                <w:rFonts w:ascii="Times New Roman" w:eastAsia="Times New Roman" w:hAnsi="Times New Roman" w:cs="Times New Roman"/>
              </w:rPr>
              <w:t>.09</w:t>
            </w:r>
          </w:p>
        </w:tc>
        <w:tc>
          <w:tcPr>
            <w:tcW w:w="840" w:type="dxa"/>
            <w:tcBorders>
              <w:left w:val="nil"/>
              <w:bottom w:val="single" w:sz="8" w:space="0" w:color="auto"/>
              <w:right w:val="nil"/>
            </w:tcBorders>
            <w:tcMar>
              <w:top w:w="15" w:type="dxa"/>
              <w:left w:w="15" w:type="dxa"/>
              <w:bottom w:w="15" w:type="dxa"/>
              <w:right w:w="15" w:type="dxa"/>
            </w:tcMar>
            <w:vAlign w:val="center"/>
          </w:tcPr>
          <w:p w14:paraId="2C0349A0" w14:textId="59E6C6A0" w:rsidR="3B895F3E" w:rsidRDefault="3B895F3E" w:rsidP="3B895F3E">
            <w:pPr>
              <w:spacing w:after="0"/>
              <w:jc w:val="right"/>
            </w:pPr>
            <w:r w:rsidRPr="3B895F3E">
              <w:rPr>
                <w:rFonts w:ascii="Times New Roman" w:eastAsia="Times New Roman" w:hAnsi="Times New Roman" w:cs="Times New Roman"/>
              </w:rPr>
              <w:t>–0.23</w:t>
            </w:r>
          </w:p>
        </w:tc>
        <w:tc>
          <w:tcPr>
            <w:tcW w:w="720" w:type="dxa"/>
            <w:tcBorders>
              <w:left w:val="nil"/>
              <w:bottom w:val="single" w:sz="8" w:space="0" w:color="auto"/>
              <w:right w:val="nil"/>
            </w:tcBorders>
            <w:tcMar>
              <w:top w:w="15" w:type="dxa"/>
              <w:left w:w="15" w:type="dxa"/>
              <w:bottom w:w="15" w:type="dxa"/>
              <w:right w:w="15" w:type="dxa"/>
            </w:tcMar>
            <w:vAlign w:val="center"/>
          </w:tcPr>
          <w:p w14:paraId="0F331AC6" w14:textId="1CC314E4" w:rsidR="3B895F3E" w:rsidRDefault="3B895F3E" w:rsidP="3B895F3E">
            <w:pPr>
              <w:spacing w:after="0"/>
              <w:jc w:val="right"/>
            </w:pPr>
            <w:r w:rsidRPr="3B895F3E">
              <w:rPr>
                <w:rFonts w:ascii="Times New Roman" w:eastAsia="Times New Roman" w:hAnsi="Times New Roman" w:cs="Times New Roman"/>
              </w:rPr>
              <w:t>.819</w:t>
            </w:r>
          </w:p>
        </w:tc>
      </w:tr>
      <w:tr w:rsidR="3B895F3E" w14:paraId="5B994CBA" w14:textId="77777777" w:rsidTr="3B895F3E">
        <w:trPr>
          <w:trHeight w:val="300"/>
        </w:trPr>
        <w:tc>
          <w:tcPr>
            <w:tcW w:w="5789" w:type="dxa"/>
            <w:tcMar>
              <w:top w:w="15" w:type="dxa"/>
              <w:left w:w="15" w:type="dxa"/>
              <w:bottom w:w="15" w:type="dxa"/>
              <w:right w:w="15" w:type="dxa"/>
            </w:tcMar>
            <w:vAlign w:val="center"/>
          </w:tcPr>
          <w:p w14:paraId="132ED8E3" w14:textId="0474DCFD" w:rsidR="3B895F3E" w:rsidRDefault="3B895F3E" w:rsidP="3B895F3E">
            <w:pPr>
              <w:spacing w:after="0"/>
            </w:pPr>
            <w:r w:rsidRPr="3B895F3E">
              <w:rPr>
                <w:rFonts w:ascii="Times New Roman" w:eastAsia="Times New Roman" w:hAnsi="Times New Roman" w:cs="Times New Roman"/>
              </w:rPr>
              <w:t xml:space="preserve">R² = .086,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4, 99) = 2.33, p = .061. ΔR² = .000, p = .81</w:t>
            </w:r>
          </w:p>
        </w:tc>
        <w:tc>
          <w:tcPr>
            <w:tcW w:w="960" w:type="dxa"/>
            <w:tcMar>
              <w:top w:w="15" w:type="dxa"/>
              <w:left w:w="15" w:type="dxa"/>
              <w:bottom w:w="15" w:type="dxa"/>
              <w:right w:w="15" w:type="dxa"/>
            </w:tcMar>
            <w:vAlign w:val="center"/>
          </w:tcPr>
          <w:p w14:paraId="30D4E78D" w14:textId="5A43FD86" w:rsidR="3B895F3E" w:rsidRDefault="3B895F3E"/>
        </w:tc>
        <w:tc>
          <w:tcPr>
            <w:tcW w:w="600" w:type="dxa"/>
            <w:tcMar>
              <w:top w:w="15" w:type="dxa"/>
              <w:left w:w="15" w:type="dxa"/>
              <w:bottom w:w="15" w:type="dxa"/>
              <w:right w:w="15" w:type="dxa"/>
            </w:tcMar>
            <w:vAlign w:val="center"/>
          </w:tcPr>
          <w:p w14:paraId="153DCEF0" w14:textId="209FF31A" w:rsidR="3B895F3E" w:rsidRDefault="3B895F3E"/>
        </w:tc>
        <w:tc>
          <w:tcPr>
            <w:tcW w:w="840" w:type="dxa"/>
            <w:tcMar>
              <w:top w:w="15" w:type="dxa"/>
              <w:left w:w="15" w:type="dxa"/>
              <w:bottom w:w="15" w:type="dxa"/>
              <w:right w:w="15" w:type="dxa"/>
            </w:tcMar>
            <w:vAlign w:val="center"/>
          </w:tcPr>
          <w:p w14:paraId="7844A29E" w14:textId="70E9D23E" w:rsidR="3B895F3E" w:rsidRDefault="3B895F3E"/>
        </w:tc>
        <w:tc>
          <w:tcPr>
            <w:tcW w:w="720" w:type="dxa"/>
            <w:tcMar>
              <w:top w:w="15" w:type="dxa"/>
              <w:left w:w="15" w:type="dxa"/>
              <w:bottom w:w="15" w:type="dxa"/>
              <w:right w:w="15" w:type="dxa"/>
            </w:tcMar>
            <w:vAlign w:val="center"/>
          </w:tcPr>
          <w:p w14:paraId="13DDB9B4" w14:textId="3FE2E72D" w:rsidR="3B895F3E" w:rsidRDefault="3B895F3E"/>
        </w:tc>
      </w:tr>
      <w:tr w:rsidR="3B895F3E" w14:paraId="353F335B" w14:textId="77777777" w:rsidTr="3B895F3E">
        <w:trPr>
          <w:trHeight w:val="300"/>
        </w:trPr>
        <w:tc>
          <w:tcPr>
            <w:tcW w:w="5789" w:type="dxa"/>
            <w:tcMar>
              <w:top w:w="15" w:type="dxa"/>
              <w:left w:w="15" w:type="dxa"/>
              <w:bottom w:w="15" w:type="dxa"/>
              <w:right w:w="15" w:type="dxa"/>
            </w:tcMar>
            <w:vAlign w:val="center"/>
          </w:tcPr>
          <w:p w14:paraId="4C96BC99" w14:textId="3A1BC30B" w:rsidR="3B895F3E" w:rsidRDefault="3B895F3E" w:rsidP="3B895F3E">
            <w:pPr>
              <w:spacing w:after="0"/>
            </w:pPr>
            <w:r w:rsidRPr="3B895F3E">
              <w:rPr>
                <w:rFonts w:ascii="Times New Roman" w:eastAsia="Times New Roman" w:hAnsi="Times New Roman" w:cs="Times New Roman"/>
                <w:b/>
                <w:bCs/>
              </w:rPr>
              <w:t>Step 4</w:t>
            </w:r>
          </w:p>
        </w:tc>
        <w:tc>
          <w:tcPr>
            <w:tcW w:w="960" w:type="dxa"/>
            <w:tcMar>
              <w:top w:w="15" w:type="dxa"/>
              <w:left w:w="15" w:type="dxa"/>
              <w:bottom w:w="15" w:type="dxa"/>
              <w:right w:w="15" w:type="dxa"/>
            </w:tcMar>
            <w:vAlign w:val="center"/>
          </w:tcPr>
          <w:p w14:paraId="16709D46" w14:textId="48808F93" w:rsidR="3B895F3E" w:rsidRDefault="3B895F3E"/>
        </w:tc>
        <w:tc>
          <w:tcPr>
            <w:tcW w:w="600" w:type="dxa"/>
            <w:tcMar>
              <w:top w:w="15" w:type="dxa"/>
              <w:left w:w="15" w:type="dxa"/>
              <w:bottom w:w="15" w:type="dxa"/>
              <w:right w:w="15" w:type="dxa"/>
            </w:tcMar>
            <w:vAlign w:val="center"/>
          </w:tcPr>
          <w:p w14:paraId="2BF9E035" w14:textId="437D4523" w:rsidR="3B895F3E" w:rsidRDefault="3B895F3E"/>
        </w:tc>
        <w:tc>
          <w:tcPr>
            <w:tcW w:w="840" w:type="dxa"/>
            <w:tcMar>
              <w:top w:w="15" w:type="dxa"/>
              <w:left w:w="15" w:type="dxa"/>
              <w:bottom w:w="15" w:type="dxa"/>
              <w:right w:w="15" w:type="dxa"/>
            </w:tcMar>
            <w:vAlign w:val="center"/>
          </w:tcPr>
          <w:p w14:paraId="67DD743B" w14:textId="39784CD0" w:rsidR="3B895F3E" w:rsidRDefault="3B895F3E"/>
        </w:tc>
        <w:tc>
          <w:tcPr>
            <w:tcW w:w="720" w:type="dxa"/>
            <w:tcMar>
              <w:top w:w="15" w:type="dxa"/>
              <w:left w:w="15" w:type="dxa"/>
              <w:bottom w:w="15" w:type="dxa"/>
              <w:right w:w="15" w:type="dxa"/>
            </w:tcMar>
            <w:vAlign w:val="center"/>
          </w:tcPr>
          <w:p w14:paraId="4BBBC9F5" w14:textId="0172FD86" w:rsidR="3B895F3E" w:rsidRDefault="3B895F3E"/>
        </w:tc>
      </w:tr>
      <w:tr w:rsidR="3B895F3E" w14:paraId="76A1D530" w14:textId="77777777" w:rsidTr="3B895F3E">
        <w:trPr>
          <w:trHeight w:val="300"/>
        </w:trPr>
        <w:tc>
          <w:tcPr>
            <w:tcW w:w="5789" w:type="dxa"/>
            <w:tcMar>
              <w:top w:w="15" w:type="dxa"/>
              <w:left w:w="15" w:type="dxa"/>
              <w:bottom w:w="15" w:type="dxa"/>
              <w:right w:w="15" w:type="dxa"/>
            </w:tcMar>
            <w:vAlign w:val="center"/>
          </w:tcPr>
          <w:p w14:paraId="20FF30A4" w14:textId="5F99DE72"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4A992E1B" w14:textId="54F34959" w:rsidR="3B895F3E" w:rsidRDefault="3B895F3E" w:rsidP="3B895F3E">
            <w:pPr>
              <w:spacing w:after="0"/>
              <w:jc w:val="right"/>
            </w:pPr>
            <w:r w:rsidRPr="3B895F3E">
              <w:rPr>
                <w:rFonts w:ascii="Times New Roman" w:eastAsia="Times New Roman" w:hAnsi="Times New Roman" w:cs="Times New Roman"/>
              </w:rPr>
              <w:t>–.24*</w:t>
            </w:r>
          </w:p>
        </w:tc>
        <w:tc>
          <w:tcPr>
            <w:tcW w:w="600" w:type="dxa"/>
            <w:tcMar>
              <w:top w:w="15" w:type="dxa"/>
              <w:left w:w="15" w:type="dxa"/>
              <w:bottom w:w="15" w:type="dxa"/>
              <w:right w:w="15" w:type="dxa"/>
            </w:tcMar>
            <w:vAlign w:val="center"/>
          </w:tcPr>
          <w:p w14:paraId="7F03BB14" w14:textId="20764408" w:rsidR="3B895F3E" w:rsidRDefault="3B895F3E" w:rsidP="3B895F3E">
            <w:pPr>
              <w:spacing w:after="0"/>
              <w:jc w:val="right"/>
            </w:pPr>
            <w:r w:rsidRPr="3B895F3E">
              <w:rPr>
                <w:rFonts w:ascii="Times New Roman" w:eastAsia="Times New Roman" w:hAnsi="Times New Roman" w:cs="Times New Roman"/>
              </w:rPr>
              <w:t>.17</w:t>
            </w:r>
          </w:p>
        </w:tc>
        <w:tc>
          <w:tcPr>
            <w:tcW w:w="840" w:type="dxa"/>
            <w:tcMar>
              <w:top w:w="15" w:type="dxa"/>
              <w:left w:w="15" w:type="dxa"/>
              <w:bottom w:w="15" w:type="dxa"/>
              <w:right w:w="15" w:type="dxa"/>
            </w:tcMar>
            <w:vAlign w:val="center"/>
          </w:tcPr>
          <w:p w14:paraId="763C07F0" w14:textId="0C5D5E60" w:rsidR="3B895F3E" w:rsidRDefault="3B895F3E" w:rsidP="3B895F3E">
            <w:pPr>
              <w:spacing w:after="0"/>
              <w:jc w:val="right"/>
            </w:pPr>
            <w:r w:rsidRPr="3B895F3E">
              <w:rPr>
                <w:rFonts w:ascii="Times New Roman" w:eastAsia="Times New Roman" w:hAnsi="Times New Roman" w:cs="Times New Roman"/>
              </w:rPr>
              <w:t>–2.46</w:t>
            </w:r>
          </w:p>
        </w:tc>
        <w:tc>
          <w:tcPr>
            <w:tcW w:w="720" w:type="dxa"/>
            <w:tcMar>
              <w:top w:w="15" w:type="dxa"/>
              <w:left w:w="15" w:type="dxa"/>
              <w:bottom w:w="15" w:type="dxa"/>
              <w:right w:w="15" w:type="dxa"/>
            </w:tcMar>
            <w:vAlign w:val="center"/>
          </w:tcPr>
          <w:p w14:paraId="72186593" w14:textId="40F65BF3" w:rsidR="3B895F3E" w:rsidRDefault="3B895F3E" w:rsidP="3B895F3E">
            <w:pPr>
              <w:spacing w:after="0"/>
              <w:jc w:val="right"/>
            </w:pPr>
            <w:r w:rsidRPr="3B895F3E">
              <w:rPr>
                <w:rFonts w:ascii="Times New Roman" w:eastAsia="Times New Roman" w:hAnsi="Times New Roman" w:cs="Times New Roman"/>
              </w:rPr>
              <w:t>.016</w:t>
            </w:r>
          </w:p>
        </w:tc>
      </w:tr>
      <w:tr w:rsidR="3B895F3E" w14:paraId="7A5A4473" w14:textId="77777777" w:rsidTr="3B895F3E">
        <w:trPr>
          <w:trHeight w:val="300"/>
        </w:trPr>
        <w:tc>
          <w:tcPr>
            <w:tcW w:w="5789" w:type="dxa"/>
            <w:tcMar>
              <w:top w:w="15" w:type="dxa"/>
              <w:left w:w="15" w:type="dxa"/>
              <w:bottom w:w="15" w:type="dxa"/>
              <w:right w:w="15" w:type="dxa"/>
            </w:tcMar>
            <w:vAlign w:val="center"/>
          </w:tcPr>
          <w:p w14:paraId="2DF49DAF" w14:textId="69E1EE8B" w:rsidR="3B895F3E" w:rsidRDefault="3B895F3E" w:rsidP="3B895F3E">
            <w:pPr>
              <w:spacing w:after="0"/>
            </w:pPr>
            <w:r w:rsidRPr="3B895F3E">
              <w:rPr>
                <w:rFonts w:ascii="Times New Roman" w:eastAsia="Times New Roman" w:hAnsi="Times New Roman" w:cs="Times New Roman"/>
              </w:rPr>
              <w:lastRenderedPageBreak/>
              <w:t>Impulsivity</w:t>
            </w:r>
          </w:p>
        </w:tc>
        <w:tc>
          <w:tcPr>
            <w:tcW w:w="960" w:type="dxa"/>
            <w:tcMar>
              <w:top w:w="15" w:type="dxa"/>
              <w:left w:w="15" w:type="dxa"/>
              <w:bottom w:w="15" w:type="dxa"/>
              <w:right w:w="15" w:type="dxa"/>
            </w:tcMar>
            <w:vAlign w:val="center"/>
          </w:tcPr>
          <w:p w14:paraId="5153F3DB" w14:textId="2C195C94" w:rsidR="3B895F3E" w:rsidRDefault="3B895F3E" w:rsidP="3B895F3E">
            <w:pPr>
              <w:spacing w:after="0"/>
              <w:jc w:val="right"/>
            </w:pPr>
            <w:r w:rsidRPr="3B895F3E">
              <w:rPr>
                <w:rFonts w:ascii="Times New Roman" w:eastAsia="Times New Roman" w:hAnsi="Times New Roman" w:cs="Times New Roman"/>
              </w:rPr>
              <w:t>.02</w:t>
            </w:r>
          </w:p>
        </w:tc>
        <w:tc>
          <w:tcPr>
            <w:tcW w:w="600" w:type="dxa"/>
            <w:tcMar>
              <w:top w:w="15" w:type="dxa"/>
              <w:left w:w="15" w:type="dxa"/>
              <w:bottom w:w="15" w:type="dxa"/>
              <w:right w:w="15" w:type="dxa"/>
            </w:tcMar>
            <w:vAlign w:val="center"/>
          </w:tcPr>
          <w:p w14:paraId="0AD4F260" w14:textId="45018530" w:rsidR="3B895F3E" w:rsidRDefault="3B895F3E" w:rsidP="3B895F3E">
            <w:pPr>
              <w:spacing w:after="0"/>
              <w:jc w:val="right"/>
            </w:pPr>
            <w:r w:rsidRPr="3B895F3E">
              <w:rPr>
                <w:rFonts w:ascii="Times New Roman" w:eastAsia="Times New Roman" w:hAnsi="Times New Roman" w:cs="Times New Roman"/>
              </w:rPr>
              <w:t>.08</w:t>
            </w:r>
          </w:p>
        </w:tc>
        <w:tc>
          <w:tcPr>
            <w:tcW w:w="840" w:type="dxa"/>
            <w:tcMar>
              <w:top w:w="15" w:type="dxa"/>
              <w:left w:w="15" w:type="dxa"/>
              <w:bottom w:w="15" w:type="dxa"/>
              <w:right w:w="15" w:type="dxa"/>
            </w:tcMar>
            <w:vAlign w:val="center"/>
          </w:tcPr>
          <w:p w14:paraId="0E8C593F" w14:textId="20B37FBB" w:rsidR="3B895F3E" w:rsidRDefault="3B895F3E" w:rsidP="3B895F3E">
            <w:pPr>
              <w:spacing w:after="0"/>
              <w:jc w:val="right"/>
            </w:pPr>
            <w:r w:rsidRPr="3B895F3E">
              <w:rPr>
                <w:rFonts w:ascii="Times New Roman" w:eastAsia="Times New Roman" w:hAnsi="Times New Roman" w:cs="Times New Roman"/>
              </w:rPr>
              <w:t>0.24</w:t>
            </w:r>
          </w:p>
        </w:tc>
        <w:tc>
          <w:tcPr>
            <w:tcW w:w="720" w:type="dxa"/>
            <w:tcMar>
              <w:top w:w="15" w:type="dxa"/>
              <w:left w:w="15" w:type="dxa"/>
              <w:bottom w:w="15" w:type="dxa"/>
              <w:right w:w="15" w:type="dxa"/>
            </w:tcMar>
            <w:vAlign w:val="center"/>
          </w:tcPr>
          <w:p w14:paraId="6C09BEEC" w14:textId="6ECA17D8" w:rsidR="3B895F3E" w:rsidRDefault="3B895F3E" w:rsidP="3B895F3E">
            <w:pPr>
              <w:spacing w:after="0"/>
              <w:jc w:val="right"/>
            </w:pPr>
            <w:r w:rsidRPr="3B895F3E">
              <w:rPr>
                <w:rFonts w:ascii="Times New Roman" w:eastAsia="Times New Roman" w:hAnsi="Times New Roman" w:cs="Times New Roman"/>
              </w:rPr>
              <w:t>.808</w:t>
            </w:r>
          </w:p>
        </w:tc>
      </w:tr>
      <w:tr w:rsidR="3B895F3E" w14:paraId="621209DE" w14:textId="77777777" w:rsidTr="3B895F3E">
        <w:trPr>
          <w:trHeight w:val="300"/>
        </w:trPr>
        <w:tc>
          <w:tcPr>
            <w:tcW w:w="5789" w:type="dxa"/>
            <w:tcMar>
              <w:top w:w="15" w:type="dxa"/>
              <w:left w:w="15" w:type="dxa"/>
              <w:bottom w:w="15" w:type="dxa"/>
              <w:right w:w="15" w:type="dxa"/>
            </w:tcMar>
            <w:vAlign w:val="center"/>
          </w:tcPr>
          <w:p w14:paraId="5A28B00B" w14:textId="513E167D" w:rsidR="3B895F3E" w:rsidRDefault="3B895F3E" w:rsidP="3B895F3E">
            <w:pPr>
              <w:spacing w:after="0"/>
            </w:pPr>
            <w:r w:rsidRPr="3B895F3E">
              <w:rPr>
                <w:rFonts w:ascii="Times New Roman" w:eastAsia="Times New Roman" w:hAnsi="Times New Roman" w:cs="Times New Roman"/>
              </w:rPr>
              <w:t>Reward Sensitivity</w:t>
            </w:r>
          </w:p>
        </w:tc>
        <w:tc>
          <w:tcPr>
            <w:tcW w:w="960" w:type="dxa"/>
            <w:tcMar>
              <w:top w:w="15" w:type="dxa"/>
              <w:left w:w="15" w:type="dxa"/>
              <w:bottom w:w="15" w:type="dxa"/>
              <w:right w:w="15" w:type="dxa"/>
            </w:tcMar>
            <w:vAlign w:val="center"/>
          </w:tcPr>
          <w:p w14:paraId="697BC314" w14:textId="33A85CB7" w:rsidR="3B895F3E" w:rsidRDefault="3B895F3E" w:rsidP="3B895F3E">
            <w:pPr>
              <w:spacing w:after="0"/>
              <w:jc w:val="right"/>
            </w:pPr>
            <w:r w:rsidRPr="3B895F3E">
              <w:rPr>
                <w:rFonts w:ascii="Times New Roman" w:eastAsia="Times New Roman" w:hAnsi="Times New Roman" w:cs="Times New Roman"/>
              </w:rPr>
              <w:t>–.03</w:t>
            </w:r>
          </w:p>
        </w:tc>
        <w:tc>
          <w:tcPr>
            <w:tcW w:w="600" w:type="dxa"/>
            <w:tcMar>
              <w:top w:w="15" w:type="dxa"/>
              <w:left w:w="15" w:type="dxa"/>
              <w:bottom w:w="15" w:type="dxa"/>
              <w:right w:w="15" w:type="dxa"/>
            </w:tcMar>
            <w:vAlign w:val="center"/>
          </w:tcPr>
          <w:p w14:paraId="02E4D323" w14:textId="3B3E2CF1" w:rsidR="3B895F3E" w:rsidRDefault="3B895F3E" w:rsidP="3B895F3E">
            <w:pPr>
              <w:spacing w:after="0"/>
              <w:jc w:val="right"/>
            </w:pPr>
            <w:r w:rsidRPr="3B895F3E">
              <w:rPr>
                <w:rFonts w:ascii="Times New Roman" w:eastAsia="Times New Roman" w:hAnsi="Times New Roman" w:cs="Times New Roman"/>
              </w:rPr>
              <w:t>.09</w:t>
            </w:r>
          </w:p>
        </w:tc>
        <w:tc>
          <w:tcPr>
            <w:tcW w:w="840" w:type="dxa"/>
            <w:tcMar>
              <w:top w:w="15" w:type="dxa"/>
              <w:left w:w="15" w:type="dxa"/>
              <w:bottom w:w="15" w:type="dxa"/>
              <w:right w:w="15" w:type="dxa"/>
            </w:tcMar>
            <w:vAlign w:val="center"/>
          </w:tcPr>
          <w:p w14:paraId="17B7ED37" w14:textId="6D230979" w:rsidR="3B895F3E" w:rsidRDefault="3B895F3E" w:rsidP="3B895F3E">
            <w:pPr>
              <w:spacing w:after="0"/>
              <w:jc w:val="right"/>
            </w:pPr>
            <w:r w:rsidRPr="3B895F3E">
              <w:rPr>
                <w:rFonts w:ascii="Times New Roman" w:eastAsia="Times New Roman" w:hAnsi="Times New Roman" w:cs="Times New Roman"/>
              </w:rPr>
              <w:t>–0.25</w:t>
            </w:r>
          </w:p>
        </w:tc>
        <w:tc>
          <w:tcPr>
            <w:tcW w:w="720" w:type="dxa"/>
            <w:tcMar>
              <w:top w:w="15" w:type="dxa"/>
              <w:left w:w="15" w:type="dxa"/>
              <w:bottom w:w="15" w:type="dxa"/>
              <w:right w:w="15" w:type="dxa"/>
            </w:tcMar>
            <w:vAlign w:val="center"/>
          </w:tcPr>
          <w:p w14:paraId="0CA195A4" w14:textId="286D3FEF" w:rsidR="3B895F3E" w:rsidRDefault="3B895F3E" w:rsidP="3B895F3E">
            <w:pPr>
              <w:spacing w:after="0"/>
              <w:jc w:val="right"/>
            </w:pPr>
            <w:r w:rsidRPr="3B895F3E">
              <w:rPr>
                <w:rFonts w:ascii="Times New Roman" w:eastAsia="Times New Roman" w:hAnsi="Times New Roman" w:cs="Times New Roman"/>
              </w:rPr>
              <w:t>.807</w:t>
            </w:r>
          </w:p>
        </w:tc>
      </w:tr>
      <w:tr w:rsidR="3B895F3E" w14:paraId="08545921" w14:textId="77777777" w:rsidTr="3B895F3E">
        <w:trPr>
          <w:trHeight w:val="300"/>
        </w:trPr>
        <w:tc>
          <w:tcPr>
            <w:tcW w:w="5789" w:type="dxa"/>
            <w:tcMar>
              <w:top w:w="15" w:type="dxa"/>
              <w:left w:w="15" w:type="dxa"/>
              <w:bottom w:w="15" w:type="dxa"/>
              <w:right w:w="15" w:type="dxa"/>
            </w:tcMar>
            <w:vAlign w:val="center"/>
          </w:tcPr>
          <w:p w14:paraId="7BE0E406" w14:textId="245A19AA" w:rsidR="3B895F3E" w:rsidRDefault="3B895F3E" w:rsidP="3B895F3E">
            <w:pPr>
              <w:spacing w:after="0"/>
            </w:pPr>
            <w:r w:rsidRPr="3B895F3E">
              <w:rPr>
                <w:rFonts w:ascii="Times New Roman" w:eastAsia="Times New Roman" w:hAnsi="Times New Roman" w:cs="Times New Roman"/>
              </w:rPr>
              <w:t>Exploration</w:t>
            </w:r>
          </w:p>
        </w:tc>
        <w:tc>
          <w:tcPr>
            <w:tcW w:w="960" w:type="dxa"/>
            <w:tcMar>
              <w:top w:w="15" w:type="dxa"/>
              <w:left w:w="15" w:type="dxa"/>
              <w:bottom w:w="15" w:type="dxa"/>
              <w:right w:w="15" w:type="dxa"/>
            </w:tcMar>
            <w:vAlign w:val="center"/>
          </w:tcPr>
          <w:p w14:paraId="60428F8D" w14:textId="7CBA4E14" w:rsidR="3B895F3E" w:rsidRDefault="3B895F3E" w:rsidP="3B895F3E">
            <w:pPr>
              <w:spacing w:after="0"/>
              <w:jc w:val="right"/>
            </w:pPr>
            <w:r w:rsidRPr="3B895F3E">
              <w:rPr>
                <w:rFonts w:ascii="Times New Roman" w:eastAsia="Times New Roman" w:hAnsi="Times New Roman" w:cs="Times New Roman"/>
              </w:rPr>
              <w:t>–.02</w:t>
            </w:r>
          </w:p>
        </w:tc>
        <w:tc>
          <w:tcPr>
            <w:tcW w:w="600" w:type="dxa"/>
            <w:tcMar>
              <w:top w:w="15" w:type="dxa"/>
              <w:left w:w="15" w:type="dxa"/>
              <w:bottom w:w="15" w:type="dxa"/>
              <w:right w:w="15" w:type="dxa"/>
            </w:tcMar>
            <w:vAlign w:val="center"/>
          </w:tcPr>
          <w:p w14:paraId="1EEEF1CC" w14:textId="52FDC886" w:rsidR="3B895F3E" w:rsidRDefault="3B895F3E" w:rsidP="3B895F3E">
            <w:pPr>
              <w:spacing w:after="0"/>
              <w:jc w:val="right"/>
            </w:pPr>
            <w:r w:rsidRPr="3B895F3E">
              <w:rPr>
                <w:rFonts w:ascii="Times New Roman" w:eastAsia="Times New Roman" w:hAnsi="Times New Roman" w:cs="Times New Roman"/>
              </w:rPr>
              <w:t>.09</w:t>
            </w:r>
          </w:p>
        </w:tc>
        <w:tc>
          <w:tcPr>
            <w:tcW w:w="840" w:type="dxa"/>
            <w:tcMar>
              <w:top w:w="15" w:type="dxa"/>
              <w:left w:w="15" w:type="dxa"/>
              <w:bottom w:w="15" w:type="dxa"/>
              <w:right w:w="15" w:type="dxa"/>
            </w:tcMar>
            <w:vAlign w:val="center"/>
          </w:tcPr>
          <w:p w14:paraId="081FC574" w14:textId="03CD08E2" w:rsidR="3B895F3E" w:rsidRDefault="3B895F3E" w:rsidP="3B895F3E">
            <w:pPr>
              <w:spacing w:after="0"/>
              <w:jc w:val="right"/>
            </w:pPr>
            <w:r w:rsidRPr="3B895F3E">
              <w:rPr>
                <w:rFonts w:ascii="Times New Roman" w:eastAsia="Times New Roman" w:hAnsi="Times New Roman" w:cs="Times New Roman"/>
              </w:rPr>
              <w:t>–0.21</w:t>
            </w:r>
          </w:p>
        </w:tc>
        <w:tc>
          <w:tcPr>
            <w:tcW w:w="720" w:type="dxa"/>
            <w:tcMar>
              <w:top w:w="15" w:type="dxa"/>
              <w:left w:w="15" w:type="dxa"/>
              <w:bottom w:w="15" w:type="dxa"/>
              <w:right w:w="15" w:type="dxa"/>
            </w:tcMar>
            <w:vAlign w:val="center"/>
          </w:tcPr>
          <w:p w14:paraId="1E8C75AC" w14:textId="1F6C674B" w:rsidR="3B895F3E" w:rsidRDefault="3B895F3E" w:rsidP="3B895F3E">
            <w:pPr>
              <w:spacing w:after="0"/>
              <w:jc w:val="right"/>
            </w:pPr>
            <w:r w:rsidRPr="3B895F3E">
              <w:rPr>
                <w:rFonts w:ascii="Times New Roman" w:eastAsia="Times New Roman" w:hAnsi="Times New Roman" w:cs="Times New Roman"/>
              </w:rPr>
              <w:t>.834</w:t>
            </w:r>
          </w:p>
        </w:tc>
      </w:tr>
      <w:tr w:rsidR="3B895F3E" w14:paraId="285A3F84" w14:textId="77777777" w:rsidTr="3B895F3E">
        <w:trPr>
          <w:trHeight w:val="300"/>
        </w:trPr>
        <w:tc>
          <w:tcPr>
            <w:tcW w:w="5789" w:type="dxa"/>
            <w:tcMar>
              <w:top w:w="15" w:type="dxa"/>
              <w:left w:w="15" w:type="dxa"/>
              <w:bottom w:w="15" w:type="dxa"/>
              <w:right w:w="15" w:type="dxa"/>
            </w:tcMar>
            <w:vAlign w:val="center"/>
          </w:tcPr>
          <w:p w14:paraId="1EE5E309" w14:textId="01198E0A" w:rsidR="3B895F3E" w:rsidRDefault="3B895F3E" w:rsidP="3B895F3E">
            <w:pPr>
              <w:spacing w:after="0"/>
            </w:pPr>
            <w:r w:rsidRPr="3B895F3E">
              <w:rPr>
                <w:rFonts w:ascii="Times New Roman" w:eastAsia="Times New Roman" w:hAnsi="Times New Roman" w:cs="Times New Roman"/>
              </w:rPr>
              <w:t xml:space="preserve">YRBS High-Stakes </w:t>
            </w:r>
            <w:r w:rsidR="79C7BBDB" w:rsidRPr="3B895F3E">
              <w:rPr>
                <w:rFonts w:ascii="Times New Roman" w:eastAsia="Times New Roman" w:hAnsi="Times New Roman" w:cs="Times New Roman"/>
              </w:rPr>
              <w:t xml:space="preserve">Negative </w:t>
            </w:r>
            <w:r w:rsidRPr="3B895F3E">
              <w:rPr>
                <w:rFonts w:ascii="Times New Roman" w:eastAsia="Times New Roman" w:hAnsi="Times New Roman" w:cs="Times New Roman"/>
              </w:rPr>
              <w:t>Risk</w:t>
            </w:r>
          </w:p>
        </w:tc>
        <w:tc>
          <w:tcPr>
            <w:tcW w:w="960" w:type="dxa"/>
            <w:tcMar>
              <w:top w:w="15" w:type="dxa"/>
              <w:left w:w="15" w:type="dxa"/>
              <w:bottom w:w="15" w:type="dxa"/>
              <w:right w:w="15" w:type="dxa"/>
            </w:tcMar>
            <w:vAlign w:val="center"/>
          </w:tcPr>
          <w:p w14:paraId="7D3788DF" w14:textId="077DDE4D" w:rsidR="3B895F3E" w:rsidRDefault="3B895F3E" w:rsidP="3B895F3E">
            <w:pPr>
              <w:spacing w:after="0"/>
              <w:jc w:val="right"/>
            </w:pPr>
            <w:r w:rsidRPr="3B895F3E">
              <w:rPr>
                <w:rFonts w:ascii="Times New Roman" w:eastAsia="Times New Roman" w:hAnsi="Times New Roman" w:cs="Times New Roman"/>
              </w:rPr>
              <w:t>–.01</w:t>
            </w:r>
          </w:p>
        </w:tc>
        <w:tc>
          <w:tcPr>
            <w:tcW w:w="600" w:type="dxa"/>
            <w:tcMar>
              <w:top w:w="15" w:type="dxa"/>
              <w:left w:w="15" w:type="dxa"/>
              <w:bottom w:w="15" w:type="dxa"/>
              <w:right w:w="15" w:type="dxa"/>
            </w:tcMar>
            <w:vAlign w:val="center"/>
          </w:tcPr>
          <w:p w14:paraId="36A2ED90" w14:textId="552D5F25" w:rsidR="3B895F3E" w:rsidRDefault="3B895F3E" w:rsidP="3B895F3E">
            <w:pPr>
              <w:spacing w:after="0"/>
              <w:jc w:val="right"/>
            </w:pPr>
            <w:r w:rsidRPr="3B895F3E">
              <w:rPr>
                <w:rFonts w:ascii="Times New Roman" w:eastAsia="Times New Roman" w:hAnsi="Times New Roman" w:cs="Times New Roman"/>
              </w:rPr>
              <w:t>.11</w:t>
            </w:r>
          </w:p>
        </w:tc>
        <w:tc>
          <w:tcPr>
            <w:tcW w:w="840" w:type="dxa"/>
            <w:tcMar>
              <w:top w:w="15" w:type="dxa"/>
              <w:left w:w="15" w:type="dxa"/>
              <w:bottom w:w="15" w:type="dxa"/>
              <w:right w:w="15" w:type="dxa"/>
            </w:tcMar>
            <w:vAlign w:val="center"/>
          </w:tcPr>
          <w:p w14:paraId="65AB80DE" w14:textId="2FB49F77" w:rsidR="3B895F3E" w:rsidRDefault="3B895F3E" w:rsidP="3B895F3E">
            <w:pPr>
              <w:spacing w:after="0"/>
              <w:jc w:val="right"/>
            </w:pPr>
            <w:r w:rsidRPr="3B895F3E">
              <w:rPr>
                <w:rFonts w:ascii="Times New Roman" w:eastAsia="Times New Roman" w:hAnsi="Times New Roman" w:cs="Times New Roman"/>
              </w:rPr>
              <w:t>–0.09</w:t>
            </w:r>
          </w:p>
        </w:tc>
        <w:tc>
          <w:tcPr>
            <w:tcW w:w="720" w:type="dxa"/>
            <w:tcMar>
              <w:top w:w="15" w:type="dxa"/>
              <w:left w:w="15" w:type="dxa"/>
              <w:bottom w:w="15" w:type="dxa"/>
              <w:right w:w="15" w:type="dxa"/>
            </w:tcMar>
            <w:vAlign w:val="center"/>
          </w:tcPr>
          <w:p w14:paraId="1C1B24DA" w14:textId="2A41D7A6" w:rsidR="3B895F3E" w:rsidRDefault="3B895F3E" w:rsidP="3B895F3E">
            <w:pPr>
              <w:spacing w:after="0"/>
              <w:jc w:val="right"/>
            </w:pPr>
            <w:r w:rsidRPr="3B895F3E">
              <w:rPr>
                <w:rFonts w:ascii="Times New Roman" w:eastAsia="Times New Roman" w:hAnsi="Times New Roman" w:cs="Times New Roman"/>
              </w:rPr>
              <w:t>.927</w:t>
            </w:r>
          </w:p>
        </w:tc>
      </w:tr>
      <w:tr w:rsidR="3B895F3E" w14:paraId="5C6999F9" w14:textId="77777777" w:rsidTr="3B895F3E">
        <w:trPr>
          <w:trHeight w:val="300"/>
        </w:trPr>
        <w:tc>
          <w:tcPr>
            <w:tcW w:w="5789" w:type="dxa"/>
            <w:tcMar>
              <w:top w:w="15" w:type="dxa"/>
              <w:left w:w="15" w:type="dxa"/>
              <w:bottom w:w="15" w:type="dxa"/>
              <w:right w:w="15" w:type="dxa"/>
            </w:tcMar>
            <w:vAlign w:val="center"/>
          </w:tcPr>
          <w:p w14:paraId="7F94DB0B" w14:textId="54DB5FF0" w:rsidR="3B895F3E" w:rsidRDefault="3B895F3E" w:rsidP="3B895F3E">
            <w:pPr>
              <w:spacing w:after="0"/>
            </w:pPr>
            <w:r w:rsidRPr="3B895F3E">
              <w:rPr>
                <w:rFonts w:ascii="Times New Roman" w:eastAsia="Times New Roman" w:hAnsi="Times New Roman" w:cs="Times New Roman"/>
              </w:rPr>
              <w:t xml:space="preserve">Low-Stakes </w:t>
            </w:r>
            <w:r w:rsidR="573FE92C" w:rsidRPr="3B895F3E">
              <w:rPr>
                <w:rFonts w:ascii="Times New Roman" w:eastAsia="Times New Roman" w:hAnsi="Times New Roman" w:cs="Times New Roman"/>
              </w:rPr>
              <w:t xml:space="preserve">Positive </w:t>
            </w:r>
            <w:r w:rsidRPr="3B895F3E">
              <w:rPr>
                <w:rFonts w:ascii="Times New Roman" w:eastAsia="Times New Roman" w:hAnsi="Times New Roman" w:cs="Times New Roman"/>
              </w:rPr>
              <w:t>Risk</w:t>
            </w:r>
          </w:p>
        </w:tc>
        <w:tc>
          <w:tcPr>
            <w:tcW w:w="960" w:type="dxa"/>
            <w:tcMar>
              <w:top w:w="15" w:type="dxa"/>
              <w:left w:w="15" w:type="dxa"/>
              <w:bottom w:w="15" w:type="dxa"/>
              <w:right w:w="15" w:type="dxa"/>
            </w:tcMar>
            <w:vAlign w:val="center"/>
          </w:tcPr>
          <w:p w14:paraId="6A0128A1" w14:textId="3F0323BF" w:rsidR="3B895F3E" w:rsidRDefault="3B895F3E" w:rsidP="3B895F3E">
            <w:pPr>
              <w:spacing w:after="0"/>
              <w:jc w:val="right"/>
            </w:pPr>
            <w:r w:rsidRPr="3B895F3E">
              <w:rPr>
                <w:rFonts w:ascii="Times New Roman" w:eastAsia="Times New Roman" w:hAnsi="Times New Roman" w:cs="Times New Roman"/>
              </w:rPr>
              <w:t>.09</w:t>
            </w:r>
          </w:p>
        </w:tc>
        <w:tc>
          <w:tcPr>
            <w:tcW w:w="600" w:type="dxa"/>
            <w:tcMar>
              <w:top w:w="15" w:type="dxa"/>
              <w:left w:w="15" w:type="dxa"/>
              <w:bottom w:w="15" w:type="dxa"/>
              <w:right w:w="15" w:type="dxa"/>
            </w:tcMar>
            <w:vAlign w:val="center"/>
          </w:tcPr>
          <w:p w14:paraId="4CBE8C49" w14:textId="18408577" w:rsidR="3B895F3E" w:rsidRDefault="3B895F3E" w:rsidP="3B895F3E">
            <w:pPr>
              <w:spacing w:after="0"/>
              <w:jc w:val="right"/>
            </w:pPr>
            <w:r w:rsidRPr="3B895F3E">
              <w:rPr>
                <w:rFonts w:ascii="Times New Roman" w:eastAsia="Times New Roman" w:hAnsi="Times New Roman" w:cs="Times New Roman"/>
              </w:rPr>
              <w:t>.09</w:t>
            </w:r>
          </w:p>
        </w:tc>
        <w:tc>
          <w:tcPr>
            <w:tcW w:w="840" w:type="dxa"/>
            <w:tcMar>
              <w:top w:w="15" w:type="dxa"/>
              <w:left w:w="15" w:type="dxa"/>
              <w:bottom w:w="15" w:type="dxa"/>
              <w:right w:w="15" w:type="dxa"/>
            </w:tcMar>
            <w:vAlign w:val="center"/>
          </w:tcPr>
          <w:p w14:paraId="5C531BF8" w14:textId="5FDDB2CC" w:rsidR="3B895F3E" w:rsidRDefault="3B895F3E" w:rsidP="3B895F3E">
            <w:pPr>
              <w:spacing w:after="0"/>
              <w:jc w:val="right"/>
            </w:pPr>
            <w:r w:rsidRPr="3B895F3E">
              <w:rPr>
                <w:rFonts w:ascii="Times New Roman" w:eastAsia="Times New Roman" w:hAnsi="Times New Roman" w:cs="Times New Roman"/>
              </w:rPr>
              <w:t>0.97</w:t>
            </w:r>
          </w:p>
        </w:tc>
        <w:tc>
          <w:tcPr>
            <w:tcW w:w="720" w:type="dxa"/>
            <w:tcMar>
              <w:top w:w="15" w:type="dxa"/>
              <w:left w:w="15" w:type="dxa"/>
              <w:bottom w:w="15" w:type="dxa"/>
              <w:right w:w="15" w:type="dxa"/>
            </w:tcMar>
            <w:vAlign w:val="center"/>
          </w:tcPr>
          <w:p w14:paraId="0AA03525" w14:textId="728CF07C" w:rsidR="3B895F3E" w:rsidRDefault="3B895F3E" w:rsidP="3B895F3E">
            <w:pPr>
              <w:spacing w:after="0"/>
              <w:jc w:val="right"/>
            </w:pPr>
            <w:r w:rsidRPr="3B895F3E">
              <w:rPr>
                <w:rFonts w:ascii="Times New Roman" w:eastAsia="Times New Roman" w:hAnsi="Times New Roman" w:cs="Times New Roman"/>
              </w:rPr>
              <w:t>.335</w:t>
            </w:r>
          </w:p>
        </w:tc>
      </w:tr>
      <w:tr w:rsidR="3B895F3E" w14:paraId="124326CD" w14:textId="77777777" w:rsidTr="3B895F3E">
        <w:trPr>
          <w:trHeight w:val="300"/>
        </w:trPr>
        <w:tc>
          <w:tcPr>
            <w:tcW w:w="5789" w:type="dxa"/>
            <w:tcBorders>
              <w:left w:val="nil"/>
              <w:bottom w:val="single" w:sz="8" w:space="0" w:color="auto"/>
              <w:right w:val="nil"/>
            </w:tcBorders>
            <w:tcMar>
              <w:top w:w="15" w:type="dxa"/>
              <w:left w:w="15" w:type="dxa"/>
              <w:bottom w:w="15" w:type="dxa"/>
              <w:right w:w="15" w:type="dxa"/>
            </w:tcMar>
            <w:vAlign w:val="center"/>
          </w:tcPr>
          <w:p w14:paraId="58F98761" w14:textId="0D138C02" w:rsidR="3B895F3E" w:rsidRDefault="3B895F3E" w:rsidP="3B895F3E">
            <w:pPr>
              <w:spacing w:after="0"/>
            </w:pPr>
            <w:r w:rsidRPr="3B895F3E">
              <w:rPr>
                <w:rFonts w:ascii="Times New Roman" w:eastAsia="Times New Roman" w:hAnsi="Times New Roman" w:cs="Times New Roman"/>
              </w:rPr>
              <w:t xml:space="preserve">High-Stakes </w:t>
            </w:r>
            <w:r w:rsidR="48E4F6F0" w:rsidRPr="3B895F3E">
              <w:rPr>
                <w:rFonts w:ascii="Times New Roman" w:eastAsia="Times New Roman" w:hAnsi="Times New Roman" w:cs="Times New Roman"/>
              </w:rPr>
              <w:t xml:space="preserve">Positive </w:t>
            </w:r>
            <w:r w:rsidRPr="3B895F3E">
              <w:rPr>
                <w:rFonts w:ascii="Times New Roman" w:eastAsia="Times New Roman" w:hAnsi="Times New Roman" w:cs="Times New Roman"/>
              </w:rPr>
              <w:t>Risk</w:t>
            </w:r>
          </w:p>
        </w:tc>
        <w:tc>
          <w:tcPr>
            <w:tcW w:w="960" w:type="dxa"/>
            <w:tcBorders>
              <w:left w:val="nil"/>
              <w:bottom w:val="single" w:sz="8" w:space="0" w:color="auto"/>
              <w:right w:val="nil"/>
            </w:tcBorders>
            <w:tcMar>
              <w:top w:w="15" w:type="dxa"/>
              <w:left w:w="15" w:type="dxa"/>
              <w:bottom w:w="15" w:type="dxa"/>
              <w:right w:w="15" w:type="dxa"/>
            </w:tcMar>
            <w:vAlign w:val="center"/>
          </w:tcPr>
          <w:p w14:paraId="0F4D59F2" w14:textId="10E7C8F8" w:rsidR="3B895F3E" w:rsidRDefault="3B895F3E" w:rsidP="3B895F3E">
            <w:pPr>
              <w:spacing w:after="0"/>
              <w:jc w:val="right"/>
            </w:pPr>
            <w:r w:rsidRPr="3B895F3E">
              <w:rPr>
                <w:rFonts w:ascii="Times New Roman" w:eastAsia="Times New Roman" w:hAnsi="Times New Roman" w:cs="Times New Roman"/>
              </w:rPr>
              <w:t>.27*</w:t>
            </w:r>
          </w:p>
        </w:tc>
        <w:tc>
          <w:tcPr>
            <w:tcW w:w="600" w:type="dxa"/>
            <w:tcBorders>
              <w:left w:val="nil"/>
              <w:bottom w:val="single" w:sz="8" w:space="0" w:color="auto"/>
              <w:right w:val="nil"/>
            </w:tcBorders>
            <w:tcMar>
              <w:top w:w="15" w:type="dxa"/>
              <w:left w:w="15" w:type="dxa"/>
              <w:bottom w:w="15" w:type="dxa"/>
              <w:right w:w="15" w:type="dxa"/>
            </w:tcMar>
            <w:vAlign w:val="center"/>
          </w:tcPr>
          <w:p w14:paraId="097CB9EB" w14:textId="619B2331" w:rsidR="3B895F3E" w:rsidRDefault="3B895F3E" w:rsidP="3B895F3E">
            <w:pPr>
              <w:spacing w:after="0"/>
              <w:jc w:val="right"/>
            </w:pPr>
            <w:r w:rsidRPr="3B895F3E">
              <w:rPr>
                <w:rFonts w:ascii="Times New Roman" w:eastAsia="Times New Roman" w:hAnsi="Times New Roman" w:cs="Times New Roman"/>
              </w:rPr>
              <w:t>.11</w:t>
            </w:r>
          </w:p>
        </w:tc>
        <w:tc>
          <w:tcPr>
            <w:tcW w:w="840" w:type="dxa"/>
            <w:tcBorders>
              <w:left w:val="nil"/>
              <w:bottom w:val="single" w:sz="8" w:space="0" w:color="auto"/>
              <w:right w:val="nil"/>
            </w:tcBorders>
            <w:tcMar>
              <w:top w:w="15" w:type="dxa"/>
              <w:left w:w="15" w:type="dxa"/>
              <w:bottom w:w="15" w:type="dxa"/>
              <w:right w:w="15" w:type="dxa"/>
            </w:tcMar>
            <w:vAlign w:val="center"/>
          </w:tcPr>
          <w:p w14:paraId="561C78E1" w14:textId="2A88EE35" w:rsidR="3B895F3E" w:rsidRDefault="3B895F3E" w:rsidP="3B895F3E">
            <w:pPr>
              <w:spacing w:after="0"/>
              <w:jc w:val="right"/>
            </w:pPr>
            <w:r w:rsidRPr="3B895F3E">
              <w:rPr>
                <w:rFonts w:ascii="Times New Roman" w:eastAsia="Times New Roman" w:hAnsi="Times New Roman" w:cs="Times New Roman"/>
              </w:rPr>
              <w:t>2.45</w:t>
            </w:r>
          </w:p>
        </w:tc>
        <w:tc>
          <w:tcPr>
            <w:tcW w:w="720" w:type="dxa"/>
            <w:tcBorders>
              <w:left w:val="nil"/>
              <w:bottom w:val="single" w:sz="8" w:space="0" w:color="auto"/>
              <w:right w:val="nil"/>
            </w:tcBorders>
            <w:tcMar>
              <w:top w:w="15" w:type="dxa"/>
              <w:left w:w="15" w:type="dxa"/>
              <w:bottom w:w="15" w:type="dxa"/>
              <w:right w:w="15" w:type="dxa"/>
            </w:tcMar>
            <w:vAlign w:val="center"/>
          </w:tcPr>
          <w:p w14:paraId="77697293" w14:textId="7876263F" w:rsidR="3B895F3E" w:rsidRDefault="3B895F3E" w:rsidP="3B895F3E">
            <w:pPr>
              <w:spacing w:after="0"/>
              <w:jc w:val="right"/>
            </w:pPr>
            <w:r w:rsidRPr="3B895F3E">
              <w:rPr>
                <w:rFonts w:ascii="Times New Roman" w:eastAsia="Times New Roman" w:hAnsi="Times New Roman" w:cs="Times New Roman"/>
              </w:rPr>
              <w:t>.016</w:t>
            </w:r>
          </w:p>
        </w:tc>
      </w:tr>
      <w:tr w:rsidR="3B895F3E" w14:paraId="79C3C06F" w14:textId="77777777" w:rsidTr="3B895F3E">
        <w:trPr>
          <w:trHeight w:val="300"/>
        </w:trPr>
        <w:tc>
          <w:tcPr>
            <w:tcW w:w="5789" w:type="dxa"/>
            <w:tcMar>
              <w:top w:w="15" w:type="dxa"/>
              <w:left w:w="15" w:type="dxa"/>
              <w:bottom w:w="15" w:type="dxa"/>
              <w:right w:w="15" w:type="dxa"/>
            </w:tcMar>
            <w:vAlign w:val="center"/>
          </w:tcPr>
          <w:p w14:paraId="78850267" w14:textId="7D82DB35" w:rsidR="3B895F3E" w:rsidRDefault="3B895F3E" w:rsidP="3B895F3E">
            <w:pPr>
              <w:spacing w:after="0"/>
            </w:pPr>
            <w:r w:rsidRPr="3B895F3E">
              <w:rPr>
                <w:rFonts w:ascii="Times New Roman" w:eastAsia="Times New Roman" w:hAnsi="Times New Roman" w:cs="Times New Roman"/>
              </w:rPr>
              <w:t xml:space="preserve">R² = .170,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7, 96) = 2.82, p = .010. ΔR² = .112, p = .025</w:t>
            </w:r>
          </w:p>
        </w:tc>
        <w:tc>
          <w:tcPr>
            <w:tcW w:w="960" w:type="dxa"/>
            <w:tcMar>
              <w:top w:w="15" w:type="dxa"/>
              <w:left w:w="15" w:type="dxa"/>
              <w:bottom w:w="15" w:type="dxa"/>
              <w:right w:w="15" w:type="dxa"/>
            </w:tcMar>
            <w:vAlign w:val="center"/>
          </w:tcPr>
          <w:p w14:paraId="1B513F66" w14:textId="3B40AA27" w:rsidR="3B895F3E" w:rsidRDefault="3B895F3E"/>
        </w:tc>
        <w:tc>
          <w:tcPr>
            <w:tcW w:w="600" w:type="dxa"/>
            <w:tcMar>
              <w:top w:w="15" w:type="dxa"/>
              <w:left w:w="15" w:type="dxa"/>
              <w:bottom w:w="15" w:type="dxa"/>
              <w:right w:w="15" w:type="dxa"/>
            </w:tcMar>
            <w:vAlign w:val="center"/>
          </w:tcPr>
          <w:p w14:paraId="653AEF67" w14:textId="0F43600F" w:rsidR="3B895F3E" w:rsidRDefault="3B895F3E"/>
        </w:tc>
        <w:tc>
          <w:tcPr>
            <w:tcW w:w="840" w:type="dxa"/>
            <w:tcMar>
              <w:top w:w="15" w:type="dxa"/>
              <w:left w:w="15" w:type="dxa"/>
              <w:bottom w:w="15" w:type="dxa"/>
              <w:right w:w="15" w:type="dxa"/>
            </w:tcMar>
            <w:vAlign w:val="center"/>
          </w:tcPr>
          <w:p w14:paraId="2EEA5A15" w14:textId="4DAAE091" w:rsidR="3B895F3E" w:rsidRDefault="3B895F3E"/>
        </w:tc>
        <w:tc>
          <w:tcPr>
            <w:tcW w:w="720" w:type="dxa"/>
            <w:tcMar>
              <w:top w:w="15" w:type="dxa"/>
              <w:left w:w="15" w:type="dxa"/>
              <w:bottom w:w="15" w:type="dxa"/>
              <w:right w:w="15" w:type="dxa"/>
            </w:tcMar>
            <w:vAlign w:val="center"/>
          </w:tcPr>
          <w:p w14:paraId="5C4F5635" w14:textId="044C7AA7" w:rsidR="3B895F3E" w:rsidRDefault="3B895F3E"/>
        </w:tc>
      </w:tr>
    </w:tbl>
    <w:p w14:paraId="76D13258" w14:textId="33614C35" w:rsidR="59937024" w:rsidRDefault="59937024" w:rsidP="3B895F3E">
      <w:pPr>
        <w:tabs>
          <w:tab w:val="left" w:pos="6036"/>
        </w:tabs>
        <w:spacing w:after="0"/>
      </w:pPr>
      <w:r w:rsidRPr="3B895F3E">
        <w:rPr>
          <w:rFonts w:ascii="Times New Roman" w:eastAsia="Times New Roman" w:hAnsi="Times New Roman" w:cs="Times New Roman"/>
          <w:b/>
          <w:bCs/>
        </w:rPr>
        <w:t xml:space="preserve">Panel B. Adults </w:t>
      </w:r>
    </w:p>
    <w:tbl>
      <w:tblPr>
        <w:tblW w:w="0" w:type="auto"/>
        <w:tblLayout w:type="fixed"/>
        <w:tblLook w:val="04A0" w:firstRow="1" w:lastRow="0" w:firstColumn="1" w:lastColumn="0" w:noHBand="0" w:noVBand="1"/>
      </w:tblPr>
      <w:tblGrid>
        <w:gridCol w:w="5909"/>
        <w:gridCol w:w="960"/>
        <w:gridCol w:w="600"/>
        <w:gridCol w:w="840"/>
        <w:gridCol w:w="855"/>
      </w:tblGrid>
      <w:tr w:rsidR="3B895F3E" w14:paraId="0F771CDA" w14:textId="77777777" w:rsidTr="3B895F3E">
        <w:trPr>
          <w:trHeight w:val="300"/>
        </w:trPr>
        <w:tc>
          <w:tcPr>
            <w:tcW w:w="5909" w:type="dxa"/>
            <w:tcBorders>
              <w:top w:val="single" w:sz="8" w:space="0" w:color="auto"/>
              <w:left w:val="nil"/>
              <w:bottom w:val="single" w:sz="8" w:space="0" w:color="auto"/>
              <w:right w:val="nil"/>
            </w:tcBorders>
            <w:tcMar>
              <w:top w:w="15" w:type="dxa"/>
              <w:left w:w="15" w:type="dxa"/>
              <w:bottom w:w="15" w:type="dxa"/>
              <w:right w:w="15" w:type="dxa"/>
            </w:tcMar>
            <w:vAlign w:val="center"/>
          </w:tcPr>
          <w:p w14:paraId="3B7149E5" w14:textId="138AF1AD" w:rsidR="3B895F3E" w:rsidRDefault="3B895F3E" w:rsidP="3B895F3E">
            <w:pPr>
              <w:spacing w:after="0"/>
              <w:jc w:val="center"/>
            </w:pPr>
            <w:r w:rsidRPr="3B895F3E">
              <w:rPr>
                <w:rFonts w:ascii="Times New Roman" w:eastAsia="Times New Roman" w:hAnsi="Times New Roman" w:cs="Times New Roman"/>
              </w:rPr>
              <w:t>Step / Predictor</w:t>
            </w:r>
          </w:p>
        </w:tc>
        <w:tc>
          <w:tcPr>
            <w:tcW w:w="960" w:type="dxa"/>
            <w:tcBorders>
              <w:top w:val="single" w:sz="8" w:space="0" w:color="auto"/>
              <w:left w:val="nil"/>
              <w:bottom w:val="single" w:sz="8" w:space="0" w:color="auto"/>
              <w:right w:val="nil"/>
            </w:tcBorders>
            <w:tcMar>
              <w:top w:w="15" w:type="dxa"/>
              <w:left w:w="15" w:type="dxa"/>
              <w:bottom w:w="15" w:type="dxa"/>
              <w:right w:w="15" w:type="dxa"/>
            </w:tcMar>
            <w:vAlign w:val="center"/>
          </w:tcPr>
          <w:p w14:paraId="0A5D7833" w14:textId="1C4B8835" w:rsidR="3B895F3E" w:rsidRDefault="3B895F3E" w:rsidP="3B895F3E">
            <w:pPr>
              <w:spacing w:after="0"/>
              <w:jc w:val="right"/>
            </w:pPr>
            <w:r w:rsidRPr="3B895F3E">
              <w:rPr>
                <w:rFonts w:ascii="Times New Roman" w:eastAsia="Times New Roman" w:hAnsi="Times New Roman" w:cs="Times New Roman"/>
              </w:rPr>
              <w:t>β</w:t>
            </w:r>
          </w:p>
        </w:tc>
        <w:tc>
          <w:tcPr>
            <w:tcW w:w="600" w:type="dxa"/>
            <w:tcBorders>
              <w:top w:val="single" w:sz="8" w:space="0" w:color="auto"/>
              <w:left w:val="nil"/>
              <w:bottom w:val="single" w:sz="8" w:space="0" w:color="auto"/>
              <w:right w:val="nil"/>
            </w:tcBorders>
            <w:tcMar>
              <w:top w:w="15" w:type="dxa"/>
              <w:left w:w="15" w:type="dxa"/>
              <w:bottom w:w="15" w:type="dxa"/>
              <w:right w:w="15" w:type="dxa"/>
            </w:tcMar>
            <w:vAlign w:val="center"/>
          </w:tcPr>
          <w:p w14:paraId="5CB4ADDE" w14:textId="48EC3F99" w:rsidR="3B895F3E" w:rsidRDefault="3B895F3E" w:rsidP="3B895F3E">
            <w:pPr>
              <w:spacing w:after="0"/>
              <w:jc w:val="right"/>
            </w:pPr>
            <w:r w:rsidRPr="3B895F3E">
              <w:rPr>
                <w:rFonts w:ascii="Times New Roman" w:eastAsia="Times New Roman" w:hAnsi="Times New Roman" w:cs="Times New Roman"/>
              </w:rPr>
              <w:t>SE</w:t>
            </w:r>
          </w:p>
        </w:tc>
        <w:tc>
          <w:tcPr>
            <w:tcW w:w="840" w:type="dxa"/>
            <w:tcBorders>
              <w:top w:val="single" w:sz="8" w:space="0" w:color="auto"/>
              <w:left w:val="nil"/>
              <w:bottom w:val="single" w:sz="8" w:space="0" w:color="auto"/>
              <w:right w:val="nil"/>
            </w:tcBorders>
            <w:tcMar>
              <w:top w:w="15" w:type="dxa"/>
              <w:left w:w="15" w:type="dxa"/>
              <w:bottom w:w="15" w:type="dxa"/>
              <w:right w:w="15" w:type="dxa"/>
            </w:tcMar>
            <w:vAlign w:val="center"/>
          </w:tcPr>
          <w:p w14:paraId="0D39BFE0" w14:textId="6344587F" w:rsidR="3B895F3E" w:rsidRDefault="3B895F3E" w:rsidP="3B895F3E">
            <w:pPr>
              <w:spacing w:after="0"/>
              <w:jc w:val="right"/>
            </w:pPr>
            <w:r w:rsidRPr="3B895F3E">
              <w:rPr>
                <w:rFonts w:ascii="Times New Roman" w:eastAsia="Times New Roman" w:hAnsi="Times New Roman" w:cs="Times New Roman"/>
                <w:i/>
                <w:iCs/>
              </w:rPr>
              <w:t>t</w:t>
            </w:r>
          </w:p>
        </w:tc>
        <w:tc>
          <w:tcPr>
            <w:tcW w:w="855" w:type="dxa"/>
            <w:tcBorders>
              <w:top w:val="single" w:sz="8" w:space="0" w:color="auto"/>
              <w:left w:val="nil"/>
              <w:bottom w:val="single" w:sz="8" w:space="0" w:color="auto"/>
              <w:right w:val="nil"/>
            </w:tcBorders>
            <w:tcMar>
              <w:top w:w="15" w:type="dxa"/>
              <w:left w:w="15" w:type="dxa"/>
              <w:bottom w:w="15" w:type="dxa"/>
              <w:right w:w="15" w:type="dxa"/>
            </w:tcMar>
            <w:vAlign w:val="center"/>
          </w:tcPr>
          <w:p w14:paraId="30500A58" w14:textId="396F4A9E" w:rsidR="3B895F3E" w:rsidRDefault="3B895F3E" w:rsidP="3B895F3E">
            <w:pPr>
              <w:spacing w:after="0"/>
              <w:jc w:val="right"/>
            </w:pPr>
            <w:r w:rsidRPr="3B895F3E">
              <w:rPr>
                <w:rFonts w:ascii="Times New Roman" w:eastAsia="Times New Roman" w:hAnsi="Times New Roman" w:cs="Times New Roman"/>
                <w:i/>
                <w:iCs/>
              </w:rPr>
              <w:t>p</w:t>
            </w:r>
          </w:p>
        </w:tc>
      </w:tr>
      <w:tr w:rsidR="3B895F3E" w14:paraId="0BA0E670" w14:textId="77777777" w:rsidTr="3B895F3E">
        <w:trPr>
          <w:trHeight w:val="300"/>
        </w:trPr>
        <w:tc>
          <w:tcPr>
            <w:tcW w:w="5909" w:type="dxa"/>
            <w:tcMar>
              <w:top w:w="15" w:type="dxa"/>
              <w:left w:w="15" w:type="dxa"/>
              <w:bottom w:w="15" w:type="dxa"/>
              <w:right w:w="15" w:type="dxa"/>
            </w:tcMar>
            <w:vAlign w:val="center"/>
          </w:tcPr>
          <w:p w14:paraId="51DAD5ED" w14:textId="409642E4" w:rsidR="3B895F3E" w:rsidRDefault="3B895F3E" w:rsidP="3B895F3E">
            <w:pPr>
              <w:spacing w:after="0"/>
            </w:pPr>
            <w:r w:rsidRPr="3B895F3E">
              <w:rPr>
                <w:rFonts w:ascii="Times New Roman" w:eastAsia="Times New Roman" w:hAnsi="Times New Roman" w:cs="Times New Roman"/>
                <w:b/>
                <w:bCs/>
              </w:rPr>
              <w:t>Step 1</w:t>
            </w:r>
          </w:p>
        </w:tc>
        <w:tc>
          <w:tcPr>
            <w:tcW w:w="960" w:type="dxa"/>
            <w:tcMar>
              <w:top w:w="15" w:type="dxa"/>
              <w:left w:w="15" w:type="dxa"/>
              <w:bottom w:w="15" w:type="dxa"/>
              <w:right w:w="15" w:type="dxa"/>
            </w:tcMar>
            <w:vAlign w:val="center"/>
          </w:tcPr>
          <w:p w14:paraId="260C1750" w14:textId="088E7BEB" w:rsidR="3B895F3E" w:rsidRDefault="3B895F3E"/>
        </w:tc>
        <w:tc>
          <w:tcPr>
            <w:tcW w:w="600" w:type="dxa"/>
            <w:tcMar>
              <w:top w:w="15" w:type="dxa"/>
              <w:left w:w="15" w:type="dxa"/>
              <w:bottom w:w="15" w:type="dxa"/>
              <w:right w:w="15" w:type="dxa"/>
            </w:tcMar>
            <w:vAlign w:val="center"/>
          </w:tcPr>
          <w:p w14:paraId="3B99BC4E" w14:textId="63E0699B" w:rsidR="3B895F3E" w:rsidRDefault="3B895F3E"/>
        </w:tc>
        <w:tc>
          <w:tcPr>
            <w:tcW w:w="840" w:type="dxa"/>
            <w:tcMar>
              <w:top w:w="15" w:type="dxa"/>
              <w:left w:w="15" w:type="dxa"/>
              <w:bottom w:w="15" w:type="dxa"/>
              <w:right w:w="15" w:type="dxa"/>
            </w:tcMar>
            <w:vAlign w:val="center"/>
          </w:tcPr>
          <w:p w14:paraId="4441D37A" w14:textId="411E013C" w:rsidR="3B895F3E" w:rsidRDefault="3B895F3E"/>
        </w:tc>
        <w:tc>
          <w:tcPr>
            <w:tcW w:w="855" w:type="dxa"/>
            <w:tcMar>
              <w:top w:w="15" w:type="dxa"/>
              <w:left w:w="15" w:type="dxa"/>
              <w:bottom w:w="15" w:type="dxa"/>
              <w:right w:w="15" w:type="dxa"/>
            </w:tcMar>
            <w:vAlign w:val="center"/>
          </w:tcPr>
          <w:p w14:paraId="69E50D72" w14:textId="453FA27A" w:rsidR="3B895F3E" w:rsidRDefault="3B895F3E"/>
        </w:tc>
      </w:tr>
      <w:tr w:rsidR="3B895F3E" w14:paraId="75B288E2" w14:textId="77777777" w:rsidTr="3B895F3E">
        <w:trPr>
          <w:trHeight w:val="300"/>
        </w:trPr>
        <w:tc>
          <w:tcPr>
            <w:tcW w:w="5909" w:type="dxa"/>
            <w:tcMar>
              <w:top w:w="15" w:type="dxa"/>
              <w:left w:w="15" w:type="dxa"/>
              <w:bottom w:w="15" w:type="dxa"/>
              <w:right w:w="15" w:type="dxa"/>
            </w:tcMar>
            <w:vAlign w:val="center"/>
          </w:tcPr>
          <w:p w14:paraId="5987F966" w14:textId="6860773F"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2CB80F56" w14:textId="3D2BB74D" w:rsidR="3B895F3E" w:rsidRDefault="3B895F3E" w:rsidP="3B895F3E">
            <w:pPr>
              <w:spacing w:after="0"/>
              <w:jc w:val="right"/>
            </w:pPr>
            <w:r w:rsidRPr="3B895F3E">
              <w:rPr>
                <w:rFonts w:ascii="Times New Roman" w:eastAsia="Times New Roman" w:hAnsi="Times New Roman" w:cs="Times New Roman"/>
              </w:rPr>
              <w:t>–.13</w:t>
            </w:r>
          </w:p>
        </w:tc>
        <w:tc>
          <w:tcPr>
            <w:tcW w:w="600" w:type="dxa"/>
            <w:tcMar>
              <w:top w:w="15" w:type="dxa"/>
              <w:left w:w="15" w:type="dxa"/>
              <w:bottom w:w="15" w:type="dxa"/>
              <w:right w:w="15" w:type="dxa"/>
            </w:tcMar>
            <w:vAlign w:val="center"/>
          </w:tcPr>
          <w:p w14:paraId="1B6EA15D" w14:textId="15CFE583" w:rsidR="3B895F3E" w:rsidRDefault="3B895F3E" w:rsidP="3B895F3E">
            <w:pPr>
              <w:spacing w:after="0"/>
              <w:jc w:val="right"/>
            </w:pPr>
            <w:r w:rsidRPr="3B895F3E">
              <w:rPr>
                <w:rFonts w:ascii="Times New Roman" w:eastAsia="Times New Roman" w:hAnsi="Times New Roman" w:cs="Times New Roman"/>
              </w:rPr>
              <w:t>.11</w:t>
            </w:r>
          </w:p>
        </w:tc>
        <w:tc>
          <w:tcPr>
            <w:tcW w:w="840" w:type="dxa"/>
            <w:tcMar>
              <w:top w:w="15" w:type="dxa"/>
              <w:left w:w="15" w:type="dxa"/>
              <w:bottom w:w="15" w:type="dxa"/>
              <w:right w:w="15" w:type="dxa"/>
            </w:tcMar>
            <w:vAlign w:val="center"/>
          </w:tcPr>
          <w:p w14:paraId="5B3A94BD" w14:textId="3F1F9147" w:rsidR="3B895F3E" w:rsidRDefault="3B895F3E" w:rsidP="3B895F3E">
            <w:pPr>
              <w:spacing w:after="0"/>
              <w:jc w:val="right"/>
            </w:pPr>
            <w:r w:rsidRPr="3B895F3E">
              <w:rPr>
                <w:rFonts w:ascii="Times New Roman" w:eastAsia="Times New Roman" w:hAnsi="Times New Roman" w:cs="Times New Roman"/>
              </w:rPr>
              <w:t>–1.51</w:t>
            </w:r>
          </w:p>
        </w:tc>
        <w:tc>
          <w:tcPr>
            <w:tcW w:w="855" w:type="dxa"/>
            <w:tcMar>
              <w:top w:w="15" w:type="dxa"/>
              <w:left w:w="15" w:type="dxa"/>
              <w:bottom w:w="15" w:type="dxa"/>
              <w:right w:w="15" w:type="dxa"/>
            </w:tcMar>
            <w:vAlign w:val="center"/>
          </w:tcPr>
          <w:p w14:paraId="59122EB7" w14:textId="4C1632B0" w:rsidR="3B895F3E" w:rsidRDefault="3B895F3E" w:rsidP="3B895F3E">
            <w:pPr>
              <w:spacing w:after="0"/>
              <w:jc w:val="right"/>
            </w:pPr>
            <w:r w:rsidRPr="3B895F3E">
              <w:rPr>
                <w:rFonts w:ascii="Times New Roman" w:eastAsia="Times New Roman" w:hAnsi="Times New Roman" w:cs="Times New Roman"/>
              </w:rPr>
              <w:t>.135</w:t>
            </w:r>
          </w:p>
        </w:tc>
      </w:tr>
      <w:tr w:rsidR="3B895F3E" w14:paraId="5BBAFE4B" w14:textId="77777777" w:rsidTr="3B895F3E">
        <w:trPr>
          <w:trHeight w:val="300"/>
        </w:trPr>
        <w:tc>
          <w:tcPr>
            <w:tcW w:w="5909" w:type="dxa"/>
            <w:tcBorders>
              <w:left w:val="nil"/>
              <w:bottom w:val="single" w:sz="8" w:space="0" w:color="auto"/>
              <w:right w:val="nil"/>
            </w:tcBorders>
            <w:tcMar>
              <w:top w:w="15" w:type="dxa"/>
              <w:left w:w="15" w:type="dxa"/>
              <w:bottom w:w="15" w:type="dxa"/>
              <w:right w:w="15" w:type="dxa"/>
            </w:tcMar>
            <w:vAlign w:val="center"/>
          </w:tcPr>
          <w:p w14:paraId="0DA05801" w14:textId="5051A7F4" w:rsidR="3B895F3E" w:rsidRDefault="3B895F3E" w:rsidP="3B895F3E">
            <w:pPr>
              <w:spacing w:after="0"/>
            </w:pPr>
            <w:r w:rsidRPr="3B895F3E">
              <w:rPr>
                <w:rFonts w:ascii="Times New Roman" w:eastAsia="Times New Roman" w:hAnsi="Times New Roman" w:cs="Times New Roman"/>
              </w:rPr>
              <w:t>Impulsivity</w:t>
            </w:r>
          </w:p>
        </w:tc>
        <w:tc>
          <w:tcPr>
            <w:tcW w:w="960" w:type="dxa"/>
            <w:tcBorders>
              <w:left w:val="nil"/>
              <w:bottom w:val="single" w:sz="8" w:space="0" w:color="auto"/>
              <w:right w:val="nil"/>
            </w:tcBorders>
            <w:tcMar>
              <w:top w:w="15" w:type="dxa"/>
              <w:left w:w="15" w:type="dxa"/>
              <w:bottom w:w="15" w:type="dxa"/>
              <w:right w:w="15" w:type="dxa"/>
            </w:tcMar>
            <w:vAlign w:val="center"/>
          </w:tcPr>
          <w:p w14:paraId="366A8ED9" w14:textId="581C3591" w:rsidR="3B895F3E" w:rsidRDefault="3B895F3E" w:rsidP="3B895F3E">
            <w:pPr>
              <w:spacing w:after="0"/>
              <w:jc w:val="right"/>
            </w:pPr>
            <w:r w:rsidRPr="3B895F3E">
              <w:rPr>
                <w:rFonts w:ascii="Times New Roman" w:eastAsia="Times New Roman" w:hAnsi="Times New Roman" w:cs="Times New Roman"/>
              </w:rPr>
              <w:t>.31***</w:t>
            </w:r>
          </w:p>
        </w:tc>
        <w:tc>
          <w:tcPr>
            <w:tcW w:w="600" w:type="dxa"/>
            <w:tcBorders>
              <w:left w:val="nil"/>
              <w:bottom w:val="single" w:sz="8" w:space="0" w:color="auto"/>
              <w:right w:val="nil"/>
            </w:tcBorders>
            <w:tcMar>
              <w:top w:w="15" w:type="dxa"/>
              <w:left w:w="15" w:type="dxa"/>
              <w:bottom w:w="15" w:type="dxa"/>
              <w:right w:w="15" w:type="dxa"/>
            </w:tcMar>
            <w:vAlign w:val="center"/>
          </w:tcPr>
          <w:p w14:paraId="377384C1" w14:textId="7320B60B" w:rsidR="3B895F3E" w:rsidRDefault="3B895F3E" w:rsidP="3B895F3E">
            <w:pPr>
              <w:spacing w:after="0"/>
              <w:jc w:val="right"/>
            </w:pPr>
            <w:r w:rsidRPr="3B895F3E">
              <w:rPr>
                <w:rFonts w:ascii="Times New Roman" w:eastAsia="Times New Roman" w:hAnsi="Times New Roman" w:cs="Times New Roman"/>
              </w:rPr>
              <w:t>.06</w:t>
            </w:r>
          </w:p>
        </w:tc>
        <w:tc>
          <w:tcPr>
            <w:tcW w:w="840" w:type="dxa"/>
            <w:tcBorders>
              <w:left w:val="nil"/>
              <w:bottom w:val="single" w:sz="8" w:space="0" w:color="auto"/>
              <w:right w:val="nil"/>
            </w:tcBorders>
            <w:tcMar>
              <w:top w:w="15" w:type="dxa"/>
              <w:left w:w="15" w:type="dxa"/>
              <w:bottom w:w="15" w:type="dxa"/>
              <w:right w:w="15" w:type="dxa"/>
            </w:tcMar>
            <w:vAlign w:val="center"/>
          </w:tcPr>
          <w:p w14:paraId="6CEB3768" w14:textId="0C32A05E" w:rsidR="3B895F3E" w:rsidRDefault="3B895F3E" w:rsidP="3B895F3E">
            <w:pPr>
              <w:spacing w:after="0"/>
              <w:jc w:val="right"/>
            </w:pPr>
            <w:r w:rsidRPr="3B895F3E">
              <w:rPr>
                <w:rFonts w:ascii="Times New Roman" w:eastAsia="Times New Roman" w:hAnsi="Times New Roman" w:cs="Times New Roman"/>
              </w:rPr>
              <w:t>3.64</w:t>
            </w:r>
          </w:p>
        </w:tc>
        <w:tc>
          <w:tcPr>
            <w:tcW w:w="855" w:type="dxa"/>
            <w:tcBorders>
              <w:left w:val="nil"/>
              <w:bottom w:val="single" w:sz="8" w:space="0" w:color="auto"/>
              <w:right w:val="nil"/>
            </w:tcBorders>
            <w:tcMar>
              <w:top w:w="15" w:type="dxa"/>
              <w:left w:w="15" w:type="dxa"/>
              <w:bottom w:w="15" w:type="dxa"/>
              <w:right w:w="15" w:type="dxa"/>
            </w:tcMar>
            <w:vAlign w:val="center"/>
          </w:tcPr>
          <w:p w14:paraId="19FE3F63" w14:textId="07DAD084" w:rsidR="3B895F3E" w:rsidRDefault="3B895F3E" w:rsidP="3B895F3E">
            <w:pPr>
              <w:spacing w:after="0"/>
              <w:jc w:val="right"/>
            </w:pPr>
            <w:r w:rsidRPr="3B895F3E">
              <w:rPr>
                <w:rFonts w:ascii="Times New Roman" w:eastAsia="Times New Roman" w:hAnsi="Times New Roman" w:cs="Times New Roman"/>
              </w:rPr>
              <w:t>&lt;.001</w:t>
            </w:r>
          </w:p>
        </w:tc>
      </w:tr>
      <w:tr w:rsidR="3B895F3E" w14:paraId="0867CF4D" w14:textId="77777777" w:rsidTr="3B895F3E">
        <w:trPr>
          <w:trHeight w:val="300"/>
        </w:trPr>
        <w:tc>
          <w:tcPr>
            <w:tcW w:w="5909" w:type="dxa"/>
            <w:tcMar>
              <w:top w:w="15" w:type="dxa"/>
              <w:left w:w="15" w:type="dxa"/>
              <w:bottom w:w="15" w:type="dxa"/>
              <w:right w:w="15" w:type="dxa"/>
            </w:tcMar>
            <w:vAlign w:val="center"/>
          </w:tcPr>
          <w:p w14:paraId="74995BC2" w14:textId="10D56C9F" w:rsidR="3B895F3E" w:rsidRDefault="3B895F3E" w:rsidP="3B895F3E">
            <w:pPr>
              <w:spacing w:after="0"/>
            </w:pPr>
            <w:r w:rsidRPr="3B895F3E">
              <w:rPr>
                <w:rFonts w:ascii="Times New Roman" w:eastAsia="Times New Roman" w:hAnsi="Times New Roman" w:cs="Times New Roman"/>
              </w:rPr>
              <w:t xml:space="preserve">R² = .095,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2, 132) = 6.95, p = .001</w:t>
            </w:r>
          </w:p>
        </w:tc>
        <w:tc>
          <w:tcPr>
            <w:tcW w:w="960" w:type="dxa"/>
            <w:tcMar>
              <w:top w:w="15" w:type="dxa"/>
              <w:left w:w="15" w:type="dxa"/>
              <w:bottom w:w="15" w:type="dxa"/>
              <w:right w:w="15" w:type="dxa"/>
            </w:tcMar>
            <w:vAlign w:val="center"/>
          </w:tcPr>
          <w:p w14:paraId="01289EDC" w14:textId="0B6DBD1A" w:rsidR="3B895F3E" w:rsidRDefault="3B895F3E"/>
        </w:tc>
        <w:tc>
          <w:tcPr>
            <w:tcW w:w="600" w:type="dxa"/>
            <w:tcMar>
              <w:top w:w="15" w:type="dxa"/>
              <w:left w:w="15" w:type="dxa"/>
              <w:bottom w:w="15" w:type="dxa"/>
              <w:right w:w="15" w:type="dxa"/>
            </w:tcMar>
            <w:vAlign w:val="center"/>
          </w:tcPr>
          <w:p w14:paraId="48E7B278" w14:textId="0A61E97B" w:rsidR="3B895F3E" w:rsidRDefault="3B895F3E"/>
        </w:tc>
        <w:tc>
          <w:tcPr>
            <w:tcW w:w="840" w:type="dxa"/>
            <w:tcMar>
              <w:top w:w="15" w:type="dxa"/>
              <w:left w:w="15" w:type="dxa"/>
              <w:bottom w:w="15" w:type="dxa"/>
              <w:right w:w="15" w:type="dxa"/>
            </w:tcMar>
            <w:vAlign w:val="center"/>
          </w:tcPr>
          <w:p w14:paraId="0A7B5BAE" w14:textId="34400DD2" w:rsidR="3B895F3E" w:rsidRDefault="3B895F3E"/>
        </w:tc>
        <w:tc>
          <w:tcPr>
            <w:tcW w:w="855" w:type="dxa"/>
            <w:tcMar>
              <w:top w:w="15" w:type="dxa"/>
              <w:left w:w="15" w:type="dxa"/>
              <w:bottom w:w="15" w:type="dxa"/>
              <w:right w:w="15" w:type="dxa"/>
            </w:tcMar>
            <w:vAlign w:val="center"/>
          </w:tcPr>
          <w:p w14:paraId="722DACAA" w14:textId="5110D761" w:rsidR="3B895F3E" w:rsidRDefault="3B895F3E"/>
        </w:tc>
      </w:tr>
      <w:tr w:rsidR="3B895F3E" w14:paraId="2379BAE2" w14:textId="77777777" w:rsidTr="3B895F3E">
        <w:trPr>
          <w:trHeight w:val="300"/>
        </w:trPr>
        <w:tc>
          <w:tcPr>
            <w:tcW w:w="5909" w:type="dxa"/>
            <w:tcMar>
              <w:top w:w="15" w:type="dxa"/>
              <w:left w:w="15" w:type="dxa"/>
              <w:bottom w:w="15" w:type="dxa"/>
              <w:right w:w="15" w:type="dxa"/>
            </w:tcMar>
            <w:vAlign w:val="center"/>
          </w:tcPr>
          <w:p w14:paraId="044B5930" w14:textId="2A072BC1" w:rsidR="3B895F3E" w:rsidRDefault="3B895F3E" w:rsidP="3B895F3E">
            <w:pPr>
              <w:spacing w:after="0"/>
            </w:pPr>
            <w:r w:rsidRPr="3B895F3E">
              <w:rPr>
                <w:rFonts w:ascii="Times New Roman" w:eastAsia="Times New Roman" w:hAnsi="Times New Roman" w:cs="Times New Roman"/>
                <w:b/>
                <w:bCs/>
              </w:rPr>
              <w:t>Step 2</w:t>
            </w:r>
          </w:p>
        </w:tc>
        <w:tc>
          <w:tcPr>
            <w:tcW w:w="960" w:type="dxa"/>
            <w:tcMar>
              <w:top w:w="15" w:type="dxa"/>
              <w:left w:w="15" w:type="dxa"/>
              <w:bottom w:w="15" w:type="dxa"/>
              <w:right w:w="15" w:type="dxa"/>
            </w:tcMar>
            <w:vAlign w:val="center"/>
          </w:tcPr>
          <w:p w14:paraId="14745E81" w14:textId="632855C2" w:rsidR="3B895F3E" w:rsidRDefault="3B895F3E"/>
        </w:tc>
        <w:tc>
          <w:tcPr>
            <w:tcW w:w="600" w:type="dxa"/>
            <w:tcMar>
              <w:top w:w="15" w:type="dxa"/>
              <w:left w:w="15" w:type="dxa"/>
              <w:bottom w:w="15" w:type="dxa"/>
              <w:right w:w="15" w:type="dxa"/>
            </w:tcMar>
            <w:vAlign w:val="center"/>
          </w:tcPr>
          <w:p w14:paraId="04A18099" w14:textId="78857DAF" w:rsidR="3B895F3E" w:rsidRDefault="3B895F3E"/>
        </w:tc>
        <w:tc>
          <w:tcPr>
            <w:tcW w:w="840" w:type="dxa"/>
            <w:tcMar>
              <w:top w:w="15" w:type="dxa"/>
              <w:left w:w="15" w:type="dxa"/>
              <w:bottom w:w="15" w:type="dxa"/>
              <w:right w:w="15" w:type="dxa"/>
            </w:tcMar>
            <w:vAlign w:val="center"/>
          </w:tcPr>
          <w:p w14:paraId="068C16B9" w14:textId="0D52A1D3" w:rsidR="3B895F3E" w:rsidRDefault="3B895F3E"/>
        </w:tc>
        <w:tc>
          <w:tcPr>
            <w:tcW w:w="855" w:type="dxa"/>
            <w:tcMar>
              <w:top w:w="15" w:type="dxa"/>
              <w:left w:w="15" w:type="dxa"/>
              <w:bottom w:w="15" w:type="dxa"/>
              <w:right w:w="15" w:type="dxa"/>
            </w:tcMar>
            <w:vAlign w:val="center"/>
          </w:tcPr>
          <w:p w14:paraId="35EB93C5" w14:textId="4A5B724B" w:rsidR="3B895F3E" w:rsidRDefault="3B895F3E"/>
        </w:tc>
      </w:tr>
      <w:tr w:rsidR="3B895F3E" w14:paraId="21DEB116" w14:textId="77777777" w:rsidTr="3B895F3E">
        <w:trPr>
          <w:trHeight w:val="300"/>
        </w:trPr>
        <w:tc>
          <w:tcPr>
            <w:tcW w:w="5909" w:type="dxa"/>
            <w:tcMar>
              <w:top w:w="15" w:type="dxa"/>
              <w:left w:w="15" w:type="dxa"/>
              <w:bottom w:w="15" w:type="dxa"/>
              <w:right w:w="15" w:type="dxa"/>
            </w:tcMar>
            <w:vAlign w:val="center"/>
          </w:tcPr>
          <w:p w14:paraId="32B1F9F0" w14:textId="0F95494C"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337EAF70" w14:textId="0104B14B" w:rsidR="3B895F3E" w:rsidRDefault="3B895F3E" w:rsidP="3B895F3E">
            <w:pPr>
              <w:spacing w:after="0"/>
              <w:jc w:val="right"/>
            </w:pPr>
            <w:r w:rsidRPr="3B895F3E">
              <w:rPr>
                <w:rFonts w:ascii="Times New Roman" w:eastAsia="Times New Roman" w:hAnsi="Times New Roman" w:cs="Times New Roman"/>
              </w:rPr>
              <w:t>–.13</w:t>
            </w:r>
          </w:p>
        </w:tc>
        <w:tc>
          <w:tcPr>
            <w:tcW w:w="600" w:type="dxa"/>
            <w:tcMar>
              <w:top w:w="15" w:type="dxa"/>
              <w:left w:w="15" w:type="dxa"/>
              <w:bottom w:w="15" w:type="dxa"/>
              <w:right w:w="15" w:type="dxa"/>
            </w:tcMar>
            <w:vAlign w:val="center"/>
          </w:tcPr>
          <w:p w14:paraId="39DB7DD1" w14:textId="189AEAFD" w:rsidR="3B895F3E" w:rsidRDefault="3B895F3E" w:rsidP="3B895F3E">
            <w:pPr>
              <w:spacing w:after="0"/>
              <w:jc w:val="right"/>
            </w:pPr>
            <w:r w:rsidRPr="3B895F3E">
              <w:rPr>
                <w:rFonts w:ascii="Times New Roman" w:eastAsia="Times New Roman" w:hAnsi="Times New Roman" w:cs="Times New Roman"/>
              </w:rPr>
              <w:t>.11</w:t>
            </w:r>
          </w:p>
        </w:tc>
        <w:tc>
          <w:tcPr>
            <w:tcW w:w="840" w:type="dxa"/>
            <w:tcMar>
              <w:top w:w="15" w:type="dxa"/>
              <w:left w:w="15" w:type="dxa"/>
              <w:bottom w:w="15" w:type="dxa"/>
              <w:right w:w="15" w:type="dxa"/>
            </w:tcMar>
            <w:vAlign w:val="center"/>
          </w:tcPr>
          <w:p w14:paraId="00065291" w14:textId="78600D6B" w:rsidR="3B895F3E" w:rsidRDefault="3B895F3E" w:rsidP="3B895F3E">
            <w:pPr>
              <w:spacing w:after="0"/>
              <w:jc w:val="right"/>
            </w:pPr>
            <w:r w:rsidRPr="3B895F3E">
              <w:rPr>
                <w:rFonts w:ascii="Times New Roman" w:eastAsia="Times New Roman" w:hAnsi="Times New Roman" w:cs="Times New Roman"/>
              </w:rPr>
              <w:t>–1.50</w:t>
            </w:r>
          </w:p>
        </w:tc>
        <w:tc>
          <w:tcPr>
            <w:tcW w:w="855" w:type="dxa"/>
            <w:tcMar>
              <w:top w:w="15" w:type="dxa"/>
              <w:left w:w="15" w:type="dxa"/>
              <w:bottom w:w="15" w:type="dxa"/>
              <w:right w:w="15" w:type="dxa"/>
            </w:tcMar>
            <w:vAlign w:val="center"/>
          </w:tcPr>
          <w:p w14:paraId="13BC8C4B" w14:textId="30FB9144" w:rsidR="3B895F3E" w:rsidRDefault="3B895F3E" w:rsidP="3B895F3E">
            <w:pPr>
              <w:spacing w:after="0"/>
              <w:jc w:val="right"/>
            </w:pPr>
            <w:r w:rsidRPr="3B895F3E">
              <w:rPr>
                <w:rFonts w:ascii="Times New Roman" w:eastAsia="Times New Roman" w:hAnsi="Times New Roman" w:cs="Times New Roman"/>
              </w:rPr>
              <w:t>.137</w:t>
            </w:r>
          </w:p>
        </w:tc>
      </w:tr>
      <w:tr w:rsidR="3B895F3E" w14:paraId="39F42477" w14:textId="77777777" w:rsidTr="3B895F3E">
        <w:trPr>
          <w:trHeight w:val="300"/>
        </w:trPr>
        <w:tc>
          <w:tcPr>
            <w:tcW w:w="5909" w:type="dxa"/>
            <w:tcMar>
              <w:top w:w="15" w:type="dxa"/>
              <w:left w:w="15" w:type="dxa"/>
              <w:bottom w:w="15" w:type="dxa"/>
              <w:right w:w="15" w:type="dxa"/>
            </w:tcMar>
            <w:vAlign w:val="center"/>
          </w:tcPr>
          <w:p w14:paraId="6221789C" w14:textId="45EF1D55" w:rsidR="3B895F3E" w:rsidRDefault="3B895F3E" w:rsidP="3B895F3E">
            <w:pPr>
              <w:spacing w:after="0"/>
            </w:pPr>
            <w:r w:rsidRPr="3B895F3E">
              <w:rPr>
                <w:rFonts w:ascii="Times New Roman" w:eastAsia="Times New Roman" w:hAnsi="Times New Roman" w:cs="Times New Roman"/>
              </w:rPr>
              <w:t>Impulsivity</w:t>
            </w:r>
          </w:p>
        </w:tc>
        <w:tc>
          <w:tcPr>
            <w:tcW w:w="960" w:type="dxa"/>
            <w:tcMar>
              <w:top w:w="15" w:type="dxa"/>
              <w:left w:w="15" w:type="dxa"/>
              <w:bottom w:w="15" w:type="dxa"/>
              <w:right w:w="15" w:type="dxa"/>
            </w:tcMar>
            <w:vAlign w:val="center"/>
          </w:tcPr>
          <w:p w14:paraId="01B2E386" w14:textId="6AD61DF2" w:rsidR="3B895F3E" w:rsidRDefault="3B895F3E" w:rsidP="3B895F3E">
            <w:pPr>
              <w:spacing w:after="0"/>
              <w:jc w:val="right"/>
            </w:pPr>
            <w:r w:rsidRPr="3B895F3E">
              <w:rPr>
                <w:rFonts w:ascii="Times New Roman" w:eastAsia="Times New Roman" w:hAnsi="Times New Roman" w:cs="Times New Roman"/>
              </w:rPr>
              <w:t>.31***</w:t>
            </w:r>
          </w:p>
        </w:tc>
        <w:tc>
          <w:tcPr>
            <w:tcW w:w="600" w:type="dxa"/>
            <w:tcMar>
              <w:top w:w="15" w:type="dxa"/>
              <w:left w:w="15" w:type="dxa"/>
              <w:bottom w:w="15" w:type="dxa"/>
              <w:right w:w="15" w:type="dxa"/>
            </w:tcMar>
            <w:vAlign w:val="center"/>
          </w:tcPr>
          <w:p w14:paraId="67C48492" w14:textId="21DE9338" w:rsidR="3B895F3E" w:rsidRDefault="3B895F3E" w:rsidP="3B895F3E">
            <w:pPr>
              <w:spacing w:after="0"/>
              <w:jc w:val="right"/>
            </w:pPr>
            <w:r w:rsidRPr="3B895F3E">
              <w:rPr>
                <w:rFonts w:ascii="Times New Roman" w:eastAsia="Times New Roman" w:hAnsi="Times New Roman" w:cs="Times New Roman"/>
              </w:rPr>
              <w:t>.06</w:t>
            </w:r>
          </w:p>
        </w:tc>
        <w:tc>
          <w:tcPr>
            <w:tcW w:w="840" w:type="dxa"/>
            <w:tcMar>
              <w:top w:w="15" w:type="dxa"/>
              <w:left w:w="15" w:type="dxa"/>
              <w:bottom w:w="15" w:type="dxa"/>
              <w:right w:w="15" w:type="dxa"/>
            </w:tcMar>
            <w:vAlign w:val="center"/>
          </w:tcPr>
          <w:p w14:paraId="4B31F6C3" w14:textId="628F58D2" w:rsidR="3B895F3E" w:rsidRDefault="3B895F3E" w:rsidP="3B895F3E">
            <w:pPr>
              <w:spacing w:after="0"/>
              <w:jc w:val="right"/>
            </w:pPr>
            <w:r w:rsidRPr="3B895F3E">
              <w:rPr>
                <w:rFonts w:ascii="Times New Roman" w:eastAsia="Times New Roman" w:hAnsi="Times New Roman" w:cs="Times New Roman"/>
              </w:rPr>
              <w:t>3.48</w:t>
            </w:r>
          </w:p>
        </w:tc>
        <w:tc>
          <w:tcPr>
            <w:tcW w:w="855" w:type="dxa"/>
            <w:tcMar>
              <w:top w:w="15" w:type="dxa"/>
              <w:left w:w="15" w:type="dxa"/>
              <w:bottom w:w="15" w:type="dxa"/>
              <w:right w:w="15" w:type="dxa"/>
            </w:tcMar>
            <w:vAlign w:val="center"/>
          </w:tcPr>
          <w:p w14:paraId="3DB87DAC" w14:textId="51C25C25" w:rsidR="3B895F3E" w:rsidRDefault="3B895F3E" w:rsidP="3B895F3E">
            <w:pPr>
              <w:spacing w:after="0"/>
              <w:jc w:val="right"/>
            </w:pPr>
            <w:r w:rsidRPr="3B895F3E">
              <w:rPr>
                <w:rFonts w:ascii="Times New Roman" w:eastAsia="Times New Roman" w:hAnsi="Times New Roman" w:cs="Times New Roman"/>
              </w:rPr>
              <w:t>&lt;.001</w:t>
            </w:r>
          </w:p>
        </w:tc>
      </w:tr>
      <w:tr w:rsidR="3B895F3E" w14:paraId="12B05C16" w14:textId="77777777" w:rsidTr="3B895F3E">
        <w:trPr>
          <w:trHeight w:val="300"/>
        </w:trPr>
        <w:tc>
          <w:tcPr>
            <w:tcW w:w="5909" w:type="dxa"/>
            <w:tcBorders>
              <w:bottom w:val="single" w:sz="12" w:space="0" w:color="000000" w:themeColor="text1"/>
            </w:tcBorders>
            <w:tcMar>
              <w:top w:w="15" w:type="dxa"/>
              <w:left w:w="15" w:type="dxa"/>
              <w:bottom w:w="15" w:type="dxa"/>
              <w:right w:w="15" w:type="dxa"/>
            </w:tcMar>
            <w:vAlign w:val="center"/>
          </w:tcPr>
          <w:p w14:paraId="1240B420" w14:textId="483E57B0" w:rsidR="3B895F3E" w:rsidRDefault="3B895F3E" w:rsidP="3B895F3E">
            <w:pPr>
              <w:spacing w:after="0"/>
            </w:pPr>
            <w:r w:rsidRPr="3B895F3E">
              <w:rPr>
                <w:rFonts w:ascii="Times New Roman" w:eastAsia="Times New Roman" w:hAnsi="Times New Roman" w:cs="Times New Roman"/>
              </w:rPr>
              <w:t>Reward Sensitivity</w:t>
            </w:r>
          </w:p>
        </w:tc>
        <w:tc>
          <w:tcPr>
            <w:tcW w:w="960" w:type="dxa"/>
            <w:tcBorders>
              <w:bottom w:val="single" w:sz="12" w:space="0" w:color="000000" w:themeColor="text1"/>
            </w:tcBorders>
            <w:tcMar>
              <w:top w:w="15" w:type="dxa"/>
              <w:left w:w="15" w:type="dxa"/>
              <w:bottom w:w="15" w:type="dxa"/>
              <w:right w:w="15" w:type="dxa"/>
            </w:tcMar>
            <w:vAlign w:val="center"/>
          </w:tcPr>
          <w:p w14:paraId="5227A5D5" w14:textId="5B025503" w:rsidR="3B895F3E" w:rsidRDefault="3B895F3E" w:rsidP="3B895F3E">
            <w:pPr>
              <w:spacing w:after="0"/>
              <w:jc w:val="right"/>
            </w:pPr>
            <w:r w:rsidRPr="3B895F3E">
              <w:rPr>
                <w:rFonts w:ascii="Times New Roman" w:eastAsia="Times New Roman" w:hAnsi="Times New Roman" w:cs="Times New Roman"/>
              </w:rPr>
              <w:t>–.01</w:t>
            </w:r>
          </w:p>
        </w:tc>
        <w:tc>
          <w:tcPr>
            <w:tcW w:w="600" w:type="dxa"/>
            <w:tcBorders>
              <w:bottom w:val="single" w:sz="12" w:space="0" w:color="000000" w:themeColor="text1"/>
            </w:tcBorders>
            <w:tcMar>
              <w:top w:w="15" w:type="dxa"/>
              <w:left w:w="15" w:type="dxa"/>
              <w:bottom w:w="15" w:type="dxa"/>
              <w:right w:w="15" w:type="dxa"/>
            </w:tcMar>
            <w:vAlign w:val="center"/>
          </w:tcPr>
          <w:p w14:paraId="13B1EF5B" w14:textId="254C547D" w:rsidR="3B895F3E" w:rsidRDefault="3B895F3E" w:rsidP="3B895F3E">
            <w:pPr>
              <w:spacing w:after="0"/>
              <w:jc w:val="right"/>
            </w:pPr>
            <w:r w:rsidRPr="3B895F3E">
              <w:rPr>
                <w:rFonts w:ascii="Times New Roman" w:eastAsia="Times New Roman" w:hAnsi="Times New Roman" w:cs="Times New Roman"/>
              </w:rPr>
              <w:t>.06</w:t>
            </w:r>
          </w:p>
        </w:tc>
        <w:tc>
          <w:tcPr>
            <w:tcW w:w="840" w:type="dxa"/>
            <w:tcBorders>
              <w:bottom w:val="single" w:sz="12" w:space="0" w:color="000000" w:themeColor="text1"/>
            </w:tcBorders>
            <w:tcMar>
              <w:top w:w="15" w:type="dxa"/>
              <w:left w:w="15" w:type="dxa"/>
              <w:bottom w:w="15" w:type="dxa"/>
              <w:right w:w="15" w:type="dxa"/>
            </w:tcMar>
            <w:vAlign w:val="center"/>
          </w:tcPr>
          <w:p w14:paraId="28E5245E" w14:textId="77902017" w:rsidR="3B895F3E" w:rsidRDefault="3B895F3E" w:rsidP="3B895F3E">
            <w:pPr>
              <w:spacing w:after="0"/>
              <w:jc w:val="right"/>
            </w:pPr>
            <w:r w:rsidRPr="3B895F3E">
              <w:rPr>
                <w:rFonts w:ascii="Times New Roman" w:eastAsia="Times New Roman" w:hAnsi="Times New Roman" w:cs="Times New Roman"/>
              </w:rPr>
              <w:t>–0.08</w:t>
            </w:r>
          </w:p>
        </w:tc>
        <w:tc>
          <w:tcPr>
            <w:tcW w:w="855" w:type="dxa"/>
            <w:tcBorders>
              <w:bottom w:val="single" w:sz="12" w:space="0" w:color="000000" w:themeColor="text1"/>
            </w:tcBorders>
            <w:tcMar>
              <w:top w:w="15" w:type="dxa"/>
              <w:left w:w="15" w:type="dxa"/>
              <w:bottom w:w="15" w:type="dxa"/>
              <w:right w:w="15" w:type="dxa"/>
            </w:tcMar>
            <w:vAlign w:val="center"/>
          </w:tcPr>
          <w:p w14:paraId="76C9705C" w14:textId="698A8383" w:rsidR="3B895F3E" w:rsidRDefault="3B895F3E" w:rsidP="3B895F3E">
            <w:pPr>
              <w:spacing w:after="0"/>
              <w:jc w:val="right"/>
            </w:pPr>
            <w:r w:rsidRPr="3B895F3E">
              <w:rPr>
                <w:rFonts w:ascii="Times New Roman" w:eastAsia="Times New Roman" w:hAnsi="Times New Roman" w:cs="Times New Roman"/>
              </w:rPr>
              <w:t>.935</w:t>
            </w:r>
          </w:p>
        </w:tc>
      </w:tr>
      <w:tr w:rsidR="3B895F3E" w14:paraId="73E83CB1" w14:textId="77777777" w:rsidTr="3B895F3E">
        <w:trPr>
          <w:trHeight w:val="300"/>
        </w:trPr>
        <w:tc>
          <w:tcPr>
            <w:tcW w:w="5909" w:type="dxa"/>
            <w:tcBorders>
              <w:top w:val="single" w:sz="12" w:space="0" w:color="000000" w:themeColor="text1"/>
            </w:tcBorders>
            <w:tcMar>
              <w:top w:w="15" w:type="dxa"/>
              <w:left w:w="15" w:type="dxa"/>
              <w:bottom w:w="15" w:type="dxa"/>
              <w:right w:w="15" w:type="dxa"/>
            </w:tcMar>
            <w:vAlign w:val="center"/>
          </w:tcPr>
          <w:p w14:paraId="5A4CD7D8" w14:textId="4193724B" w:rsidR="3B895F3E" w:rsidRDefault="3B895F3E" w:rsidP="3B895F3E">
            <w:pPr>
              <w:spacing w:after="0"/>
            </w:pPr>
            <w:r w:rsidRPr="3B895F3E">
              <w:rPr>
                <w:rFonts w:ascii="Times New Roman" w:eastAsia="Times New Roman" w:hAnsi="Times New Roman" w:cs="Times New Roman"/>
              </w:rPr>
              <w:t xml:space="preserve">R² = .095,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3, 131) = 4.60, p = .004. ΔR² = .000, p = .93</w:t>
            </w:r>
          </w:p>
        </w:tc>
        <w:tc>
          <w:tcPr>
            <w:tcW w:w="960" w:type="dxa"/>
            <w:tcBorders>
              <w:top w:val="single" w:sz="12" w:space="0" w:color="000000" w:themeColor="text1"/>
            </w:tcBorders>
            <w:tcMar>
              <w:top w:w="15" w:type="dxa"/>
              <w:left w:w="15" w:type="dxa"/>
              <w:bottom w:w="15" w:type="dxa"/>
              <w:right w:w="15" w:type="dxa"/>
            </w:tcMar>
            <w:vAlign w:val="center"/>
          </w:tcPr>
          <w:p w14:paraId="7F947438" w14:textId="6FAAD99A" w:rsidR="3B895F3E" w:rsidRDefault="3B895F3E"/>
        </w:tc>
        <w:tc>
          <w:tcPr>
            <w:tcW w:w="600" w:type="dxa"/>
            <w:tcBorders>
              <w:top w:val="single" w:sz="12" w:space="0" w:color="000000" w:themeColor="text1"/>
            </w:tcBorders>
            <w:tcMar>
              <w:top w:w="15" w:type="dxa"/>
              <w:left w:w="15" w:type="dxa"/>
              <w:bottom w:w="15" w:type="dxa"/>
              <w:right w:w="15" w:type="dxa"/>
            </w:tcMar>
            <w:vAlign w:val="center"/>
          </w:tcPr>
          <w:p w14:paraId="3BA007BC" w14:textId="66E77FAE" w:rsidR="3B895F3E" w:rsidRDefault="3B895F3E"/>
        </w:tc>
        <w:tc>
          <w:tcPr>
            <w:tcW w:w="840" w:type="dxa"/>
            <w:tcBorders>
              <w:top w:val="single" w:sz="12" w:space="0" w:color="000000" w:themeColor="text1"/>
            </w:tcBorders>
            <w:tcMar>
              <w:top w:w="15" w:type="dxa"/>
              <w:left w:w="15" w:type="dxa"/>
              <w:bottom w:w="15" w:type="dxa"/>
              <w:right w:w="15" w:type="dxa"/>
            </w:tcMar>
            <w:vAlign w:val="center"/>
          </w:tcPr>
          <w:p w14:paraId="780780C5" w14:textId="08B3E31A" w:rsidR="3B895F3E" w:rsidRDefault="3B895F3E"/>
        </w:tc>
        <w:tc>
          <w:tcPr>
            <w:tcW w:w="855" w:type="dxa"/>
            <w:tcBorders>
              <w:top w:val="single" w:sz="12" w:space="0" w:color="000000" w:themeColor="text1"/>
            </w:tcBorders>
            <w:tcMar>
              <w:top w:w="15" w:type="dxa"/>
              <w:left w:w="15" w:type="dxa"/>
              <w:bottom w:w="15" w:type="dxa"/>
              <w:right w:w="15" w:type="dxa"/>
            </w:tcMar>
            <w:vAlign w:val="center"/>
          </w:tcPr>
          <w:p w14:paraId="3F9C249B" w14:textId="4CB694AE" w:rsidR="3B895F3E" w:rsidRDefault="3B895F3E"/>
        </w:tc>
      </w:tr>
      <w:tr w:rsidR="3B895F3E" w14:paraId="3B4EC6B4" w14:textId="77777777" w:rsidTr="3B895F3E">
        <w:trPr>
          <w:trHeight w:val="300"/>
        </w:trPr>
        <w:tc>
          <w:tcPr>
            <w:tcW w:w="5909" w:type="dxa"/>
            <w:tcMar>
              <w:top w:w="15" w:type="dxa"/>
              <w:left w:w="15" w:type="dxa"/>
              <w:bottom w:w="15" w:type="dxa"/>
              <w:right w:w="15" w:type="dxa"/>
            </w:tcMar>
            <w:vAlign w:val="center"/>
          </w:tcPr>
          <w:p w14:paraId="1D9B36F5" w14:textId="2944331E" w:rsidR="3B895F3E" w:rsidRDefault="3B895F3E" w:rsidP="3B895F3E">
            <w:pPr>
              <w:spacing w:after="0"/>
            </w:pPr>
            <w:r w:rsidRPr="3B895F3E">
              <w:rPr>
                <w:rFonts w:ascii="Times New Roman" w:eastAsia="Times New Roman" w:hAnsi="Times New Roman" w:cs="Times New Roman"/>
                <w:b/>
                <w:bCs/>
              </w:rPr>
              <w:t>Step 3</w:t>
            </w:r>
          </w:p>
        </w:tc>
        <w:tc>
          <w:tcPr>
            <w:tcW w:w="960" w:type="dxa"/>
            <w:tcMar>
              <w:top w:w="15" w:type="dxa"/>
              <w:left w:w="15" w:type="dxa"/>
              <w:bottom w:w="15" w:type="dxa"/>
              <w:right w:w="15" w:type="dxa"/>
            </w:tcMar>
            <w:vAlign w:val="center"/>
          </w:tcPr>
          <w:p w14:paraId="374FC6A6" w14:textId="64AF78E8" w:rsidR="3B895F3E" w:rsidRDefault="3B895F3E"/>
        </w:tc>
        <w:tc>
          <w:tcPr>
            <w:tcW w:w="600" w:type="dxa"/>
            <w:tcMar>
              <w:top w:w="15" w:type="dxa"/>
              <w:left w:w="15" w:type="dxa"/>
              <w:bottom w:w="15" w:type="dxa"/>
              <w:right w:w="15" w:type="dxa"/>
            </w:tcMar>
            <w:vAlign w:val="center"/>
          </w:tcPr>
          <w:p w14:paraId="72CB7DC8" w14:textId="5AB8A2B4" w:rsidR="3B895F3E" w:rsidRDefault="3B895F3E"/>
        </w:tc>
        <w:tc>
          <w:tcPr>
            <w:tcW w:w="840" w:type="dxa"/>
            <w:tcMar>
              <w:top w:w="15" w:type="dxa"/>
              <w:left w:w="15" w:type="dxa"/>
              <w:bottom w:w="15" w:type="dxa"/>
              <w:right w:w="15" w:type="dxa"/>
            </w:tcMar>
            <w:vAlign w:val="center"/>
          </w:tcPr>
          <w:p w14:paraId="30048A38" w14:textId="57189F2C" w:rsidR="3B895F3E" w:rsidRDefault="3B895F3E"/>
        </w:tc>
        <w:tc>
          <w:tcPr>
            <w:tcW w:w="855" w:type="dxa"/>
            <w:tcMar>
              <w:top w:w="15" w:type="dxa"/>
              <w:left w:w="15" w:type="dxa"/>
              <w:bottom w:w="15" w:type="dxa"/>
              <w:right w:w="15" w:type="dxa"/>
            </w:tcMar>
            <w:vAlign w:val="center"/>
          </w:tcPr>
          <w:p w14:paraId="2B9B4FA1" w14:textId="6AAACFDA" w:rsidR="3B895F3E" w:rsidRDefault="3B895F3E"/>
        </w:tc>
      </w:tr>
      <w:tr w:rsidR="3B895F3E" w14:paraId="7CC31768" w14:textId="77777777" w:rsidTr="3B895F3E">
        <w:trPr>
          <w:trHeight w:val="300"/>
        </w:trPr>
        <w:tc>
          <w:tcPr>
            <w:tcW w:w="5909" w:type="dxa"/>
            <w:tcMar>
              <w:top w:w="15" w:type="dxa"/>
              <w:left w:w="15" w:type="dxa"/>
              <w:bottom w:w="15" w:type="dxa"/>
              <w:right w:w="15" w:type="dxa"/>
            </w:tcMar>
            <w:vAlign w:val="center"/>
          </w:tcPr>
          <w:p w14:paraId="6F390AC5" w14:textId="656B84A8"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5A486A23" w14:textId="695D84F7" w:rsidR="3B895F3E" w:rsidRDefault="3B895F3E" w:rsidP="3B895F3E">
            <w:pPr>
              <w:spacing w:after="0"/>
              <w:jc w:val="right"/>
            </w:pPr>
            <w:r w:rsidRPr="3B895F3E">
              <w:rPr>
                <w:rFonts w:ascii="Times New Roman" w:eastAsia="Times New Roman" w:hAnsi="Times New Roman" w:cs="Times New Roman"/>
              </w:rPr>
              <w:t>–.12</w:t>
            </w:r>
          </w:p>
        </w:tc>
        <w:tc>
          <w:tcPr>
            <w:tcW w:w="600" w:type="dxa"/>
            <w:tcMar>
              <w:top w:w="15" w:type="dxa"/>
              <w:left w:w="15" w:type="dxa"/>
              <w:bottom w:w="15" w:type="dxa"/>
              <w:right w:w="15" w:type="dxa"/>
            </w:tcMar>
            <w:vAlign w:val="center"/>
          </w:tcPr>
          <w:p w14:paraId="477D1387" w14:textId="7AC08142" w:rsidR="3B895F3E" w:rsidRDefault="3B895F3E" w:rsidP="3B895F3E">
            <w:pPr>
              <w:spacing w:after="0"/>
              <w:jc w:val="right"/>
            </w:pPr>
            <w:r w:rsidRPr="3B895F3E">
              <w:rPr>
                <w:rFonts w:ascii="Times New Roman" w:eastAsia="Times New Roman" w:hAnsi="Times New Roman" w:cs="Times New Roman"/>
              </w:rPr>
              <w:t>.12</w:t>
            </w:r>
          </w:p>
        </w:tc>
        <w:tc>
          <w:tcPr>
            <w:tcW w:w="840" w:type="dxa"/>
            <w:tcMar>
              <w:top w:w="15" w:type="dxa"/>
              <w:left w:w="15" w:type="dxa"/>
              <w:bottom w:w="15" w:type="dxa"/>
              <w:right w:w="15" w:type="dxa"/>
            </w:tcMar>
            <w:vAlign w:val="center"/>
          </w:tcPr>
          <w:p w14:paraId="0D23F576" w14:textId="607B8AC8" w:rsidR="3B895F3E" w:rsidRDefault="3B895F3E" w:rsidP="3B895F3E">
            <w:pPr>
              <w:spacing w:after="0"/>
              <w:jc w:val="right"/>
            </w:pPr>
            <w:r w:rsidRPr="3B895F3E">
              <w:rPr>
                <w:rFonts w:ascii="Times New Roman" w:eastAsia="Times New Roman" w:hAnsi="Times New Roman" w:cs="Times New Roman"/>
              </w:rPr>
              <w:t>–1.35</w:t>
            </w:r>
          </w:p>
        </w:tc>
        <w:tc>
          <w:tcPr>
            <w:tcW w:w="855" w:type="dxa"/>
            <w:tcMar>
              <w:top w:w="15" w:type="dxa"/>
              <w:left w:w="15" w:type="dxa"/>
              <w:bottom w:w="15" w:type="dxa"/>
              <w:right w:w="15" w:type="dxa"/>
            </w:tcMar>
            <w:vAlign w:val="center"/>
          </w:tcPr>
          <w:p w14:paraId="45C75B8F" w14:textId="745CAE62" w:rsidR="3B895F3E" w:rsidRDefault="3B895F3E" w:rsidP="3B895F3E">
            <w:pPr>
              <w:spacing w:after="0"/>
              <w:jc w:val="right"/>
            </w:pPr>
            <w:r w:rsidRPr="3B895F3E">
              <w:rPr>
                <w:rFonts w:ascii="Times New Roman" w:eastAsia="Times New Roman" w:hAnsi="Times New Roman" w:cs="Times New Roman"/>
              </w:rPr>
              <w:t>.179</w:t>
            </w:r>
          </w:p>
        </w:tc>
      </w:tr>
      <w:tr w:rsidR="3B895F3E" w14:paraId="5E31AE33" w14:textId="77777777" w:rsidTr="3B895F3E">
        <w:trPr>
          <w:trHeight w:val="300"/>
        </w:trPr>
        <w:tc>
          <w:tcPr>
            <w:tcW w:w="5909" w:type="dxa"/>
            <w:tcMar>
              <w:top w:w="15" w:type="dxa"/>
              <w:left w:w="15" w:type="dxa"/>
              <w:bottom w:w="15" w:type="dxa"/>
              <w:right w:w="15" w:type="dxa"/>
            </w:tcMar>
            <w:vAlign w:val="center"/>
          </w:tcPr>
          <w:p w14:paraId="6183F646" w14:textId="72D9CC2C" w:rsidR="3B895F3E" w:rsidRDefault="3B895F3E" w:rsidP="3B895F3E">
            <w:pPr>
              <w:spacing w:after="0"/>
            </w:pPr>
            <w:r w:rsidRPr="3B895F3E">
              <w:rPr>
                <w:rFonts w:ascii="Times New Roman" w:eastAsia="Times New Roman" w:hAnsi="Times New Roman" w:cs="Times New Roman"/>
              </w:rPr>
              <w:t>Impulsivity</w:t>
            </w:r>
          </w:p>
        </w:tc>
        <w:tc>
          <w:tcPr>
            <w:tcW w:w="960" w:type="dxa"/>
            <w:tcMar>
              <w:top w:w="15" w:type="dxa"/>
              <w:left w:w="15" w:type="dxa"/>
              <w:bottom w:w="15" w:type="dxa"/>
              <w:right w:w="15" w:type="dxa"/>
            </w:tcMar>
            <w:vAlign w:val="center"/>
          </w:tcPr>
          <w:p w14:paraId="377E1DE7" w14:textId="2465A132" w:rsidR="3B895F3E" w:rsidRDefault="3B895F3E" w:rsidP="3B895F3E">
            <w:pPr>
              <w:spacing w:after="0"/>
              <w:jc w:val="right"/>
            </w:pPr>
            <w:r w:rsidRPr="3B895F3E">
              <w:rPr>
                <w:rFonts w:ascii="Times New Roman" w:eastAsia="Times New Roman" w:hAnsi="Times New Roman" w:cs="Times New Roman"/>
              </w:rPr>
              <w:t>.31***</w:t>
            </w:r>
          </w:p>
        </w:tc>
        <w:tc>
          <w:tcPr>
            <w:tcW w:w="600" w:type="dxa"/>
            <w:tcMar>
              <w:top w:w="15" w:type="dxa"/>
              <w:left w:w="15" w:type="dxa"/>
              <w:bottom w:w="15" w:type="dxa"/>
              <w:right w:w="15" w:type="dxa"/>
            </w:tcMar>
            <w:vAlign w:val="center"/>
          </w:tcPr>
          <w:p w14:paraId="1505BC1A" w14:textId="219828D7" w:rsidR="3B895F3E" w:rsidRDefault="3B895F3E" w:rsidP="3B895F3E">
            <w:pPr>
              <w:spacing w:after="0"/>
              <w:jc w:val="right"/>
            </w:pPr>
            <w:r w:rsidRPr="3B895F3E">
              <w:rPr>
                <w:rFonts w:ascii="Times New Roman" w:eastAsia="Times New Roman" w:hAnsi="Times New Roman" w:cs="Times New Roman"/>
              </w:rPr>
              <w:t>.06</w:t>
            </w:r>
          </w:p>
        </w:tc>
        <w:tc>
          <w:tcPr>
            <w:tcW w:w="840" w:type="dxa"/>
            <w:tcMar>
              <w:top w:w="15" w:type="dxa"/>
              <w:left w:w="15" w:type="dxa"/>
              <w:bottom w:w="15" w:type="dxa"/>
              <w:right w:w="15" w:type="dxa"/>
            </w:tcMar>
            <w:vAlign w:val="center"/>
          </w:tcPr>
          <w:p w14:paraId="068381D1" w14:textId="78580F83" w:rsidR="3B895F3E" w:rsidRDefault="3B895F3E" w:rsidP="3B895F3E">
            <w:pPr>
              <w:spacing w:after="0"/>
              <w:jc w:val="right"/>
            </w:pPr>
            <w:r w:rsidRPr="3B895F3E">
              <w:rPr>
                <w:rFonts w:ascii="Times New Roman" w:eastAsia="Times New Roman" w:hAnsi="Times New Roman" w:cs="Times New Roman"/>
              </w:rPr>
              <w:t>3.55</w:t>
            </w:r>
          </w:p>
        </w:tc>
        <w:tc>
          <w:tcPr>
            <w:tcW w:w="855" w:type="dxa"/>
            <w:tcMar>
              <w:top w:w="15" w:type="dxa"/>
              <w:left w:w="15" w:type="dxa"/>
              <w:bottom w:w="15" w:type="dxa"/>
              <w:right w:w="15" w:type="dxa"/>
            </w:tcMar>
            <w:vAlign w:val="center"/>
          </w:tcPr>
          <w:p w14:paraId="26EDB301" w14:textId="58E658E7" w:rsidR="3B895F3E" w:rsidRDefault="3B895F3E" w:rsidP="3B895F3E">
            <w:pPr>
              <w:spacing w:after="0"/>
              <w:jc w:val="right"/>
            </w:pPr>
            <w:r w:rsidRPr="3B895F3E">
              <w:rPr>
                <w:rFonts w:ascii="Times New Roman" w:eastAsia="Times New Roman" w:hAnsi="Times New Roman" w:cs="Times New Roman"/>
              </w:rPr>
              <w:t>&lt;.001</w:t>
            </w:r>
          </w:p>
        </w:tc>
      </w:tr>
      <w:tr w:rsidR="3B895F3E" w14:paraId="753145AF" w14:textId="77777777" w:rsidTr="3B895F3E">
        <w:trPr>
          <w:trHeight w:val="300"/>
        </w:trPr>
        <w:tc>
          <w:tcPr>
            <w:tcW w:w="5909" w:type="dxa"/>
            <w:tcMar>
              <w:top w:w="15" w:type="dxa"/>
              <w:left w:w="15" w:type="dxa"/>
              <w:bottom w:w="15" w:type="dxa"/>
              <w:right w:w="15" w:type="dxa"/>
            </w:tcMar>
            <w:vAlign w:val="center"/>
          </w:tcPr>
          <w:p w14:paraId="76115E08" w14:textId="17F8F41E" w:rsidR="3B895F3E" w:rsidRDefault="3B895F3E" w:rsidP="3B895F3E">
            <w:pPr>
              <w:spacing w:after="0"/>
            </w:pPr>
            <w:r w:rsidRPr="3B895F3E">
              <w:rPr>
                <w:rFonts w:ascii="Times New Roman" w:eastAsia="Times New Roman" w:hAnsi="Times New Roman" w:cs="Times New Roman"/>
              </w:rPr>
              <w:t>Reward Sensitivity</w:t>
            </w:r>
          </w:p>
        </w:tc>
        <w:tc>
          <w:tcPr>
            <w:tcW w:w="960" w:type="dxa"/>
            <w:tcMar>
              <w:top w:w="15" w:type="dxa"/>
              <w:left w:w="15" w:type="dxa"/>
              <w:bottom w:w="15" w:type="dxa"/>
              <w:right w:w="15" w:type="dxa"/>
            </w:tcMar>
            <w:vAlign w:val="center"/>
          </w:tcPr>
          <w:p w14:paraId="0E4A7E47" w14:textId="7517E4A1" w:rsidR="3B895F3E" w:rsidRDefault="3B895F3E" w:rsidP="3B895F3E">
            <w:pPr>
              <w:spacing w:after="0"/>
              <w:jc w:val="right"/>
            </w:pPr>
            <w:r w:rsidRPr="3B895F3E">
              <w:rPr>
                <w:rFonts w:ascii="Times New Roman" w:eastAsia="Times New Roman" w:hAnsi="Times New Roman" w:cs="Times New Roman"/>
              </w:rPr>
              <w:t>–.01</w:t>
            </w:r>
          </w:p>
        </w:tc>
        <w:tc>
          <w:tcPr>
            <w:tcW w:w="600" w:type="dxa"/>
            <w:tcMar>
              <w:top w:w="15" w:type="dxa"/>
              <w:left w:w="15" w:type="dxa"/>
              <w:bottom w:w="15" w:type="dxa"/>
              <w:right w:w="15" w:type="dxa"/>
            </w:tcMar>
            <w:vAlign w:val="center"/>
          </w:tcPr>
          <w:p w14:paraId="77223A0F" w14:textId="579921E1" w:rsidR="3B895F3E" w:rsidRDefault="3B895F3E" w:rsidP="3B895F3E">
            <w:pPr>
              <w:spacing w:after="0"/>
              <w:jc w:val="right"/>
            </w:pPr>
            <w:r w:rsidRPr="3B895F3E">
              <w:rPr>
                <w:rFonts w:ascii="Times New Roman" w:eastAsia="Times New Roman" w:hAnsi="Times New Roman" w:cs="Times New Roman"/>
              </w:rPr>
              <w:t>.06</w:t>
            </w:r>
          </w:p>
        </w:tc>
        <w:tc>
          <w:tcPr>
            <w:tcW w:w="840" w:type="dxa"/>
            <w:tcMar>
              <w:top w:w="15" w:type="dxa"/>
              <w:left w:w="15" w:type="dxa"/>
              <w:bottom w:w="15" w:type="dxa"/>
              <w:right w:w="15" w:type="dxa"/>
            </w:tcMar>
            <w:vAlign w:val="center"/>
          </w:tcPr>
          <w:p w14:paraId="1C1B7187" w14:textId="3A17B34D" w:rsidR="3B895F3E" w:rsidRDefault="3B895F3E" w:rsidP="3B895F3E">
            <w:pPr>
              <w:spacing w:after="0"/>
              <w:jc w:val="right"/>
            </w:pPr>
            <w:r w:rsidRPr="3B895F3E">
              <w:rPr>
                <w:rFonts w:ascii="Times New Roman" w:eastAsia="Times New Roman" w:hAnsi="Times New Roman" w:cs="Times New Roman"/>
              </w:rPr>
              <w:t>–0.17</w:t>
            </w:r>
          </w:p>
        </w:tc>
        <w:tc>
          <w:tcPr>
            <w:tcW w:w="855" w:type="dxa"/>
            <w:tcMar>
              <w:top w:w="15" w:type="dxa"/>
              <w:left w:w="15" w:type="dxa"/>
              <w:bottom w:w="15" w:type="dxa"/>
              <w:right w:w="15" w:type="dxa"/>
            </w:tcMar>
            <w:vAlign w:val="center"/>
          </w:tcPr>
          <w:p w14:paraId="24F72887" w14:textId="286A64D9" w:rsidR="3B895F3E" w:rsidRDefault="3B895F3E" w:rsidP="3B895F3E">
            <w:pPr>
              <w:spacing w:after="0"/>
              <w:jc w:val="right"/>
            </w:pPr>
            <w:r w:rsidRPr="3B895F3E">
              <w:rPr>
                <w:rFonts w:ascii="Times New Roman" w:eastAsia="Times New Roman" w:hAnsi="Times New Roman" w:cs="Times New Roman"/>
              </w:rPr>
              <w:t>.866</w:t>
            </w:r>
          </w:p>
        </w:tc>
      </w:tr>
      <w:tr w:rsidR="3B895F3E" w14:paraId="1EC5676C" w14:textId="77777777" w:rsidTr="3B895F3E">
        <w:trPr>
          <w:trHeight w:val="300"/>
        </w:trPr>
        <w:tc>
          <w:tcPr>
            <w:tcW w:w="5909" w:type="dxa"/>
            <w:tcBorders>
              <w:left w:val="nil"/>
              <w:bottom w:val="single" w:sz="8" w:space="0" w:color="auto"/>
              <w:right w:val="nil"/>
            </w:tcBorders>
            <w:tcMar>
              <w:top w:w="15" w:type="dxa"/>
              <w:left w:w="15" w:type="dxa"/>
              <w:bottom w:w="15" w:type="dxa"/>
              <w:right w:w="15" w:type="dxa"/>
            </w:tcMar>
            <w:vAlign w:val="center"/>
          </w:tcPr>
          <w:p w14:paraId="7F30761F" w14:textId="3D1EB8AB" w:rsidR="3B895F3E" w:rsidRDefault="3B895F3E" w:rsidP="3B895F3E">
            <w:pPr>
              <w:spacing w:after="0"/>
            </w:pPr>
            <w:r w:rsidRPr="3B895F3E">
              <w:rPr>
                <w:rFonts w:ascii="Times New Roman" w:eastAsia="Times New Roman" w:hAnsi="Times New Roman" w:cs="Times New Roman"/>
              </w:rPr>
              <w:t>Exploration</w:t>
            </w:r>
          </w:p>
        </w:tc>
        <w:tc>
          <w:tcPr>
            <w:tcW w:w="960" w:type="dxa"/>
            <w:tcBorders>
              <w:left w:val="nil"/>
              <w:bottom w:val="single" w:sz="8" w:space="0" w:color="auto"/>
              <w:right w:val="nil"/>
            </w:tcBorders>
            <w:tcMar>
              <w:top w:w="15" w:type="dxa"/>
              <w:left w:w="15" w:type="dxa"/>
              <w:bottom w:w="15" w:type="dxa"/>
              <w:right w:w="15" w:type="dxa"/>
            </w:tcMar>
            <w:vAlign w:val="center"/>
          </w:tcPr>
          <w:p w14:paraId="58B8491C" w14:textId="3ED15D75" w:rsidR="3B895F3E" w:rsidRDefault="3B895F3E" w:rsidP="3B895F3E">
            <w:pPr>
              <w:spacing w:after="0"/>
              <w:jc w:val="right"/>
            </w:pPr>
            <w:r w:rsidRPr="3B895F3E">
              <w:rPr>
                <w:rFonts w:ascii="Times New Roman" w:eastAsia="Times New Roman" w:hAnsi="Times New Roman" w:cs="Times New Roman"/>
              </w:rPr>
              <w:t>.09</w:t>
            </w:r>
          </w:p>
        </w:tc>
        <w:tc>
          <w:tcPr>
            <w:tcW w:w="600" w:type="dxa"/>
            <w:tcBorders>
              <w:left w:val="nil"/>
              <w:bottom w:val="single" w:sz="8" w:space="0" w:color="auto"/>
              <w:right w:val="nil"/>
            </w:tcBorders>
            <w:tcMar>
              <w:top w:w="15" w:type="dxa"/>
              <w:left w:w="15" w:type="dxa"/>
              <w:bottom w:w="15" w:type="dxa"/>
              <w:right w:w="15" w:type="dxa"/>
            </w:tcMar>
            <w:vAlign w:val="center"/>
          </w:tcPr>
          <w:p w14:paraId="31376DAC" w14:textId="717E56A3" w:rsidR="3B895F3E" w:rsidRDefault="3B895F3E" w:rsidP="3B895F3E">
            <w:pPr>
              <w:spacing w:after="0"/>
              <w:jc w:val="right"/>
            </w:pPr>
            <w:r w:rsidRPr="3B895F3E">
              <w:rPr>
                <w:rFonts w:ascii="Times New Roman" w:eastAsia="Times New Roman" w:hAnsi="Times New Roman" w:cs="Times New Roman"/>
              </w:rPr>
              <w:t>.07</w:t>
            </w:r>
          </w:p>
        </w:tc>
        <w:tc>
          <w:tcPr>
            <w:tcW w:w="840" w:type="dxa"/>
            <w:tcBorders>
              <w:left w:val="nil"/>
              <w:bottom w:val="single" w:sz="8" w:space="0" w:color="auto"/>
              <w:right w:val="nil"/>
            </w:tcBorders>
            <w:tcMar>
              <w:top w:w="15" w:type="dxa"/>
              <w:left w:w="15" w:type="dxa"/>
              <w:bottom w:w="15" w:type="dxa"/>
              <w:right w:w="15" w:type="dxa"/>
            </w:tcMar>
            <w:vAlign w:val="center"/>
          </w:tcPr>
          <w:p w14:paraId="27139D83" w14:textId="319EFB94" w:rsidR="3B895F3E" w:rsidRDefault="3B895F3E" w:rsidP="3B895F3E">
            <w:pPr>
              <w:spacing w:after="0"/>
              <w:jc w:val="right"/>
            </w:pPr>
            <w:r w:rsidRPr="3B895F3E">
              <w:rPr>
                <w:rFonts w:ascii="Times New Roman" w:eastAsia="Times New Roman" w:hAnsi="Times New Roman" w:cs="Times New Roman"/>
              </w:rPr>
              <w:t>1.04</w:t>
            </w:r>
          </w:p>
        </w:tc>
        <w:tc>
          <w:tcPr>
            <w:tcW w:w="855" w:type="dxa"/>
            <w:tcBorders>
              <w:left w:val="nil"/>
              <w:bottom w:val="single" w:sz="8" w:space="0" w:color="auto"/>
              <w:right w:val="nil"/>
            </w:tcBorders>
            <w:tcMar>
              <w:top w:w="15" w:type="dxa"/>
              <w:left w:w="15" w:type="dxa"/>
              <w:bottom w:w="15" w:type="dxa"/>
              <w:right w:w="15" w:type="dxa"/>
            </w:tcMar>
            <w:vAlign w:val="center"/>
          </w:tcPr>
          <w:p w14:paraId="200535C7" w14:textId="536E228A" w:rsidR="3B895F3E" w:rsidRDefault="3B895F3E" w:rsidP="3B895F3E">
            <w:pPr>
              <w:spacing w:after="0"/>
              <w:jc w:val="right"/>
            </w:pPr>
            <w:r w:rsidRPr="3B895F3E">
              <w:rPr>
                <w:rFonts w:ascii="Times New Roman" w:eastAsia="Times New Roman" w:hAnsi="Times New Roman" w:cs="Times New Roman"/>
              </w:rPr>
              <w:t>.301</w:t>
            </w:r>
          </w:p>
        </w:tc>
      </w:tr>
      <w:tr w:rsidR="3B895F3E" w14:paraId="4F07E14A" w14:textId="77777777" w:rsidTr="3B895F3E">
        <w:trPr>
          <w:trHeight w:val="300"/>
        </w:trPr>
        <w:tc>
          <w:tcPr>
            <w:tcW w:w="5909" w:type="dxa"/>
            <w:tcMar>
              <w:top w:w="15" w:type="dxa"/>
              <w:left w:w="15" w:type="dxa"/>
              <w:bottom w:w="15" w:type="dxa"/>
              <w:right w:w="15" w:type="dxa"/>
            </w:tcMar>
            <w:vAlign w:val="center"/>
          </w:tcPr>
          <w:p w14:paraId="03500545" w14:textId="0B986BCD" w:rsidR="3B895F3E" w:rsidRDefault="3B895F3E" w:rsidP="3B895F3E">
            <w:pPr>
              <w:spacing w:after="0"/>
            </w:pPr>
            <w:r w:rsidRPr="3B895F3E">
              <w:rPr>
                <w:rFonts w:ascii="Times New Roman" w:eastAsia="Times New Roman" w:hAnsi="Times New Roman" w:cs="Times New Roman"/>
              </w:rPr>
              <w:t xml:space="preserve">R² = .103,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4, 130) = 3.72, p = .007. ΔR² = .008, p = .29</w:t>
            </w:r>
          </w:p>
        </w:tc>
        <w:tc>
          <w:tcPr>
            <w:tcW w:w="960" w:type="dxa"/>
            <w:tcMar>
              <w:top w:w="15" w:type="dxa"/>
              <w:left w:w="15" w:type="dxa"/>
              <w:bottom w:w="15" w:type="dxa"/>
              <w:right w:w="15" w:type="dxa"/>
            </w:tcMar>
            <w:vAlign w:val="center"/>
          </w:tcPr>
          <w:p w14:paraId="71B2FE37" w14:textId="631BB21B" w:rsidR="3B895F3E" w:rsidRDefault="3B895F3E"/>
        </w:tc>
        <w:tc>
          <w:tcPr>
            <w:tcW w:w="600" w:type="dxa"/>
            <w:tcMar>
              <w:top w:w="15" w:type="dxa"/>
              <w:left w:w="15" w:type="dxa"/>
              <w:bottom w:w="15" w:type="dxa"/>
              <w:right w:w="15" w:type="dxa"/>
            </w:tcMar>
            <w:vAlign w:val="center"/>
          </w:tcPr>
          <w:p w14:paraId="23F93C4E" w14:textId="65A5D340" w:rsidR="3B895F3E" w:rsidRDefault="3B895F3E"/>
        </w:tc>
        <w:tc>
          <w:tcPr>
            <w:tcW w:w="840" w:type="dxa"/>
            <w:tcMar>
              <w:top w:w="15" w:type="dxa"/>
              <w:left w:w="15" w:type="dxa"/>
              <w:bottom w:w="15" w:type="dxa"/>
              <w:right w:w="15" w:type="dxa"/>
            </w:tcMar>
            <w:vAlign w:val="center"/>
          </w:tcPr>
          <w:p w14:paraId="4BC1B926" w14:textId="10CABFCF" w:rsidR="3B895F3E" w:rsidRDefault="3B895F3E"/>
        </w:tc>
        <w:tc>
          <w:tcPr>
            <w:tcW w:w="855" w:type="dxa"/>
            <w:tcMar>
              <w:top w:w="15" w:type="dxa"/>
              <w:left w:w="15" w:type="dxa"/>
              <w:bottom w:w="15" w:type="dxa"/>
              <w:right w:w="15" w:type="dxa"/>
            </w:tcMar>
            <w:vAlign w:val="center"/>
          </w:tcPr>
          <w:p w14:paraId="65AB3CB0" w14:textId="2549FADC" w:rsidR="3B895F3E" w:rsidRDefault="3B895F3E"/>
        </w:tc>
      </w:tr>
      <w:tr w:rsidR="3B895F3E" w14:paraId="3F6349DD" w14:textId="77777777" w:rsidTr="3B895F3E">
        <w:trPr>
          <w:trHeight w:val="300"/>
        </w:trPr>
        <w:tc>
          <w:tcPr>
            <w:tcW w:w="5909" w:type="dxa"/>
            <w:tcMar>
              <w:top w:w="15" w:type="dxa"/>
              <w:left w:w="15" w:type="dxa"/>
              <w:bottom w:w="15" w:type="dxa"/>
              <w:right w:w="15" w:type="dxa"/>
            </w:tcMar>
            <w:vAlign w:val="center"/>
          </w:tcPr>
          <w:p w14:paraId="7CDE6FE5" w14:textId="4CBB46FF" w:rsidR="3B895F3E" w:rsidRDefault="3B895F3E" w:rsidP="3B895F3E">
            <w:pPr>
              <w:spacing w:after="0"/>
            </w:pPr>
            <w:r w:rsidRPr="3B895F3E">
              <w:rPr>
                <w:rFonts w:ascii="Times New Roman" w:eastAsia="Times New Roman" w:hAnsi="Times New Roman" w:cs="Times New Roman"/>
                <w:b/>
                <w:bCs/>
              </w:rPr>
              <w:t>Step 4</w:t>
            </w:r>
          </w:p>
        </w:tc>
        <w:tc>
          <w:tcPr>
            <w:tcW w:w="960" w:type="dxa"/>
            <w:tcMar>
              <w:top w:w="15" w:type="dxa"/>
              <w:left w:w="15" w:type="dxa"/>
              <w:bottom w:w="15" w:type="dxa"/>
              <w:right w:w="15" w:type="dxa"/>
            </w:tcMar>
            <w:vAlign w:val="center"/>
          </w:tcPr>
          <w:p w14:paraId="2D9DD2BE" w14:textId="6F0AE4C2" w:rsidR="3B895F3E" w:rsidRDefault="3B895F3E"/>
        </w:tc>
        <w:tc>
          <w:tcPr>
            <w:tcW w:w="600" w:type="dxa"/>
            <w:tcMar>
              <w:top w:w="15" w:type="dxa"/>
              <w:left w:w="15" w:type="dxa"/>
              <w:bottom w:w="15" w:type="dxa"/>
              <w:right w:w="15" w:type="dxa"/>
            </w:tcMar>
            <w:vAlign w:val="center"/>
          </w:tcPr>
          <w:p w14:paraId="5B25C776" w14:textId="333748CE" w:rsidR="3B895F3E" w:rsidRDefault="3B895F3E"/>
        </w:tc>
        <w:tc>
          <w:tcPr>
            <w:tcW w:w="840" w:type="dxa"/>
            <w:tcMar>
              <w:top w:w="15" w:type="dxa"/>
              <w:left w:w="15" w:type="dxa"/>
              <w:bottom w:w="15" w:type="dxa"/>
              <w:right w:w="15" w:type="dxa"/>
            </w:tcMar>
            <w:vAlign w:val="center"/>
          </w:tcPr>
          <w:p w14:paraId="4C2596FE" w14:textId="5A48012F" w:rsidR="3B895F3E" w:rsidRDefault="3B895F3E"/>
        </w:tc>
        <w:tc>
          <w:tcPr>
            <w:tcW w:w="855" w:type="dxa"/>
            <w:tcMar>
              <w:top w:w="15" w:type="dxa"/>
              <w:left w:w="15" w:type="dxa"/>
              <w:bottom w:w="15" w:type="dxa"/>
              <w:right w:w="15" w:type="dxa"/>
            </w:tcMar>
            <w:vAlign w:val="center"/>
          </w:tcPr>
          <w:p w14:paraId="606FA260" w14:textId="4F736575" w:rsidR="3B895F3E" w:rsidRDefault="3B895F3E"/>
        </w:tc>
      </w:tr>
      <w:tr w:rsidR="3B895F3E" w14:paraId="214A42A3" w14:textId="77777777" w:rsidTr="3B895F3E">
        <w:trPr>
          <w:trHeight w:val="300"/>
        </w:trPr>
        <w:tc>
          <w:tcPr>
            <w:tcW w:w="5909" w:type="dxa"/>
            <w:tcMar>
              <w:top w:w="15" w:type="dxa"/>
              <w:left w:w="15" w:type="dxa"/>
              <w:bottom w:w="15" w:type="dxa"/>
              <w:right w:w="15" w:type="dxa"/>
            </w:tcMar>
            <w:vAlign w:val="center"/>
          </w:tcPr>
          <w:p w14:paraId="07F76C93" w14:textId="6ACB9FF2" w:rsidR="3B895F3E" w:rsidRDefault="3B895F3E" w:rsidP="3B895F3E">
            <w:pPr>
              <w:spacing w:after="0"/>
            </w:pPr>
            <w:r w:rsidRPr="3B895F3E">
              <w:rPr>
                <w:rFonts w:ascii="Times New Roman" w:eastAsia="Times New Roman" w:hAnsi="Times New Roman" w:cs="Times New Roman"/>
              </w:rPr>
              <w:t>Gender</w:t>
            </w:r>
          </w:p>
        </w:tc>
        <w:tc>
          <w:tcPr>
            <w:tcW w:w="960" w:type="dxa"/>
            <w:tcMar>
              <w:top w:w="15" w:type="dxa"/>
              <w:left w:w="15" w:type="dxa"/>
              <w:bottom w:w="15" w:type="dxa"/>
              <w:right w:w="15" w:type="dxa"/>
            </w:tcMar>
            <w:vAlign w:val="center"/>
          </w:tcPr>
          <w:p w14:paraId="5DEEA0D2" w14:textId="72DE653E" w:rsidR="3B895F3E" w:rsidRDefault="3B895F3E" w:rsidP="3B895F3E">
            <w:pPr>
              <w:spacing w:after="0"/>
              <w:jc w:val="right"/>
            </w:pPr>
            <w:r w:rsidRPr="3B895F3E">
              <w:rPr>
                <w:rFonts w:ascii="Times New Roman" w:eastAsia="Times New Roman" w:hAnsi="Times New Roman" w:cs="Times New Roman"/>
              </w:rPr>
              <w:t>–.17†</w:t>
            </w:r>
          </w:p>
        </w:tc>
        <w:tc>
          <w:tcPr>
            <w:tcW w:w="600" w:type="dxa"/>
            <w:tcMar>
              <w:top w:w="15" w:type="dxa"/>
              <w:left w:w="15" w:type="dxa"/>
              <w:bottom w:w="15" w:type="dxa"/>
              <w:right w:w="15" w:type="dxa"/>
            </w:tcMar>
            <w:vAlign w:val="center"/>
          </w:tcPr>
          <w:p w14:paraId="1D836BEF" w14:textId="024C9799" w:rsidR="3B895F3E" w:rsidRDefault="3B895F3E" w:rsidP="3B895F3E">
            <w:pPr>
              <w:spacing w:after="0"/>
              <w:jc w:val="right"/>
            </w:pPr>
            <w:r w:rsidRPr="3B895F3E">
              <w:rPr>
                <w:rFonts w:ascii="Times New Roman" w:eastAsia="Times New Roman" w:hAnsi="Times New Roman" w:cs="Times New Roman"/>
              </w:rPr>
              <w:t>.12</w:t>
            </w:r>
          </w:p>
        </w:tc>
        <w:tc>
          <w:tcPr>
            <w:tcW w:w="840" w:type="dxa"/>
            <w:tcMar>
              <w:top w:w="15" w:type="dxa"/>
              <w:left w:w="15" w:type="dxa"/>
              <w:bottom w:w="15" w:type="dxa"/>
              <w:right w:w="15" w:type="dxa"/>
            </w:tcMar>
            <w:vAlign w:val="center"/>
          </w:tcPr>
          <w:p w14:paraId="0C37A5FB" w14:textId="2D8BBEB3" w:rsidR="3B895F3E" w:rsidRDefault="3B895F3E" w:rsidP="3B895F3E">
            <w:pPr>
              <w:spacing w:after="0"/>
              <w:jc w:val="right"/>
            </w:pPr>
            <w:r w:rsidRPr="3B895F3E">
              <w:rPr>
                <w:rFonts w:ascii="Times New Roman" w:eastAsia="Times New Roman" w:hAnsi="Times New Roman" w:cs="Times New Roman"/>
              </w:rPr>
              <w:t>–1.95</w:t>
            </w:r>
          </w:p>
        </w:tc>
        <w:tc>
          <w:tcPr>
            <w:tcW w:w="855" w:type="dxa"/>
            <w:tcMar>
              <w:top w:w="15" w:type="dxa"/>
              <w:left w:w="15" w:type="dxa"/>
              <w:bottom w:w="15" w:type="dxa"/>
              <w:right w:w="15" w:type="dxa"/>
            </w:tcMar>
            <w:vAlign w:val="center"/>
          </w:tcPr>
          <w:p w14:paraId="48E87707" w14:textId="3015CEAA" w:rsidR="3B895F3E" w:rsidRDefault="3B895F3E" w:rsidP="3B895F3E">
            <w:pPr>
              <w:spacing w:after="0"/>
              <w:jc w:val="right"/>
            </w:pPr>
            <w:r w:rsidRPr="3B895F3E">
              <w:rPr>
                <w:rFonts w:ascii="Times New Roman" w:eastAsia="Times New Roman" w:hAnsi="Times New Roman" w:cs="Times New Roman"/>
              </w:rPr>
              <w:t>.054</w:t>
            </w:r>
          </w:p>
        </w:tc>
      </w:tr>
      <w:tr w:rsidR="3B895F3E" w14:paraId="7F5A81C2" w14:textId="77777777" w:rsidTr="3B895F3E">
        <w:trPr>
          <w:trHeight w:val="300"/>
        </w:trPr>
        <w:tc>
          <w:tcPr>
            <w:tcW w:w="5909" w:type="dxa"/>
            <w:tcMar>
              <w:top w:w="15" w:type="dxa"/>
              <w:left w:w="15" w:type="dxa"/>
              <w:bottom w:w="15" w:type="dxa"/>
              <w:right w:w="15" w:type="dxa"/>
            </w:tcMar>
            <w:vAlign w:val="center"/>
          </w:tcPr>
          <w:p w14:paraId="1B694ED0" w14:textId="481E0034" w:rsidR="3B895F3E" w:rsidRDefault="3B895F3E" w:rsidP="3B895F3E">
            <w:pPr>
              <w:spacing w:after="0"/>
            </w:pPr>
            <w:r w:rsidRPr="3B895F3E">
              <w:rPr>
                <w:rFonts w:ascii="Times New Roman" w:eastAsia="Times New Roman" w:hAnsi="Times New Roman" w:cs="Times New Roman"/>
              </w:rPr>
              <w:t>Impulsivity</w:t>
            </w:r>
          </w:p>
        </w:tc>
        <w:tc>
          <w:tcPr>
            <w:tcW w:w="960" w:type="dxa"/>
            <w:tcMar>
              <w:top w:w="15" w:type="dxa"/>
              <w:left w:w="15" w:type="dxa"/>
              <w:bottom w:w="15" w:type="dxa"/>
              <w:right w:w="15" w:type="dxa"/>
            </w:tcMar>
            <w:vAlign w:val="center"/>
          </w:tcPr>
          <w:p w14:paraId="5476791D" w14:textId="12F5DA3F" w:rsidR="3B895F3E" w:rsidRDefault="3B895F3E" w:rsidP="3B895F3E">
            <w:pPr>
              <w:spacing w:after="0"/>
              <w:jc w:val="right"/>
            </w:pPr>
            <w:r w:rsidRPr="3B895F3E">
              <w:rPr>
                <w:rFonts w:ascii="Times New Roman" w:eastAsia="Times New Roman" w:hAnsi="Times New Roman" w:cs="Times New Roman"/>
              </w:rPr>
              <w:t>.29**</w:t>
            </w:r>
          </w:p>
        </w:tc>
        <w:tc>
          <w:tcPr>
            <w:tcW w:w="600" w:type="dxa"/>
            <w:tcMar>
              <w:top w:w="15" w:type="dxa"/>
              <w:left w:w="15" w:type="dxa"/>
              <w:bottom w:w="15" w:type="dxa"/>
              <w:right w:w="15" w:type="dxa"/>
            </w:tcMar>
            <w:vAlign w:val="center"/>
          </w:tcPr>
          <w:p w14:paraId="5EFDF731" w14:textId="7822BA46" w:rsidR="3B895F3E" w:rsidRDefault="3B895F3E" w:rsidP="3B895F3E">
            <w:pPr>
              <w:spacing w:after="0"/>
              <w:jc w:val="right"/>
            </w:pPr>
            <w:r w:rsidRPr="3B895F3E">
              <w:rPr>
                <w:rFonts w:ascii="Times New Roman" w:eastAsia="Times New Roman" w:hAnsi="Times New Roman" w:cs="Times New Roman"/>
              </w:rPr>
              <w:t>.07</w:t>
            </w:r>
          </w:p>
        </w:tc>
        <w:tc>
          <w:tcPr>
            <w:tcW w:w="840" w:type="dxa"/>
            <w:tcMar>
              <w:top w:w="15" w:type="dxa"/>
              <w:left w:w="15" w:type="dxa"/>
              <w:bottom w:w="15" w:type="dxa"/>
              <w:right w:w="15" w:type="dxa"/>
            </w:tcMar>
            <w:vAlign w:val="center"/>
          </w:tcPr>
          <w:p w14:paraId="35D23F10" w14:textId="35F8B686" w:rsidR="3B895F3E" w:rsidRDefault="3B895F3E" w:rsidP="3B895F3E">
            <w:pPr>
              <w:spacing w:after="0"/>
              <w:jc w:val="right"/>
            </w:pPr>
            <w:r w:rsidRPr="3B895F3E">
              <w:rPr>
                <w:rFonts w:ascii="Times New Roman" w:eastAsia="Times New Roman" w:hAnsi="Times New Roman" w:cs="Times New Roman"/>
              </w:rPr>
              <w:t>3.08</w:t>
            </w:r>
          </w:p>
        </w:tc>
        <w:tc>
          <w:tcPr>
            <w:tcW w:w="855" w:type="dxa"/>
            <w:tcMar>
              <w:top w:w="15" w:type="dxa"/>
              <w:left w:w="15" w:type="dxa"/>
              <w:bottom w:w="15" w:type="dxa"/>
              <w:right w:w="15" w:type="dxa"/>
            </w:tcMar>
            <w:vAlign w:val="center"/>
          </w:tcPr>
          <w:p w14:paraId="757FF9A1" w14:textId="41AA8F49" w:rsidR="3B895F3E" w:rsidRDefault="3B895F3E" w:rsidP="3B895F3E">
            <w:pPr>
              <w:spacing w:after="0"/>
              <w:jc w:val="right"/>
            </w:pPr>
            <w:r w:rsidRPr="3B895F3E">
              <w:rPr>
                <w:rFonts w:ascii="Times New Roman" w:eastAsia="Times New Roman" w:hAnsi="Times New Roman" w:cs="Times New Roman"/>
              </w:rPr>
              <w:t>.003</w:t>
            </w:r>
          </w:p>
        </w:tc>
      </w:tr>
      <w:tr w:rsidR="3B895F3E" w14:paraId="4FD57623" w14:textId="77777777" w:rsidTr="3B895F3E">
        <w:trPr>
          <w:trHeight w:val="300"/>
        </w:trPr>
        <w:tc>
          <w:tcPr>
            <w:tcW w:w="5909" w:type="dxa"/>
            <w:tcMar>
              <w:top w:w="15" w:type="dxa"/>
              <w:left w:w="15" w:type="dxa"/>
              <w:bottom w:w="15" w:type="dxa"/>
              <w:right w:w="15" w:type="dxa"/>
            </w:tcMar>
            <w:vAlign w:val="center"/>
          </w:tcPr>
          <w:p w14:paraId="02CC4D88" w14:textId="37A84D3B" w:rsidR="3B895F3E" w:rsidRDefault="3B895F3E" w:rsidP="3B895F3E">
            <w:pPr>
              <w:spacing w:after="0"/>
            </w:pPr>
            <w:r w:rsidRPr="3B895F3E">
              <w:rPr>
                <w:rFonts w:ascii="Times New Roman" w:eastAsia="Times New Roman" w:hAnsi="Times New Roman" w:cs="Times New Roman"/>
              </w:rPr>
              <w:t>Reward Sensitivity</w:t>
            </w:r>
          </w:p>
        </w:tc>
        <w:tc>
          <w:tcPr>
            <w:tcW w:w="960" w:type="dxa"/>
            <w:tcMar>
              <w:top w:w="15" w:type="dxa"/>
              <w:left w:w="15" w:type="dxa"/>
              <w:bottom w:w="15" w:type="dxa"/>
              <w:right w:w="15" w:type="dxa"/>
            </w:tcMar>
            <w:vAlign w:val="center"/>
          </w:tcPr>
          <w:p w14:paraId="6B04BD38" w14:textId="7A6B01AA" w:rsidR="3B895F3E" w:rsidRDefault="3B895F3E" w:rsidP="3B895F3E">
            <w:pPr>
              <w:spacing w:after="0"/>
              <w:jc w:val="right"/>
            </w:pPr>
            <w:r w:rsidRPr="3B895F3E">
              <w:rPr>
                <w:rFonts w:ascii="Times New Roman" w:eastAsia="Times New Roman" w:hAnsi="Times New Roman" w:cs="Times New Roman"/>
              </w:rPr>
              <w:t>–.07</w:t>
            </w:r>
          </w:p>
        </w:tc>
        <w:tc>
          <w:tcPr>
            <w:tcW w:w="600" w:type="dxa"/>
            <w:tcMar>
              <w:top w:w="15" w:type="dxa"/>
              <w:left w:w="15" w:type="dxa"/>
              <w:bottom w:w="15" w:type="dxa"/>
              <w:right w:w="15" w:type="dxa"/>
            </w:tcMar>
            <w:vAlign w:val="center"/>
          </w:tcPr>
          <w:p w14:paraId="5ADD5145" w14:textId="68A8CC5E" w:rsidR="3B895F3E" w:rsidRDefault="3B895F3E" w:rsidP="3B895F3E">
            <w:pPr>
              <w:spacing w:after="0"/>
              <w:jc w:val="right"/>
            </w:pPr>
            <w:r w:rsidRPr="3B895F3E">
              <w:rPr>
                <w:rFonts w:ascii="Times New Roman" w:eastAsia="Times New Roman" w:hAnsi="Times New Roman" w:cs="Times New Roman"/>
              </w:rPr>
              <w:t>.06</w:t>
            </w:r>
          </w:p>
        </w:tc>
        <w:tc>
          <w:tcPr>
            <w:tcW w:w="840" w:type="dxa"/>
            <w:tcMar>
              <w:top w:w="15" w:type="dxa"/>
              <w:left w:w="15" w:type="dxa"/>
              <w:bottom w:w="15" w:type="dxa"/>
              <w:right w:w="15" w:type="dxa"/>
            </w:tcMar>
            <w:vAlign w:val="center"/>
          </w:tcPr>
          <w:p w14:paraId="43497F95" w14:textId="59EAD0E1" w:rsidR="3B895F3E" w:rsidRDefault="3B895F3E" w:rsidP="3B895F3E">
            <w:pPr>
              <w:spacing w:after="0"/>
              <w:jc w:val="right"/>
            </w:pPr>
            <w:r w:rsidRPr="3B895F3E">
              <w:rPr>
                <w:rFonts w:ascii="Times New Roman" w:eastAsia="Times New Roman" w:hAnsi="Times New Roman" w:cs="Times New Roman"/>
              </w:rPr>
              <w:t>–0.82</w:t>
            </w:r>
          </w:p>
        </w:tc>
        <w:tc>
          <w:tcPr>
            <w:tcW w:w="855" w:type="dxa"/>
            <w:tcMar>
              <w:top w:w="15" w:type="dxa"/>
              <w:left w:w="15" w:type="dxa"/>
              <w:bottom w:w="15" w:type="dxa"/>
              <w:right w:w="15" w:type="dxa"/>
            </w:tcMar>
            <w:vAlign w:val="center"/>
          </w:tcPr>
          <w:p w14:paraId="326F3784" w14:textId="3087C6A0" w:rsidR="3B895F3E" w:rsidRDefault="3B895F3E" w:rsidP="3B895F3E">
            <w:pPr>
              <w:spacing w:after="0"/>
              <w:jc w:val="right"/>
            </w:pPr>
            <w:r w:rsidRPr="3B895F3E">
              <w:rPr>
                <w:rFonts w:ascii="Times New Roman" w:eastAsia="Times New Roman" w:hAnsi="Times New Roman" w:cs="Times New Roman"/>
              </w:rPr>
              <w:t>.416</w:t>
            </w:r>
          </w:p>
        </w:tc>
      </w:tr>
      <w:tr w:rsidR="3B895F3E" w14:paraId="5F0B73DF" w14:textId="77777777" w:rsidTr="3B895F3E">
        <w:trPr>
          <w:trHeight w:val="300"/>
        </w:trPr>
        <w:tc>
          <w:tcPr>
            <w:tcW w:w="5909" w:type="dxa"/>
            <w:tcMar>
              <w:top w:w="15" w:type="dxa"/>
              <w:left w:w="15" w:type="dxa"/>
              <w:bottom w:w="15" w:type="dxa"/>
              <w:right w:w="15" w:type="dxa"/>
            </w:tcMar>
            <w:vAlign w:val="center"/>
          </w:tcPr>
          <w:p w14:paraId="3591B623" w14:textId="7D689276" w:rsidR="3B895F3E" w:rsidRDefault="3B895F3E" w:rsidP="3B895F3E">
            <w:pPr>
              <w:spacing w:after="0"/>
            </w:pPr>
            <w:r w:rsidRPr="3B895F3E">
              <w:rPr>
                <w:rFonts w:ascii="Times New Roman" w:eastAsia="Times New Roman" w:hAnsi="Times New Roman" w:cs="Times New Roman"/>
              </w:rPr>
              <w:t>Exploration</w:t>
            </w:r>
          </w:p>
        </w:tc>
        <w:tc>
          <w:tcPr>
            <w:tcW w:w="960" w:type="dxa"/>
            <w:tcMar>
              <w:top w:w="15" w:type="dxa"/>
              <w:left w:w="15" w:type="dxa"/>
              <w:bottom w:w="15" w:type="dxa"/>
              <w:right w:w="15" w:type="dxa"/>
            </w:tcMar>
            <w:vAlign w:val="center"/>
          </w:tcPr>
          <w:p w14:paraId="7ED67B3A" w14:textId="6B72CC5A" w:rsidR="3B895F3E" w:rsidRDefault="3B895F3E" w:rsidP="3B895F3E">
            <w:pPr>
              <w:spacing w:after="0"/>
              <w:jc w:val="right"/>
            </w:pPr>
            <w:r w:rsidRPr="3B895F3E">
              <w:rPr>
                <w:rFonts w:ascii="Times New Roman" w:eastAsia="Times New Roman" w:hAnsi="Times New Roman" w:cs="Times New Roman"/>
              </w:rPr>
              <w:t>.06</w:t>
            </w:r>
          </w:p>
        </w:tc>
        <w:tc>
          <w:tcPr>
            <w:tcW w:w="600" w:type="dxa"/>
            <w:tcMar>
              <w:top w:w="15" w:type="dxa"/>
              <w:left w:w="15" w:type="dxa"/>
              <w:bottom w:w="15" w:type="dxa"/>
              <w:right w:w="15" w:type="dxa"/>
            </w:tcMar>
            <w:vAlign w:val="center"/>
          </w:tcPr>
          <w:p w14:paraId="5A183F74" w14:textId="775D2B3B" w:rsidR="3B895F3E" w:rsidRDefault="3B895F3E" w:rsidP="3B895F3E">
            <w:pPr>
              <w:spacing w:after="0"/>
              <w:jc w:val="right"/>
            </w:pPr>
            <w:r w:rsidRPr="3B895F3E">
              <w:rPr>
                <w:rFonts w:ascii="Times New Roman" w:eastAsia="Times New Roman" w:hAnsi="Times New Roman" w:cs="Times New Roman"/>
              </w:rPr>
              <w:t>.07</w:t>
            </w:r>
          </w:p>
        </w:tc>
        <w:tc>
          <w:tcPr>
            <w:tcW w:w="840" w:type="dxa"/>
            <w:tcMar>
              <w:top w:w="15" w:type="dxa"/>
              <w:left w:w="15" w:type="dxa"/>
              <w:bottom w:w="15" w:type="dxa"/>
              <w:right w:w="15" w:type="dxa"/>
            </w:tcMar>
            <w:vAlign w:val="center"/>
          </w:tcPr>
          <w:p w14:paraId="284AA5D3" w14:textId="5D559A29" w:rsidR="3B895F3E" w:rsidRDefault="3B895F3E" w:rsidP="3B895F3E">
            <w:pPr>
              <w:spacing w:after="0"/>
              <w:jc w:val="right"/>
            </w:pPr>
            <w:r w:rsidRPr="3B895F3E">
              <w:rPr>
                <w:rFonts w:ascii="Times New Roman" w:eastAsia="Times New Roman" w:hAnsi="Times New Roman" w:cs="Times New Roman"/>
              </w:rPr>
              <w:t>0.76</w:t>
            </w:r>
          </w:p>
        </w:tc>
        <w:tc>
          <w:tcPr>
            <w:tcW w:w="855" w:type="dxa"/>
            <w:tcMar>
              <w:top w:w="15" w:type="dxa"/>
              <w:left w:w="15" w:type="dxa"/>
              <w:bottom w:w="15" w:type="dxa"/>
              <w:right w:w="15" w:type="dxa"/>
            </w:tcMar>
            <w:vAlign w:val="center"/>
          </w:tcPr>
          <w:p w14:paraId="56B5450A" w14:textId="3B8FEF89" w:rsidR="3B895F3E" w:rsidRDefault="3B895F3E" w:rsidP="3B895F3E">
            <w:pPr>
              <w:spacing w:after="0"/>
              <w:jc w:val="right"/>
            </w:pPr>
            <w:r w:rsidRPr="3B895F3E">
              <w:rPr>
                <w:rFonts w:ascii="Times New Roman" w:eastAsia="Times New Roman" w:hAnsi="Times New Roman" w:cs="Times New Roman"/>
              </w:rPr>
              <w:t>.451</w:t>
            </w:r>
          </w:p>
        </w:tc>
      </w:tr>
      <w:tr w:rsidR="3B895F3E" w14:paraId="78B484D0" w14:textId="77777777" w:rsidTr="3B895F3E">
        <w:trPr>
          <w:trHeight w:val="300"/>
        </w:trPr>
        <w:tc>
          <w:tcPr>
            <w:tcW w:w="5909" w:type="dxa"/>
            <w:tcMar>
              <w:top w:w="15" w:type="dxa"/>
              <w:left w:w="15" w:type="dxa"/>
              <w:bottom w:w="15" w:type="dxa"/>
              <w:right w:w="15" w:type="dxa"/>
            </w:tcMar>
            <w:vAlign w:val="center"/>
          </w:tcPr>
          <w:p w14:paraId="66DE23B4" w14:textId="01198E0A" w:rsidR="3B895F3E" w:rsidRDefault="3B895F3E" w:rsidP="3B895F3E">
            <w:pPr>
              <w:spacing w:after="0"/>
            </w:pPr>
            <w:r w:rsidRPr="3B895F3E">
              <w:rPr>
                <w:rFonts w:ascii="Times New Roman" w:eastAsia="Times New Roman" w:hAnsi="Times New Roman" w:cs="Times New Roman"/>
              </w:rPr>
              <w:t>YRBS High-Stakes Negative Risk</w:t>
            </w:r>
          </w:p>
        </w:tc>
        <w:tc>
          <w:tcPr>
            <w:tcW w:w="960" w:type="dxa"/>
            <w:tcMar>
              <w:top w:w="15" w:type="dxa"/>
              <w:left w:w="15" w:type="dxa"/>
              <w:bottom w:w="15" w:type="dxa"/>
              <w:right w:w="15" w:type="dxa"/>
            </w:tcMar>
            <w:vAlign w:val="center"/>
          </w:tcPr>
          <w:p w14:paraId="56AC7927" w14:textId="44D8E876" w:rsidR="3B895F3E" w:rsidRDefault="3B895F3E" w:rsidP="3B895F3E">
            <w:pPr>
              <w:spacing w:after="0"/>
              <w:jc w:val="right"/>
            </w:pPr>
            <w:r w:rsidRPr="3B895F3E">
              <w:rPr>
                <w:rFonts w:ascii="Times New Roman" w:eastAsia="Times New Roman" w:hAnsi="Times New Roman" w:cs="Times New Roman"/>
              </w:rPr>
              <w:t>–.02</w:t>
            </w:r>
          </w:p>
        </w:tc>
        <w:tc>
          <w:tcPr>
            <w:tcW w:w="600" w:type="dxa"/>
            <w:tcMar>
              <w:top w:w="15" w:type="dxa"/>
              <w:left w:w="15" w:type="dxa"/>
              <w:bottom w:w="15" w:type="dxa"/>
              <w:right w:w="15" w:type="dxa"/>
            </w:tcMar>
            <w:vAlign w:val="center"/>
          </w:tcPr>
          <w:p w14:paraId="2530545B" w14:textId="02291F5B" w:rsidR="3B895F3E" w:rsidRDefault="3B895F3E" w:rsidP="3B895F3E">
            <w:pPr>
              <w:spacing w:after="0"/>
              <w:jc w:val="right"/>
            </w:pPr>
            <w:r w:rsidRPr="3B895F3E">
              <w:rPr>
                <w:rFonts w:ascii="Times New Roman" w:eastAsia="Times New Roman" w:hAnsi="Times New Roman" w:cs="Times New Roman"/>
              </w:rPr>
              <w:t>.08</w:t>
            </w:r>
          </w:p>
        </w:tc>
        <w:tc>
          <w:tcPr>
            <w:tcW w:w="840" w:type="dxa"/>
            <w:tcMar>
              <w:top w:w="15" w:type="dxa"/>
              <w:left w:w="15" w:type="dxa"/>
              <w:bottom w:w="15" w:type="dxa"/>
              <w:right w:w="15" w:type="dxa"/>
            </w:tcMar>
            <w:vAlign w:val="center"/>
          </w:tcPr>
          <w:p w14:paraId="0D939128" w14:textId="5CD86763" w:rsidR="3B895F3E" w:rsidRDefault="3B895F3E" w:rsidP="3B895F3E">
            <w:pPr>
              <w:spacing w:after="0"/>
              <w:jc w:val="right"/>
            </w:pPr>
            <w:r w:rsidRPr="3B895F3E">
              <w:rPr>
                <w:rFonts w:ascii="Times New Roman" w:eastAsia="Times New Roman" w:hAnsi="Times New Roman" w:cs="Times New Roman"/>
              </w:rPr>
              <w:t>–0.19</w:t>
            </w:r>
          </w:p>
        </w:tc>
        <w:tc>
          <w:tcPr>
            <w:tcW w:w="855" w:type="dxa"/>
            <w:tcMar>
              <w:top w:w="15" w:type="dxa"/>
              <w:left w:w="15" w:type="dxa"/>
              <w:bottom w:w="15" w:type="dxa"/>
              <w:right w:w="15" w:type="dxa"/>
            </w:tcMar>
            <w:vAlign w:val="center"/>
          </w:tcPr>
          <w:p w14:paraId="485B27BB" w14:textId="5B6E3BBF" w:rsidR="3B895F3E" w:rsidRDefault="3B895F3E" w:rsidP="3B895F3E">
            <w:pPr>
              <w:spacing w:after="0"/>
              <w:jc w:val="right"/>
            </w:pPr>
            <w:r w:rsidRPr="3B895F3E">
              <w:rPr>
                <w:rFonts w:ascii="Times New Roman" w:eastAsia="Times New Roman" w:hAnsi="Times New Roman" w:cs="Times New Roman"/>
              </w:rPr>
              <w:t>.852</w:t>
            </w:r>
          </w:p>
        </w:tc>
      </w:tr>
      <w:tr w:rsidR="3B895F3E" w14:paraId="52A4D2EA" w14:textId="77777777" w:rsidTr="3B895F3E">
        <w:trPr>
          <w:trHeight w:val="300"/>
        </w:trPr>
        <w:tc>
          <w:tcPr>
            <w:tcW w:w="5909" w:type="dxa"/>
            <w:tcMar>
              <w:top w:w="15" w:type="dxa"/>
              <w:left w:w="15" w:type="dxa"/>
              <w:bottom w:w="15" w:type="dxa"/>
              <w:right w:w="15" w:type="dxa"/>
            </w:tcMar>
            <w:vAlign w:val="center"/>
          </w:tcPr>
          <w:p w14:paraId="3EB3AD84" w14:textId="54DB5FF0" w:rsidR="3B895F3E" w:rsidRDefault="3B895F3E" w:rsidP="3B895F3E">
            <w:pPr>
              <w:spacing w:after="0"/>
            </w:pPr>
            <w:r w:rsidRPr="3B895F3E">
              <w:rPr>
                <w:rFonts w:ascii="Times New Roman" w:eastAsia="Times New Roman" w:hAnsi="Times New Roman" w:cs="Times New Roman"/>
              </w:rPr>
              <w:lastRenderedPageBreak/>
              <w:t>Low-Stakes Positive Risk</w:t>
            </w:r>
          </w:p>
        </w:tc>
        <w:tc>
          <w:tcPr>
            <w:tcW w:w="960" w:type="dxa"/>
            <w:tcMar>
              <w:top w:w="15" w:type="dxa"/>
              <w:left w:w="15" w:type="dxa"/>
              <w:bottom w:w="15" w:type="dxa"/>
              <w:right w:w="15" w:type="dxa"/>
            </w:tcMar>
            <w:vAlign w:val="center"/>
          </w:tcPr>
          <w:p w14:paraId="082A836B" w14:textId="42473EFB" w:rsidR="3B895F3E" w:rsidRDefault="3B895F3E" w:rsidP="3B895F3E">
            <w:pPr>
              <w:spacing w:after="0"/>
              <w:jc w:val="right"/>
            </w:pPr>
            <w:r w:rsidRPr="3B895F3E">
              <w:rPr>
                <w:rFonts w:ascii="Times New Roman" w:eastAsia="Times New Roman" w:hAnsi="Times New Roman" w:cs="Times New Roman"/>
              </w:rPr>
              <w:t>.11</w:t>
            </w:r>
          </w:p>
        </w:tc>
        <w:tc>
          <w:tcPr>
            <w:tcW w:w="600" w:type="dxa"/>
            <w:tcMar>
              <w:top w:w="15" w:type="dxa"/>
              <w:left w:w="15" w:type="dxa"/>
              <w:bottom w:w="15" w:type="dxa"/>
              <w:right w:w="15" w:type="dxa"/>
            </w:tcMar>
            <w:vAlign w:val="center"/>
          </w:tcPr>
          <w:p w14:paraId="74D55BB8" w14:textId="7563606B" w:rsidR="3B895F3E" w:rsidRDefault="3B895F3E" w:rsidP="3B895F3E">
            <w:pPr>
              <w:spacing w:after="0"/>
              <w:jc w:val="right"/>
            </w:pPr>
            <w:r w:rsidRPr="3B895F3E">
              <w:rPr>
                <w:rFonts w:ascii="Times New Roman" w:eastAsia="Times New Roman" w:hAnsi="Times New Roman" w:cs="Times New Roman"/>
              </w:rPr>
              <w:t>.07</w:t>
            </w:r>
          </w:p>
        </w:tc>
        <w:tc>
          <w:tcPr>
            <w:tcW w:w="840" w:type="dxa"/>
            <w:tcMar>
              <w:top w:w="15" w:type="dxa"/>
              <w:left w:w="15" w:type="dxa"/>
              <w:bottom w:w="15" w:type="dxa"/>
              <w:right w:w="15" w:type="dxa"/>
            </w:tcMar>
            <w:vAlign w:val="center"/>
          </w:tcPr>
          <w:p w14:paraId="43037B22" w14:textId="33CE06EB" w:rsidR="3B895F3E" w:rsidRDefault="3B895F3E" w:rsidP="3B895F3E">
            <w:pPr>
              <w:spacing w:after="0"/>
              <w:jc w:val="right"/>
            </w:pPr>
            <w:r w:rsidRPr="3B895F3E">
              <w:rPr>
                <w:rFonts w:ascii="Times New Roman" w:eastAsia="Times New Roman" w:hAnsi="Times New Roman" w:cs="Times New Roman"/>
              </w:rPr>
              <w:t>1.24</w:t>
            </w:r>
          </w:p>
        </w:tc>
        <w:tc>
          <w:tcPr>
            <w:tcW w:w="855" w:type="dxa"/>
            <w:tcMar>
              <w:top w:w="15" w:type="dxa"/>
              <w:left w:w="15" w:type="dxa"/>
              <w:bottom w:w="15" w:type="dxa"/>
              <w:right w:w="15" w:type="dxa"/>
            </w:tcMar>
            <w:vAlign w:val="center"/>
          </w:tcPr>
          <w:p w14:paraId="583AE7AD" w14:textId="3EBD441C" w:rsidR="3B895F3E" w:rsidRDefault="3B895F3E" w:rsidP="3B895F3E">
            <w:pPr>
              <w:spacing w:after="0"/>
              <w:jc w:val="right"/>
            </w:pPr>
            <w:r w:rsidRPr="3B895F3E">
              <w:rPr>
                <w:rFonts w:ascii="Times New Roman" w:eastAsia="Times New Roman" w:hAnsi="Times New Roman" w:cs="Times New Roman"/>
              </w:rPr>
              <w:t>.217</w:t>
            </w:r>
          </w:p>
        </w:tc>
      </w:tr>
      <w:tr w:rsidR="3B895F3E" w14:paraId="62AEEF91" w14:textId="77777777" w:rsidTr="3B895F3E">
        <w:trPr>
          <w:trHeight w:val="300"/>
        </w:trPr>
        <w:tc>
          <w:tcPr>
            <w:tcW w:w="5909" w:type="dxa"/>
            <w:tcBorders>
              <w:left w:val="nil"/>
              <w:bottom w:val="single" w:sz="8" w:space="0" w:color="auto"/>
              <w:right w:val="nil"/>
            </w:tcBorders>
            <w:tcMar>
              <w:top w:w="15" w:type="dxa"/>
              <w:left w:w="15" w:type="dxa"/>
              <w:bottom w:w="15" w:type="dxa"/>
              <w:right w:w="15" w:type="dxa"/>
            </w:tcMar>
            <w:vAlign w:val="center"/>
          </w:tcPr>
          <w:p w14:paraId="04C8CA35" w14:textId="0D138C02" w:rsidR="3B895F3E" w:rsidRDefault="3B895F3E" w:rsidP="3B895F3E">
            <w:pPr>
              <w:spacing w:after="0"/>
            </w:pPr>
            <w:r w:rsidRPr="3B895F3E">
              <w:rPr>
                <w:rFonts w:ascii="Times New Roman" w:eastAsia="Times New Roman" w:hAnsi="Times New Roman" w:cs="Times New Roman"/>
              </w:rPr>
              <w:t>High-Stakes Positive Risk</w:t>
            </w:r>
          </w:p>
        </w:tc>
        <w:tc>
          <w:tcPr>
            <w:tcW w:w="960" w:type="dxa"/>
            <w:tcBorders>
              <w:left w:val="nil"/>
              <w:bottom w:val="single" w:sz="8" w:space="0" w:color="auto"/>
              <w:right w:val="nil"/>
            </w:tcBorders>
            <w:tcMar>
              <w:top w:w="15" w:type="dxa"/>
              <w:left w:w="15" w:type="dxa"/>
              <w:bottom w:w="15" w:type="dxa"/>
              <w:right w:w="15" w:type="dxa"/>
            </w:tcMar>
            <w:vAlign w:val="center"/>
          </w:tcPr>
          <w:p w14:paraId="1D1113EE" w14:textId="15F132BB" w:rsidR="3B895F3E" w:rsidRDefault="3B895F3E" w:rsidP="3B895F3E">
            <w:pPr>
              <w:spacing w:after="0"/>
              <w:jc w:val="right"/>
            </w:pPr>
            <w:r w:rsidRPr="3B895F3E">
              <w:rPr>
                <w:rFonts w:ascii="Times New Roman" w:eastAsia="Times New Roman" w:hAnsi="Times New Roman" w:cs="Times New Roman"/>
              </w:rPr>
              <w:t>.19†</w:t>
            </w:r>
          </w:p>
        </w:tc>
        <w:tc>
          <w:tcPr>
            <w:tcW w:w="600" w:type="dxa"/>
            <w:tcBorders>
              <w:left w:val="nil"/>
              <w:bottom w:val="single" w:sz="8" w:space="0" w:color="auto"/>
              <w:right w:val="nil"/>
            </w:tcBorders>
            <w:tcMar>
              <w:top w:w="15" w:type="dxa"/>
              <w:left w:w="15" w:type="dxa"/>
              <w:bottom w:w="15" w:type="dxa"/>
              <w:right w:w="15" w:type="dxa"/>
            </w:tcMar>
            <w:vAlign w:val="center"/>
          </w:tcPr>
          <w:p w14:paraId="03F1DEDE" w14:textId="6545F6AB" w:rsidR="3B895F3E" w:rsidRDefault="3B895F3E" w:rsidP="3B895F3E">
            <w:pPr>
              <w:spacing w:after="0"/>
              <w:jc w:val="right"/>
            </w:pPr>
            <w:r w:rsidRPr="3B895F3E">
              <w:rPr>
                <w:rFonts w:ascii="Times New Roman" w:eastAsia="Times New Roman" w:hAnsi="Times New Roman" w:cs="Times New Roman"/>
              </w:rPr>
              <w:t>.08</w:t>
            </w:r>
          </w:p>
        </w:tc>
        <w:tc>
          <w:tcPr>
            <w:tcW w:w="840" w:type="dxa"/>
            <w:tcBorders>
              <w:left w:val="nil"/>
              <w:bottom w:val="single" w:sz="8" w:space="0" w:color="auto"/>
              <w:right w:val="nil"/>
            </w:tcBorders>
            <w:tcMar>
              <w:top w:w="15" w:type="dxa"/>
              <w:left w:w="15" w:type="dxa"/>
              <w:bottom w:w="15" w:type="dxa"/>
              <w:right w:w="15" w:type="dxa"/>
            </w:tcMar>
            <w:vAlign w:val="center"/>
          </w:tcPr>
          <w:p w14:paraId="0124728A" w14:textId="4243D511" w:rsidR="3B895F3E" w:rsidRDefault="3B895F3E" w:rsidP="3B895F3E">
            <w:pPr>
              <w:spacing w:after="0"/>
              <w:jc w:val="right"/>
            </w:pPr>
            <w:r w:rsidRPr="3B895F3E">
              <w:rPr>
                <w:rFonts w:ascii="Times New Roman" w:eastAsia="Times New Roman" w:hAnsi="Times New Roman" w:cs="Times New Roman"/>
              </w:rPr>
              <w:t>1.76</w:t>
            </w:r>
          </w:p>
        </w:tc>
        <w:tc>
          <w:tcPr>
            <w:tcW w:w="855" w:type="dxa"/>
            <w:tcBorders>
              <w:left w:val="nil"/>
              <w:bottom w:val="single" w:sz="8" w:space="0" w:color="auto"/>
              <w:right w:val="nil"/>
            </w:tcBorders>
            <w:tcMar>
              <w:top w:w="15" w:type="dxa"/>
              <w:left w:w="15" w:type="dxa"/>
              <w:bottom w:w="15" w:type="dxa"/>
              <w:right w:w="15" w:type="dxa"/>
            </w:tcMar>
            <w:vAlign w:val="center"/>
          </w:tcPr>
          <w:p w14:paraId="1FC34226" w14:textId="7774B033" w:rsidR="3B895F3E" w:rsidRDefault="3B895F3E" w:rsidP="3B895F3E">
            <w:pPr>
              <w:spacing w:after="0"/>
              <w:jc w:val="right"/>
            </w:pPr>
            <w:r w:rsidRPr="3B895F3E">
              <w:rPr>
                <w:rFonts w:ascii="Times New Roman" w:eastAsia="Times New Roman" w:hAnsi="Times New Roman" w:cs="Times New Roman"/>
              </w:rPr>
              <w:t>.082</w:t>
            </w:r>
          </w:p>
        </w:tc>
      </w:tr>
      <w:tr w:rsidR="3B895F3E" w14:paraId="6DB29BBB" w14:textId="77777777" w:rsidTr="3B895F3E">
        <w:trPr>
          <w:trHeight w:val="300"/>
        </w:trPr>
        <w:tc>
          <w:tcPr>
            <w:tcW w:w="5909" w:type="dxa"/>
            <w:tcMar>
              <w:top w:w="15" w:type="dxa"/>
              <w:left w:w="15" w:type="dxa"/>
              <w:bottom w:w="15" w:type="dxa"/>
              <w:right w:w="15" w:type="dxa"/>
            </w:tcMar>
            <w:vAlign w:val="center"/>
          </w:tcPr>
          <w:p w14:paraId="4F2A3B6F" w14:textId="77AE7C0C" w:rsidR="3B895F3E" w:rsidRDefault="3B895F3E" w:rsidP="3B895F3E">
            <w:pPr>
              <w:spacing w:after="240"/>
            </w:pPr>
            <w:r w:rsidRPr="3B895F3E">
              <w:rPr>
                <w:rFonts w:ascii="Times New Roman" w:eastAsia="Times New Roman" w:hAnsi="Times New Roman" w:cs="Times New Roman"/>
              </w:rPr>
              <w:t xml:space="preserve">R² = .147, </w:t>
            </w:r>
            <w:proofErr w:type="gramStart"/>
            <w:r w:rsidRPr="3B895F3E">
              <w:rPr>
                <w:rFonts w:ascii="Times New Roman" w:eastAsia="Times New Roman" w:hAnsi="Times New Roman" w:cs="Times New Roman"/>
              </w:rPr>
              <w:t>F(</w:t>
            </w:r>
            <w:proofErr w:type="gramEnd"/>
            <w:r w:rsidRPr="3B895F3E">
              <w:rPr>
                <w:rFonts w:ascii="Times New Roman" w:eastAsia="Times New Roman" w:hAnsi="Times New Roman" w:cs="Times New Roman"/>
              </w:rPr>
              <w:t>7, 127) = 3.13, p = .004. ΔR² = .044, p = .09†</w:t>
            </w:r>
          </w:p>
        </w:tc>
        <w:tc>
          <w:tcPr>
            <w:tcW w:w="960" w:type="dxa"/>
            <w:tcMar>
              <w:top w:w="15" w:type="dxa"/>
              <w:left w:w="15" w:type="dxa"/>
              <w:bottom w:w="15" w:type="dxa"/>
              <w:right w:w="15" w:type="dxa"/>
            </w:tcMar>
            <w:vAlign w:val="center"/>
          </w:tcPr>
          <w:p w14:paraId="2F2FB736" w14:textId="0D940874" w:rsidR="3B895F3E" w:rsidRDefault="3B895F3E"/>
        </w:tc>
        <w:tc>
          <w:tcPr>
            <w:tcW w:w="600" w:type="dxa"/>
            <w:tcMar>
              <w:top w:w="15" w:type="dxa"/>
              <w:left w:w="15" w:type="dxa"/>
              <w:bottom w:w="15" w:type="dxa"/>
              <w:right w:w="15" w:type="dxa"/>
            </w:tcMar>
            <w:vAlign w:val="center"/>
          </w:tcPr>
          <w:p w14:paraId="2609D701" w14:textId="10A48B3B" w:rsidR="3B895F3E" w:rsidRDefault="3B895F3E"/>
        </w:tc>
        <w:tc>
          <w:tcPr>
            <w:tcW w:w="840" w:type="dxa"/>
            <w:tcMar>
              <w:top w:w="15" w:type="dxa"/>
              <w:left w:w="15" w:type="dxa"/>
              <w:bottom w:w="15" w:type="dxa"/>
              <w:right w:w="15" w:type="dxa"/>
            </w:tcMar>
            <w:vAlign w:val="center"/>
          </w:tcPr>
          <w:p w14:paraId="267440B1" w14:textId="30FB80F2" w:rsidR="3B895F3E" w:rsidRDefault="3B895F3E"/>
        </w:tc>
        <w:tc>
          <w:tcPr>
            <w:tcW w:w="855" w:type="dxa"/>
            <w:tcMar>
              <w:top w:w="15" w:type="dxa"/>
              <w:left w:w="15" w:type="dxa"/>
              <w:bottom w:w="15" w:type="dxa"/>
              <w:right w:w="15" w:type="dxa"/>
            </w:tcMar>
            <w:vAlign w:val="center"/>
          </w:tcPr>
          <w:p w14:paraId="17838E1F" w14:textId="7A012D8B" w:rsidR="3B895F3E" w:rsidRDefault="3B895F3E"/>
        </w:tc>
      </w:tr>
    </w:tbl>
    <w:p w14:paraId="029FC8C8" w14:textId="4A4F7D4B" w:rsidR="30EF5257" w:rsidRDefault="30EF5257" w:rsidP="3B895F3E">
      <w:pPr>
        <w:spacing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i/>
          <w:iCs/>
          <w:color w:val="000000" w:themeColor="text1"/>
        </w:rPr>
        <w:t>Note.</w:t>
      </w:r>
      <w:r w:rsidRPr="3B895F3E">
        <w:rPr>
          <w:rFonts w:ascii="Times New Roman" w:eastAsia="Times New Roman" w:hAnsi="Times New Roman" w:cs="Times New Roman"/>
          <w:color w:val="000000" w:themeColor="text1"/>
        </w:rPr>
        <w:t xml:space="preserve"> †p &lt; .10. *p &lt; .05. **p &lt; .01. Standardized βs reported. </w:t>
      </w:r>
    </w:p>
    <w:p w14:paraId="108CDD57" w14:textId="6408CBD3" w:rsidR="3B895F3E" w:rsidRDefault="3B895F3E" w:rsidP="3B895F3E">
      <w:pPr>
        <w:spacing w:line="480" w:lineRule="auto"/>
        <w:rPr>
          <w:rFonts w:ascii="Times New Roman" w:eastAsia="Times New Roman" w:hAnsi="Times New Roman" w:cs="Times New Roman"/>
          <w:b/>
          <w:bCs/>
          <w:color w:val="000000" w:themeColor="text1"/>
        </w:rPr>
      </w:pPr>
    </w:p>
    <w:p w14:paraId="7263EF98" w14:textId="36AFE6CC" w:rsidR="554F1E4E" w:rsidRDefault="554F1E4E" w:rsidP="3B895F3E">
      <w:pPr>
        <w:spacing w:line="480" w:lineRule="auto"/>
        <w:rPr>
          <w:rFonts w:ascii="Times New Roman" w:eastAsia="Times New Roman" w:hAnsi="Times New Roman" w:cs="Times New Roman"/>
          <w:b/>
          <w:bCs/>
          <w:color w:val="000000" w:themeColor="text1"/>
        </w:rPr>
      </w:pPr>
      <w:r w:rsidRPr="3B895F3E">
        <w:rPr>
          <w:rFonts w:ascii="Times New Roman" w:eastAsia="Times New Roman" w:hAnsi="Times New Roman" w:cs="Times New Roman"/>
          <w:b/>
          <w:bCs/>
          <w:color w:val="000000" w:themeColor="text1"/>
        </w:rPr>
        <w:t>Table 14</w:t>
      </w:r>
    </w:p>
    <w:p w14:paraId="08BE6AC7" w14:textId="40B71783" w:rsidR="6BD2B348" w:rsidRDefault="6BD2B348" w:rsidP="3B895F3E">
      <w:pPr>
        <w:spacing w:after="0" w:line="480" w:lineRule="auto"/>
        <w:rPr>
          <w:rFonts w:ascii="Times New Roman" w:eastAsia="Times New Roman" w:hAnsi="Times New Roman" w:cs="Times New Roman"/>
          <w:color w:val="000000" w:themeColor="text1"/>
        </w:rPr>
      </w:pPr>
      <w:r w:rsidRPr="3B895F3E">
        <w:rPr>
          <w:rFonts w:ascii="Times New Roman" w:eastAsia="Times New Roman" w:hAnsi="Times New Roman" w:cs="Times New Roman"/>
          <w:b/>
          <w:bCs/>
          <w:i/>
          <w:iCs/>
          <w:color w:val="000000" w:themeColor="text1"/>
        </w:rPr>
        <w:t>Hierarchical Regression Predicting Social Media Use (MTES) from Impulsivity, Reward Sensitivity, Exploration, and Distinct Risk-Taking Subtypes (Study 2)</w:t>
      </w:r>
    </w:p>
    <w:p w14:paraId="6979FEE8" w14:textId="53F31C7F" w:rsidR="554F1E4E" w:rsidRDefault="554F1E4E" w:rsidP="3B895F3E">
      <w:pPr>
        <w:tabs>
          <w:tab w:val="left" w:pos="6036"/>
        </w:tabs>
        <w:spacing w:after="0"/>
      </w:pPr>
      <w:r w:rsidRPr="3B895F3E">
        <w:rPr>
          <w:rFonts w:ascii="Times New Roman" w:eastAsia="Times New Roman" w:hAnsi="Times New Roman" w:cs="Times New Roman"/>
          <w:b/>
          <w:bCs/>
        </w:rPr>
        <w:t xml:space="preserve">Panel A. </w:t>
      </w:r>
      <w:r w:rsidR="6CCFE3C3" w:rsidRPr="3B895F3E">
        <w:rPr>
          <w:rFonts w:ascii="Times New Roman" w:eastAsia="Times New Roman" w:hAnsi="Times New Roman" w:cs="Times New Roman"/>
          <w:b/>
          <w:bCs/>
        </w:rPr>
        <w:t xml:space="preserve">Adolescents </w:t>
      </w:r>
    </w:p>
    <w:tbl>
      <w:tblPr>
        <w:tblW w:w="0" w:type="auto"/>
        <w:tblLayout w:type="fixed"/>
        <w:tblLook w:val="04A0" w:firstRow="1" w:lastRow="0" w:firstColumn="1" w:lastColumn="0" w:noHBand="0" w:noVBand="1"/>
      </w:tblPr>
      <w:tblGrid>
        <w:gridCol w:w="3627"/>
        <w:gridCol w:w="1552"/>
        <w:gridCol w:w="2190"/>
        <w:gridCol w:w="1260"/>
        <w:gridCol w:w="879"/>
      </w:tblGrid>
      <w:tr w:rsidR="3B895F3E" w14:paraId="0F18A301" w14:textId="77777777" w:rsidTr="3B895F3E">
        <w:trPr>
          <w:trHeight w:val="300"/>
        </w:trPr>
        <w:tc>
          <w:tcPr>
            <w:tcW w:w="3627" w:type="dxa"/>
            <w:tcBorders>
              <w:top w:val="single" w:sz="8" w:space="0" w:color="auto"/>
              <w:left w:val="nil"/>
              <w:bottom w:val="single" w:sz="8" w:space="0" w:color="auto"/>
              <w:right w:val="nil"/>
            </w:tcBorders>
            <w:tcMar>
              <w:top w:w="15" w:type="dxa"/>
              <w:left w:w="15" w:type="dxa"/>
              <w:bottom w:w="15" w:type="dxa"/>
              <w:right w:w="15" w:type="dxa"/>
            </w:tcMar>
            <w:vAlign w:val="center"/>
          </w:tcPr>
          <w:p w14:paraId="18621BFE" w14:textId="7E29EDFC" w:rsidR="3B895F3E" w:rsidRDefault="3B895F3E" w:rsidP="3B895F3E">
            <w:pPr>
              <w:spacing w:after="0"/>
              <w:jc w:val="center"/>
            </w:pPr>
            <w:r w:rsidRPr="3B895F3E">
              <w:rPr>
                <w:rFonts w:ascii="Times New Roman" w:eastAsia="Times New Roman" w:hAnsi="Times New Roman" w:cs="Times New Roman"/>
              </w:rPr>
              <w:t>Risk-Subtype</w:t>
            </w:r>
          </w:p>
        </w:tc>
        <w:tc>
          <w:tcPr>
            <w:tcW w:w="1552" w:type="dxa"/>
            <w:tcBorders>
              <w:top w:val="single" w:sz="8" w:space="0" w:color="auto"/>
              <w:left w:val="nil"/>
              <w:bottom w:val="single" w:sz="8" w:space="0" w:color="auto"/>
              <w:right w:val="nil"/>
            </w:tcBorders>
            <w:tcMar>
              <w:top w:w="15" w:type="dxa"/>
              <w:left w:w="15" w:type="dxa"/>
              <w:bottom w:w="15" w:type="dxa"/>
              <w:right w:w="15" w:type="dxa"/>
            </w:tcMar>
            <w:vAlign w:val="center"/>
          </w:tcPr>
          <w:p w14:paraId="0CCEAB2E" w14:textId="26A65B20" w:rsidR="3B895F3E" w:rsidRDefault="3B895F3E" w:rsidP="3B895F3E">
            <w:pPr>
              <w:spacing w:after="0"/>
              <w:jc w:val="right"/>
            </w:pPr>
            <w:r w:rsidRPr="3B895F3E">
              <w:rPr>
                <w:rFonts w:ascii="Times New Roman" w:eastAsia="Times New Roman" w:hAnsi="Times New Roman" w:cs="Times New Roman"/>
              </w:rPr>
              <w:t>Social SSM (r)</w:t>
            </w:r>
          </w:p>
        </w:tc>
        <w:tc>
          <w:tcPr>
            <w:tcW w:w="2190" w:type="dxa"/>
            <w:tcBorders>
              <w:top w:val="single" w:sz="8" w:space="0" w:color="auto"/>
              <w:left w:val="nil"/>
              <w:bottom w:val="single" w:sz="8" w:space="0" w:color="auto"/>
              <w:right w:val="nil"/>
            </w:tcBorders>
            <w:tcMar>
              <w:top w:w="15" w:type="dxa"/>
              <w:left w:w="15" w:type="dxa"/>
              <w:bottom w:w="15" w:type="dxa"/>
              <w:right w:w="15" w:type="dxa"/>
            </w:tcMar>
            <w:vAlign w:val="center"/>
          </w:tcPr>
          <w:p w14:paraId="78A2E6D0" w14:textId="50EC494A" w:rsidR="3B895F3E" w:rsidRDefault="3B895F3E" w:rsidP="3B895F3E">
            <w:pPr>
              <w:spacing w:after="0"/>
              <w:jc w:val="right"/>
            </w:pPr>
            <w:r w:rsidRPr="3B895F3E">
              <w:rPr>
                <w:rFonts w:ascii="Times New Roman" w:eastAsia="Times New Roman" w:hAnsi="Times New Roman" w:cs="Times New Roman"/>
              </w:rPr>
              <w:t>Parasocial SSM (r)</w:t>
            </w:r>
          </w:p>
        </w:tc>
        <w:tc>
          <w:tcPr>
            <w:tcW w:w="1260" w:type="dxa"/>
            <w:tcBorders>
              <w:top w:val="single" w:sz="8" w:space="0" w:color="auto"/>
              <w:left w:val="nil"/>
              <w:bottom w:val="single" w:sz="8" w:space="0" w:color="auto"/>
              <w:right w:val="nil"/>
            </w:tcBorders>
            <w:tcMar>
              <w:top w:w="15" w:type="dxa"/>
              <w:left w:w="15" w:type="dxa"/>
              <w:bottom w:w="15" w:type="dxa"/>
              <w:right w:w="15" w:type="dxa"/>
            </w:tcMar>
            <w:vAlign w:val="center"/>
          </w:tcPr>
          <w:p w14:paraId="277DF7A4" w14:textId="6D4ECF36" w:rsidR="3B895F3E" w:rsidRDefault="3B895F3E" w:rsidP="3B895F3E">
            <w:pPr>
              <w:spacing w:after="0"/>
              <w:jc w:val="right"/>
            </w:pPr>
            <w:r w:rsidRPr="3B895F3E">
              <w:rPr>
                <w:rFonts w:ascii="Times New Roman" w:eastAsia="Times New Roman" w:hAnsi="Times New Roman" w:cs="Times New Roman"/>
              </w:rPr>
              <w:t>Steiger’s z</w:t>
            </w:r>
          </w:p>
        </w:tc>
        <w:tc>
          <w:tcPr>
            <w:tcW w:w="879" w:type="dxa"/>
            <w:tcBorders>
              <w:top w:val="single" w:sz="8" w:space="0" w:color="auto"/>
              <w:left w:val="nil"/>
              <w:bottom w:val="single" w:sz="8" w:space="0" w:color="auto"/>
              <w:right w:val="nil"/>
            </w:tcBorders>
            <w:tcMar>
              <w:top w:w="15" w:type="dxa"/>
              <w:left w:w="15" w:type="dxa"/>
              <w:bottom w:w="15" w:type="dxa"/>
              <w:right w:w="15" w:type="dxa"/>
            </w:tcMar>
            <w:vAlign w:val="center"/>
          </w:tcPr>
          <w:p w14:paraId="761655C4" w14:textId="3977A66D" w:rsidR="1EC0B646" w:rsidRDefault="1EC0B646" w:rsidP="3B895F3E">
            <w:pPr>
              <w:spacing w:after="0"/>
              <w:jc w:val="right"/>
              <w:rPr>
                <w:rFonts w:ascii="Times New Roman" w:eastAsia="Times New Roman" w:hAnsi="Times New Roman" w:cs="Times New Roman"/>
              </w:rPr>
            </w:pPr>
            <w:r w:rsidRPr="3B895F3E">
              <w:rPr>
                <w:rFonts w:ascii="Times New Roman" w:eastAsia="Times New Roman" w:hAnsi="Times New Roman" w:cs="Times New Roman"/>
              </w:rPr>
              <w:t>Sig.</w:t>
            </w:r>
          </w:p>
        </w:tc>
      </w:tr>
      <w:tr w:rsidR="3B895F3E" w14:paraId="439DC322" w14:textId="77777777" w:rsidTr="3B895F3E">
        <w:trPr>
          <w:trHeight w:val="300"/>
        </w:trPr>
        <w:tc>
          <w:tcPr>
            <w:tcW w:w="3627" w:type="dxa"/>
            <w:tcMar>
              <w:top w:w="15" w:type="dxa"/>
              <w:left w:w="15" w:type="dxa"/>
              <w:bottom w:w="15" w:type="dxa"/>
              <w:right w:w="15" w:type="dxa"/>
            </w:tcMar>
            <w:vAlign w:val="center"/>
          </w:tcPr>
          <w:p w14:paraId="37604A96" w14:textId="392CCF6C" w:rsidR="3B895F3E" w:rsidRDefault="3B895F3E" w:rsidP="3B895F3E">
            <w:pPr>
              <w:spacing w:after="0"/>
            </w:pPr>
            <w:r w:rsidRPr="3B895F3E">
              <w:rPr>
                <w:rFonts w:ascii="Times New Roman" w:eastAsia="Times New Roman" w:hAnsi="Times New Roman" w:cs="Times New Roman"/>
              </w:rPr>
              <w:t xml:space="preserve">Low-Stakes Positive Risk </w:t>
            </w:r>
          </w:p>
        </w:tc>
        <w:tc>
          <w:tcPr>
            <w:tcW w:w="1552" w:type="dxa"/>
            <w:tcMar>
              <w:top w:w="15" w:type="dxa"/>
              <w:left w:w="15" w:type="dxa"/>
              <w:bottom w:w="15" w:type="dxa"/>
              <w:right w:w="15" w:type="dxa"/>
            </w:tcMar>
            <w:vAlign w:val="center"/>
          </w:tcPr>
          <w:p w14:paraId="63FE42CD" w14:textId="0C46D1E4" w:rsidR="3B895F3E" w:rsidRDefault="3B895F3E" w:rsidP="3B895F3E">
            <w:pPr>
              <w:spacing w:after="0"/>
              <w:jc w:val="right"/>
            </w:pPr>
            <w:r w:rsidRPr="3B895F3E">
              <w:rPr>
                <w:rFonts w:ascii="Times New Roman" w:eastAsia="Times New Roman" w:hAnsi="Times New Roman" w:cs="Times New Roman"/>
              </w:rPr>
              <w:t>.28</w:t>
            </w:r>
          </w:p>
        </w:tc>
        <w:tc>
          <w:tcPr>
            <w:tcW w:w="2190" w:type="dxa"/>
            <w:tcMar>
              <w:top w:w="15" w:type="dxa"/>
              <w:left w:w="15" w:type="dxa"/>
              <w:bottom w:w="15" w:type="dxa"/>
              <w:right w:w="15" w:type="dxa"/>
            </w:tcMar>
            <w:vAlign w:val="center"/>
          </w:tcPr>
          <w:p w14:paraId="22D926B5" w14:textId="04C37993" w:rsidR="3B895F3E" w:rsidRDefault="3B895F3E" w:rsidP="3B895F3E">
            <w:pPr>
              <w:spacing w:after="0"/>
              <w:jc w:val="right"/>
            </w:pPr>
            <w:r w:rsidRPr="3B895F3E">
              <w:rPr>
                <w:rFonts w:ascii="Times New Roman" w:eastAsia="Times New Roman" w:hAnsi="Times New Roman" w:cs="Times New Roman"/>
              </w:rPr>
              <w:t>.00</w:t>
            </w:r>
          </w:p>
        </w:tc>
        <w:tc>
          <w:tcPr>
            <w:tcW w:w="1260" w:type="dxa"/>
            <w:tcMar>
              <w:top w:w="15" w:type="dxa"/>
              <w:left w:w="15" w:type="dxa"/>
              <w:bottom w:w="15" w:type="dxa"/>
              <w:right w:w="15" w:type="dxa"/>
            </w:tcMar>
            <w:vAlign w:val="center"/>
          </w:tcPr>
          <w:p w14:paraId="2FFC68C6" w14:textId="1204E1A5" w:rsidR="3B895F3E" w:rsidRDefault="3B895F3E" w:rsidP="3B895F3E">
            <w:pPr>
              <w:spacing w:after="0"/>
              <w:jc w:val="right"/>
            </w:pPr>
            <w:r w:rsidRPr="3B895F3E">
              <w:rPr>
                <w:rFonts w:ascii="Times New Roman" w:eastAsia="Times New Roman" w:hAnsi="Times New Roman" w:cs="Times New Roman"/>
              </w:rPr>
              <w:t>−2.62</w:t>
            </w:r>
          </w:p>
        </w:tc>
        <w:tc>
          <w:tcPr>
            <w:tcW w:w="879" w:type="dxa"/>
            <w:tcMar>
              <w:top w:w="15" w:type="dxa"/>
              <w:left w:w="15" w:type="dxa"/>
              <w:bottom w:w="15" w:type="dxa"/>
              <w:right w:w="15" w:type="dxa"/>
            </w:tcMar>
            <w:vAlign w:val="center"/>
          </w:tcPr>
          <w:p w14:paraId="20612F6C" w14:textId="293EBF6C" w:rsidR="3B895F3E" w:rsidRDefault="3B895F3E" w:rsidP="3B895F3E">
            <w:pPr>
              <w:spacing w:after="0"/>
              <w:jc w:val="right"/>
            </w:pPr>
            <w:r w:rsidRPr="3B895F3E">
              <w:rPr>
                <w:rFonts w:ascii="Times New Roman" w:eastAsia="Times New Roman" w:hAnsi="Times New Roman" w:cs="Times New Roman"/>
              </w:rPr>
              <w:t>.009*</w:t>
            </w:r>
          </w:p>
        </w:tc>
      </w:tr>
      <w:tr w:rsidR="3B895F3E" w14:paraId="0611A396" w14:textId="77777777" w:rsidTr="3B895F3E">
        <w:trPr>
          <w:trHeight w:val="300"/>
        </w:trPr>
        <w:tc>
          <w:tcPr>
            <w:tcW w:w="3627" w:type="dxa"/>
            <w:tcMar>
              <w:top w:w="15" w:type="dxa"/>
              <w:left w:w="15" w:type="dxa"/>
              <w:bottom w:w="15" w:type="dxa"/>
              <w:right w:w="15" w:type="dxa"/>
            </w:tcMar>
            <w:vAlign w:val="center"/>
          </w:tcPr>
          <w:p w14:paraId="29592B7D" w14:textId="5C21CD50" w:rsidR="3B895F3E" w:rsidRDefault="3B895F3E" w:rsidP="3B895F3E">
            <w:pPr>
              <w:spacing w:after="0"/>
            </w:pPr>
            <w:r w:rsidRPr="3B895F3E">
              <w:rPr>
                <w:rFonts w:ascii="Times New Roman" w:eastAsia="Times New Roman" w:hAnsi="Times New Roman" w:cs="Times New Roman"/>
              </w:rPr>
              <w:t>Low-Stakes Negative Risk</w:t>
            </w:r>
          </w:p>
        </w:tc>
        <w:tc>
          <w:tcPr>
            <w:tcW w:w="1552" w:type="dxa"/>
            <w:tcMar>
              <w:top w:w="15" w:type="dxa"/>
              <w:left w:w="15" w:type="dxa"/>
              <w:bottom w:w="15" w:type="dxa"/>
              <w:right w:w="15" w:type="dxa"/>
            </w:tcMar>
            <w:vAlign w:val="center"/>
          </w:tcPr>
          <w:p w14:paraId="25A00518" w14:textId="10C4A9D9" w:rsidR="3B895F3E" w:rsidRDefault="3B895F3E" w:rsidP="3B895F3E">
            <w:pPr>
              <w:spacing w:after="0"/>
              <w:jc w:val="right"/>
            </w:pPr>
            <w:r w:rsidRPr="3B895F3E">
              <w:rPr>
                <w:rFonts w:ascii="Times New Roman" w:eastAsia="Times New Roman" w:hAnsi="Times New Roman" w:cs="Times New Roman"/>
              </w:rPr>
              <w:t>.31</w:t>
            </w:r>
          </w:p>
        </w:tc>
        <w:tc>
          <w:tcPr>
            <w:tcW w:w="2190" w:type="dxa"/>
            <w:tcMar>
              <w:top w:w="15" w:type="dxa"/>
              <w:left w:w="15" w:type="dxa"/>
              <w:bottom w:w="15" w:type="dxa"/>
              <w:right w:w="15" w:type="dxa"/>
            </w:tcMar>
            <w:vAlign w:val="center"/>
          </w:tcPr>
          <w:p w14:paraId="689A737D" w14:textId="6476A06B" w:rsidR="3B895F3E" w:rsidRDefault="3B895F3E" w:rsidP="3B895F3E">
            <w:pPr>
              <w:spacing w:after="0"/>
              <w:jc w:val="right"/>
            </w:pPr>
            <w:r w:rsidRPr="3B895F3E">
              <w:rPr>
                <w:rFonts w:ascii="Times New Roman" w:eastAsia="Times New Roman" w:hAnsi="Times New Roman" w:cs="Times New Roman"/>
              </w:rPr>
              <w:t>.10</w:t>
            </w:r>
          </w:p>
        </w:tc>
        <w:tc>
          <w:tcPr>
            <w:tcW w:w="1260" w:type="dxa"/>
            <w:tcMar>
              <w:top w:w="15" w:type="dxa"/>
              <w:left w:w="15" w:type="dxa"/>
              <w:bottom w:w="15" w:type="dxa"/>
              <w:right w:w="15" w:type="dxa"/>
            </w:tcMar>
            <w:vAlign w:val="center"/>
          </w:tcPr>
          <w:p w14:paraId="3BB6EF87" w14:textId="5B3BC066" w:rsidR="3B895F3E" w:rsidRDefault="3B895F3E" w:rsidP="3B895F3E">
            <w:pPr>
              <w:spacing w:after="0"/>
              <w:jc w:val="right"/>
            </w:pPr>
            <w:r w:rsidRPr="3B895F3E">
              <w:rPr>
                <w:rFonts w:ascii="Times New Roman" w:eastAsia="Times New Roman" w:hAnsi="Times New Roman" w:cs="Times New Roman"/>
              </w:rPr>
              <w:t>−2.05</w:t>
            </w:r>
          </w:p>
        </w:tc>
        <w:tc>
          <w:tcPr>
            <w:tcW w:w="879" w:type="dxa"/>
            <w:tcMar>
              <w:top w:w="15" w:type="dxa"/>
              <w:left w:w="15" w:type="dxa"/>
              <w:bottom w:w="15" w:type="dxa"/>
              <w:right w:w="15" w:type="dxa"/>
            </w:tcMar>
            <w:vAlign w:val="center"/>
          </w:tcPr>
          <w:p w14:paraId="55147427" w14:textId="5FD0EE55" w:rsidR="3B895F3E" w:rsidRDefault="3B895F3E" w:rsidP="3B895F3E">
            <w:pPr>
              <w:spacing w:after="0"/>
              <w:jc w:val="right"/>
            </w:pPr>
            <w:r w:rsidRPr="3B895F3E">
              <w:rPr>
                <w:rFonts w:ascii="Times New Roman" w:eastAsia="Times New Roman" w:hAnsi="Times New Roman" w:cs="Times New Roman"/>
              </w:rPr>
              <w:t>.041*</w:t>
            </w:r>
          </w:p>
        </w:tc>
      </w:tr>
      <w:tr w:rsidR="3B895F3E" w14:paraId="09D810CE" w14:textId="77777777" w:rsidTr="3B895F3E">
        <w:trPr>
          <w:trHeight w:val="300"/>
        </w:trPr>
        <w:tc>
          <w:tcPr>
            <w:tcW w:w="3627" w:type="dxa"/>
            <w:tcBorders>
              <w:left w:val="nil"/>
              <w:bottom w:val="single" w:sz="8" w:space="0" w:color="auto"/>
              <w:right w:val="nil"/>
            </w:tcBorders>
            <w:tcMar>
              <w:top w:w="15" w:type="dxa"/>
              <w:left w:w="15" w:type="dxa"/>
              <w:bottom w:w="15" w:type="dxa"/>
              <w:right w:w="15" w:type="dxa"/>
            </w:tcMar>
            <w:vAlign w:val="center"/>
          </w:tcPr>
          <w:p w14:paraId="137A377B" w14:textId="011F2D36" w:rsidR="48D15D05" w:rsidRDefault="48D15D05" w:rsidP="3B895F3E">
            <w:pPr>
              <w:spacing w:after="0"/>
            </w:pPr>
            <w:r w:rsidRPr="3B895F3E">
              <w:rPr>
                <w:rFonts w:ascii="Times New Roman" w:eastAsia="Times New Roman" w:hAnsi="Times New Roman" w:cs="Times New Roman"/>
              </w:rPr>
              <w:t xml:space="preserve">YRBS </w:t>
            </w:r>
            <w:r w:rsidR="3B895F3E" w:rsidRPr="3B895F3E">
              <w:rPr>
                <w:rFonts w:ascii="Times New Roman" w:eastAsia="Times New Roman" w:hAnsi="Times New Roman" w:cs="Times New Roman"/>
              </w:rPr>
              <w:t>High</w:t>
            </w:r>
            <w:r w:rsidR="46A0602E" w:rsidRPr="3B895F3E">
              <w:rPr>
                <w:rFonts w:ascii="Times New Roman" w:eastAsia="Times New Roman" w:hAnsi="Times New Roman" w:cs="Times New Roman"/>
              </w:rPr>
              <w:t>-</w:t>
            </w:r>
            <w:r w:rsidR="3B895F3E" w:rsidRPr="3B895F3E">
              <w:rPr>
                <w:rFonts w:ascii="Times New Roman" w:eastAsia="Times New Roman" w:hAnsi="Times New Roman" w:cs="Times New Roman"/>
              </w:rPr>
              <w:t xml:space="preserve">Stakes </w:t>
            </w:r>
            <w:r w:rsidR="51AB85B8" w:rsidRPr="3B895F3E">
              <w:rPr>
                <w:rFonts w:ascii="Times New Roman" w:eastAsia="Times New Roman" w:hAnsi="Times New Roman" w:cs="Times New Roman"/>
              </w:rPr>
              <w:t xml:space="preserve">Negative </w:t>
            </w:r>
            <w:r w:rsidR="3B895F3E" w:rsidRPr="3B895F3E">
              <w:rPr>
                <w:rFonts w:ascii="Times New Roman" w:eastAsia="Times New Roman" w:hAnsi="Times New Roman" w:cs="Times New Roman"/>
              </w:rPr>
              <w:t xml:space="preserve">Risk </w:t>
            </w:r>
          </w:p>
        </w:tc>
        <w:tc>
          <w:tcPr>
            <w:tcW w:w="1552" w:type="dxa"/>
            <w:tcBorders>
              <w:left w:val="nil"/>
              <w:bottom w:val="single" w:sz="8" w:space="0" w:color="auto"/>
              <w:right w:val="nil"/>
            </w:tcBorders>
            <w:tcMar>
              <w:top w:w="15" w:type="dxa"/>
              <w:left w:w="15" w:type="dxa"/>
              <w:bottom w:w="15" w:type="dxa"/>
              <w:right w:w="15" w:type="dxa"/>
            </w:tcMar>
            <w:vAlign w:val="center"/>
          </w:tcPr>
          <w:p w14:paraId="47FE382C" w14:textId="12764A3D" w:rsidR="3B895F3E" w:rsidRDefault="3B895F3E" w:rsidP="3B895F3E">
            <w:pPr>
              <w:spacing w:after="0"/>
              <w:jc w:val="right"/>
            </w:pPr>
            <w:r w:rsidRPr="3B895F3E">
              <w:rPr>
                <w:rFonts w:ascii="Times New Roman" w:eastAsia="Times New Roman" w:hAnsi="Times New Roman" w:cs="Times New Roman"/>
              </w:rPr>
              <w:t>.17</w:t>
            </w:r>
          </w:p>
        </w:tc>
        <w:tc>
          <w:tcPr>
            <w:tcW w:w="2190" w:type="dxa"/>
            <w:tcBorders>
              <w:left w:val="nil"/>
              <w:bottom w:val="single" w:sz="8" w:space="0" w:color="auto"/>
              <w:right w:val="nil"/>
            </w:tcBorders>
            <w:tcMar>
              <w:top w:w="15" w:type="dxa"/>
              <w:left w:w="15" w:type="dxa"/>
              <w:bottom w:w="15" w:type="dxa"/>
              <w:right w:w="15" w:type="dxa"/>
            </w:tcMar>
            <w:vAlign w:val="center"/>
          </w:tcPr>
          <w:p w14:paraId="48D2D3C2" w14:textId="5A81319F" w:rsidR="3B895F3E" w:rsidRDefault="3B895F3E" w:rsidP="3B895F3E">
            <w:pPr>
              <w:spacing w:after="0"/>
              <w:jc w:val="right"/>
            </w:pPr>
            <w:r w:rsidRPr="3B895F3E">
              <w:rPr>
                <w:rFonts w:ascii="Times New Roman" w:eastAsia="Times New Roman" w:hAnsi="Times New Roman" w:cs="Times New Roman"/>
              </w:rPr>
              <w:t>.04</w:t>
            </w:r>
          </w:p>
        </w:tc>
        <w:tc>
          <w:tcPr>
            <w:tcW w:w="1260" w:type="dxa"/>
            <w:tcBorders>
              <w:left w:val="nil"/>
              <w:bottom w:val="single" w:sz="8" w:space="0" w:color="auto"/>
              <w:right w:val="nil"/>
            </w:tcBorders>
            <w:tcMar>
              <w:top w:w="15" w:type="dxa"/>
              <w:left w:w="15" w:type="dxa"/>
              <w:bottom w:w="15" w:type="dxa"/>
              <w:right w:w="15" w:type="dxa"/>
            </w:tcMar>
            <w:vAlign w:val="center"/>
          </w:tcPr>
          <w:p w14:paraId="5C37B843" w14:textId="190C53B9" w:rsidR="3B895F3E" w:rsidRDefault="3B895F3E" w:rsidP="3B895F3E">
            <w:pPr>
              <w:spacing w:after="0"/>
              <w:jc w:val="right"/>
            </w:pPr>
            <w:r w:rsidRPr="3B895F3E">
              <w:rPr>
                <w:rFonts w:ascii="Times New Roman" w:eastAsia="Times New Roman" w:hAnsi="Times New Roman" w:cs="Times New Roman"/>
              </w:rPr>
              <w:t>−1.29</w:t>
            </w:r>
          </w:p>
        </w:tc>
        <w:tc>
          <w:tcPr>
            <w:tcW w:w="879" w:type="dxa"/>
            <w:tcBorders>
              <w:left w:val="nil"/>
              <w:bottom w:val="single" w:sz="8" w:space="0" w:color="auto"/>
              <w:right w:val="nil"/>
            </w:tcBorders>
            <w:tcMar>
              <w:top w:w="15" w:type="dxa"/>
              <w:left w:w="15" w:type="dxa"/>
              <w:bottom w:w="15" w:type="dxa"/>
              <w:right w:w="15" w:type="dxa"/>
            </w:tcMar>
            <w:vAlign w:val="center"/>
          </w:tcPr>
          <w:p w14:paraId="6A88AC3C" w14:textId="02162ABA" w:rsidR="3B895F3E" w:rsidRDefault="3B895F3E" w:rsidP="3B895F3E">
            <w:pPr>
              <w:spacing w:after="0"/>
              <w:jc w:val="right"/>
            </w:pPr>
            <w:r w:rsidRPr="3B895F3E">
              <w:rPr>
                <w:rFonts w:ascii="Times New Roman" w:eastAsia="Times New Roman" w:hAnsi="Times New Roman" w:cs="Times New Roman"/>
              </w:rPr>
              <w:t>.198</w:t>
            </w:r>
          </w:p>
        </w:tc>
      </w:tr>
    </w:tbl>
    <w:p w14:paraId="6BAEA3DD" w14:textId="06B34E23" w:rsidR="459746F8" w:rsidRDefault="459746F8" w:rsidP="3B895F3E">
      <w:pPr>
        <w:tabs>
          <w:tab w:val="left" w:pos="6036"/>
        </w:tabs>
        <w:spacing w:after="0"/>
      </w:pPr>
      <w:r w:rsidRPr="3B895F3E">
        <w:rPr>
          <w:rFonts w:ascii="Times New Roman" w:eastAsia="Times New Roman" w:hAnsi="Times New Roman" w:cs="Times New Roman"/>
          <w:b/>
          <w:bCs/>
        </w:rPr>
        <w:t>Panel B. Adults</w:t>
      </w:r>
    </w:p>
    <w:tbl>
      <w:tblPr>
        <w:tblW w:w="0" w:type="auto"/>
        <w:tblLayout w:type="fixed"/>
        <w:tblLook w:val="04A0" w:firstRow="1" w:lastRow="0" w:firstColumn="1" w:lastColumn="0" w:noHBand="0" w:noVBand="1"/>
      </w:tblPr>
      <w:tblGrid>
        <w:gridCol w:w="3627"/>
        <w:gridCol w:w="1552"/>
        <w:gridCol w:w="2190"/>
        <w:gridCol w:w="1260"/>
        <w:gridCol w:w="879"/>
      </w:tblGrid>
      <w:tr w:rsidR="3B895F3E" w14:paraId="3B9615E3" w14:textId="77777777" w:rsidTr="3B895F3E">
        <w:trPr>
          <w:trHeight w:val="300"/>
        </w:trPr>
        <w:tc>
          <w:tcPr>
            <w:tcW w:w="3627" w:type="dxa"/>
            <w:tcBorders>
              <w:top w:val="single" w:sz="8" w:space="0" w:color="auto"/>
              <w:left w:val="nil"/>
              <w:bottom w:val="single" w:sz="8" w:space="0" w:color="auto"/>
              <w:right w:val="nil"/>
            </w:tcBorders>
            <w:tcMar>
              <w:top w:w="15" w:type="dxa"/>
              <w:left w:w="15" w:type="dxa"/>
              <w:bottom w:w="15" w:type="dxa"/>
              <w:right w:w="15" w:type="dxa"/>
            </w:tcMar>
            <w:vAlign w:val="center"/>
          </w:tcPr>
          <w:p w14:paraId="1F9A245F" w14:textId="7E29EDFC" w:rsidR="3B895F3E" w:rsidRDefault="3B895F3E" w:rsidP="3B895F3E">
            <w:pPr>
              <w:spacing w:after="0"/>
              <w:jc w:val="center"/>
            </w:pPr>
            <w:r w:rsidRPr="3B895F3E">
              <w:rPr>
                <w:rFonts w:ascii="Times New Roman" w:eastAsia="Times New Roman" w:hAnsi="Times New Roman" w:cs="Times New Roman"/>
              </w:rPr>
              <w:t>Risk-Subtype</w:t>
            </w:r>
          </w:p>
        </w:tc>
        <w:tc>
          <w:tcPr>
            <w:tcW w:w="1552" w:type="dxa"/>
            <w:tcBorders>
              <w:top w:val="single" w:sz="8" w:space="0" w:color="auto"/>
              <w:left w:val="nil"/>
              <w:bottom w:val="single" w:sz="8" w:space="0" w:color="auto"/>
              <w:right w:val="nil"/>
            </w:tcBorders>
            <w:tcMar>
              <w:top w:w="15" w:type="dxa"/>
              <w:left w:w="15" w:type="dxa"/>
              <w:bottom w:w="15" w:type="dxa"/>
              <w:right w:w="15" w:type="dxa"/>
            </w:tcMar>
            <w:vAlign w:val="center"/>
          </w:tcPr>
          <w:p w14:paraId="06BA6C3E" w14:textId="26A65B20" w:rsidR="3B895F3E" w:rsidRDefault="3B895F3E" w:rsidP="3B895F3E">
            <w:pPr>
              <w:spacing w:after="0"/>
              <w:jc w:val="right"/>
            </w:pPr>
            <w:r w:rsidRPr="3B895F3E">
              <w:rPr>
                <w:rFonts w:ascii="Times New Roman" w:eastAsia="Times New Roman" w:hAnsi="Times New Roman" w:cs="Times New Roman"/>
              </w:rPr>
              <w:t>Social SSM (r)</w:t>
            </w:r>
          </w:p>
        </w:tc>
        <w:tc>
          <w:tcPr>
            <w:tcW w:w="2190" w:type="dxa"/>
            <w:tcBorders>
              <w:top w:val="single" w:sz="8" w:space="0" w:color="auto"/>
              <w:left w:val="nil"/>
              <w:bottom w:val="single" w:sz="8" w:space="0" w:color="auto"/>
              <w:right w:val="nil"/>
            </w:tcBorders>
            <w:tcMar>
              <w:top w:w="15" w:type="dxa"/>
              <w:left w:w="15" w:type="dxa"/>
              <w:bottom w:w="15" w:type="dxa"/>
              <w:right w:w="15" w:type="dxa"/>
            </w:tcMar>
            <w:vAlign w:val="center"/>
          </w:tcPr>
          <w:p w14:paraId="23AE456A" w14:textId="50EC494A" w:rsidR="3B895F3E" w:rsidRDefault="3B895F3E" w:rsidP="3B895F3E">
            <w:pPr>
              <w:spacing w:after="0"/>
              <w:jc w:val="right"/>
            </w:pPr>
            <w:r w:rsidRPr="3B895F3E">
              <w:rPr>
                <w:rFonts w:ascii="Times New Roman" w:eastAsia="Times New Roman" w:hAnsi="Times New Roman" w:cs="Times New Roman"/>
              </w:rPr>
              <w:t>Parasocial SSM (r)</w:t>
            </w:r>
          </w:p>
        </w:tc>
        <w:tc>
          <w:tcPr>
            <w:tcW w:w="1260" w:type="dxa"/>
            <w:tcBorders>
              <w:top w:val="single" w:sz="8" w:space="0" w:color="auto"/>
              <w:left w:val="nil"/>
              <w:bottom w:val="single" w:sz="8" w:space="0" w:color="auto"/>
              <w:right w:val="nil"/>
            </w:tcBorders>
            <w:tcMar>
              <w:top w:w="15" w:type="dxa"/>
              <w:left w:w="15" w:type="dxa"/>
              <w:bottom w:w="15" w:type="dxa"/>
              <w:right w:w="15" w:type="dxa"/>
            </w:tcMar>
            <w:vAlign w:val="center"/>
          </w:tcPr>
          <w:p w14:paraId="26536BEC" w14:textId="6D4ECF36" w:rsidR="3B895F3E" w:rsidRDefault="3B895F3E" w:rsidP="3B895F3E">
            <w:pPr>
              <w:spacing w:after="0"/>
              <w:jc w:val="right"/>
            </w:pPr>
            <w:r w:rsidRPr="3B895F3E">
              <w:rPr>
                <w:rFonts w:ascii="Times New Roman" w:eastAsia="Times New Roman" w:hAnsi="Times New Roman" w:cs="Times New Roman"/>
              </w:rPr>
              <w:t>Steiger’s z</w:t>
            </w:r>
          </w:p>
        </w:tc>
        <w:tc>
          <w:tcPr>
            <w:tcW w:w="879" w:type="dxa"/>
            <w:tcBorders>
              <w:top w:val="single" w:sz="8" w:space="0" w:color="auto"/>
              <w:left w:val="nil"/>
              <w:bottom w:val="single" w:sz="8" w:space="0" w:color="auto"/>
              <w:right w:val="nil"/>
            </w:tcBorders>
            <w:tcMar>
              <w:top w:w="15" w:type="dxa"/>
              <w:left w:w="15" w:type="dxa"/>
              <w:bottom w:w="15" w:type="dxa"/>
              <w:right w:w="15" w:type="dxa"/>
            </w:tcMar>
            <w:vAlign w:val="center"/>
          </w:tcPr>
          <w:p w14:paraId="5F70F12C" w14:textId="3977A66D" w:rsidR="3B895F3E" w:rsidRDefault="3B895F3E" w:rsidP="3B895F3E">
            <w:pPr>
              <w:spacing w:after="0"/>
              <w:jc w:val="right"/>
              <w:rPr>
                <w:rFonts w:ascii="Times New Roman" w:eastAsia="Times New Roman" w:hAnsi="Times New Roman" w:cs="Times New Roman"/>
              </w:rPr>
            </w:pPr>
            <w:r w:rsidRPr="3B895F3E">
              <w:rPr>
                <w:rFonts w:ascii="Times New Roman" w:eastAsia="Times New Roman" w:hAnsi="Times New Roman" w:cs="Times New Roman"/>
              </w:rPr>
              <w:t>Sig.</w:t>
            </w:r>
          </w:p>
        </w:tc>
      </w:tr>
      <w:tr w:rsidR="3B895F3E" w14:paraId="25173B5D" w14:textId="77777777" w:rsidTr="3B895F3E">
        <w:trPr>
          <w:trHeight w:val="300"/>
        </w:trPr>
        <w:tc>
          <w:tcPr>
            <w:tcW w:w="3627" w:type="dxa"/>
            <w:tcMar>
              <w:top w:w="15" w:type="dxa"/>
              <w:left w:w="15" w:type="dxa"/>
              <w:bottom w:w="15" w:type="dxa"/>
              <w:right w:w="15" w:type="dxa"/>
            </w:tcMar>
            <w:vAlign w:val="center"/>
          </w:tcPr>
          <w:p w14:paraId="063F4AB6" w14:textId="392CCF6C" w:rsidR="3B895F3E" w:rsidRDefault="3B895F3E" w:rsidP="3B895F3E">
            <w:pPr>
              <w:spacing w:after="0"/>
            </w:pPr>
            <w:r w:rsidRPr="3B895F3E">
              <w:rPr>
                <w:rFonts w:ascii="Times New Roman" w:eastAsia="Times New Roman" w:hAnsi="Times New Roman" w:cs="Times New Roman"/>
              </w:rPr>
              <w:t xml:space="preserve">Low-Stakes Positive Risk </w:t>
            </w:r>
          </w:p>
        </w:tc>
        <w:tc>
          <w:tcPr>
            <w:tcW w:w="1552" w:type="dxa"/>
            <w:tcMar>
              <w:top w:w="15" w:type="dxa"/>
              <w:left w:w="15" w:type="dxa"/>
              <w:bottom w:w="15" w:type="dxa"/>
              <w:right w:w="15" w:type="dxa"/>
            </w:tcMar>
            <w:vAlign w:val="center"/>
          </w:tcPr>
          <w:p w14:paraId="470775B8" w14:textId="36A92AB3" w:rsidR="3B895F3E" w:rsidRDefault="3B895F3E" w:rsidP="3B895F3E">
            <w:pPr>
              <w:spacing w:after="0"/>
              <w:jc w:val="right"/>
            </w:pPr>
            <w:r w:rsidRPr="3B895F3E">
              <w:rPr>
                <w:rFonts w:ascii="Times New Roman" w:eastAsia="Times New Roman" w:hAnsi="Times New Roman" w:cs="Times New Roman"/>
              </w:rPr>
              <w:t>.21</w:t>
            </w:r>
          </w:p>
        </w:tc>
        <w:tc>
          <w:tcPr>
            <w:tcW w:w="2190" w:type="dxa"/>
            <w:tcMar>
              <w:top w:w="15" w:type="dxa"/>
              <w:left w:w="15" w:type="dxa"/>
              <w:bottom w:w="15" w:type="dxa"/>
              <w:right w:w="15" w:type="dxa"/>
            </w:tcMar>
            <w:vAlign w:val="center"/>
          </w:tcPr>
          <w:p w14:paraId="5AC7D55E" w14:textId="27302A34" w:rsidR="3B895F3E" w:rsidRDefault="3B895F3E" w:rsidP="3B895F3E">
            <w:pPr>
              <w:spacing w:after="0"/>
              <w:jc w:val="right"/>
            </w:pPr>
            <w:r w:rsidRPr="3B895F3E">
              <w:rPr>
                <w:rFonts w:ascii="Times New Roman" w:eastAsia="Times New Roman" w:hAnsi="Times New Roman" w:cs="Times New Roman"/>
              </w:rPr>
              <w:t>−.06</w:t>
            </w:r>
          </w:p>
        </w:tc>
        <w:tc>
          <w:tcPr>
            <w:tcW w:w="1260" w:type="dxa"/>
            <w:tcMar>
              <w:top w:w="15" w:type="dxa"/>
              <w:left w:w="15" w:type="dxa"/>
              <w:bottom w:w="15" w:type="dxa"/>
              <w:right w:w="15" w:type="dxa"/>
            </w:tcMar>
            <w:vAlign w:val="center"/>
          </w:tcPr>
          <w:p w14:paraId="51A35C30" w14:textId="5158E38A" w:rsidR="3B895F3E" w:rsidRDefault="3B895F3E" w:rsidP="3B895F3E">
            <w:pPr>
              <w:spacing w:after="0"/>
              <w:jc w:val="right"/>
            </w:pPr>
            <w:r w:rsidRPr="3B895F3E">
              <w:rPr>
                <w:rFonts w:ascii="Times New Roman" w:eastAsia="Times New Roman" w:hAnsi="Times New Roman" w:cs="Times New Roman"/>
              </w:rPr>
              <w:t>−2.18</w:t>
            </w:r>
          </w:p>
        </w:tc>
        <w:tc>
          <w:tcPr>
            <w:tcW w:w="879" w:type="dxa"/>
            <w:tcMar>
              <w:top w:w="15" w:type="dxa"/>
              <w:left w:w="15" w:type="dxa"/>
              <w:bottom w:w="15" w:type="dxa"/>
              <w:right w:w="15" w:type="dxa"/>
            </w:tcMar>
            <w:vAlign w:val="center"/>
          </w:tcPr>
          <w:p w14:paraId="189D5DF2" w14:textId="41327EBF" w:rsidR="3B895F3E" w:rsidRDefault="3B895F3E" w:rsidP="3B895F3E">
            <w:pPr>
              <w:spacing w:after="0"/>
              <w:jc w:val="right"/>
            </w:pPr>
            <w:r w:rsidRPr="3B895F3E">
              <w:rPr>
                <w:rFonts w:ascii="Times New Roman" w:eastAsia="Times New Roman" w:hAnsi="Times New Roman" w:cs="Times New Roman"/>
              </w:rPr>
              <w:t>.029*</w:t>
            </w:r>
          </w:p>
        </w:tc>
      </w:tr>
      <w:tr w:rsidR="3B895F3E" w14:paraId="06E798BE" w14:textId="77777777" w:rsidTr="3B895F3E">
        <w:trPr>
          <w:trHeight w:val="300"/>
        </w:trPr>
        <w:tc>
          <w:tcPr>
            <w:tcW w:w="3627" w:type="dxa"/>
            <w:tcMar>
              <w:top w:w="15" w:type="dxa"/>
              <w:left w:w="15" w:type="dxa"/>
              <w:bottom w:w="15" w:type="dxa"/>
              <w:right w:w="15" w:type="dxa"/>
            </w:tcMar>
            <w:vAlign w:val="center"/>
          </w:tcPr>
          <w:p w14:paraId="6B543E72" w14:textId="5C21CD50" w:rsidR="3B895F3E" w:rsidRDefault="3B895F3E" w:rsidP="3B895F3E">
            <w:pPr>
              <w:spacing w:after="0"/>
            </w:pPr>
            <w:r w:rsidRPr="3B895F3E">
              <w:rPr>
                <w:rFonts w:ascii="Times New Roman" w:eastAsia="Times New Roman" w:hAnsi="Times New Roman" w:cs="Times New Roman"/>
              </w:rPr>
              <w:t>Low-Stakes Negative Risk</w:t>
            </w:r>
          </w:p>
        </w:tc>
        <w:tc>
          <w:tcPr>
            <w:tcW w:w="1552" w:type="dxa"/>
            <w:tcMar>
              <w:top w:w="15" w:type="dxa"/>
              <w:left w:w="15" w:type="dxa"/>
              <w:bottom w:w="15" w:type="dxa"/>
              <w:right w:w="15" w:type="dxa"/>
            </w:tcMar>
            <w:vAlign w:val="center"/>
          </w:tcPr>
          <w:p w14:paraId="53E6383E" w14:textId="1C7C3590" w:rsidR="3B895F3E" w:rsidRDefault="3B895F3E" w:rsidP="3B895F3E">
            <w:pPr>
              <w:spacing w:after="0"/>
              <w:jc w:val="right"/>
            </w:pPr>
            <w:r w:rsidRPr="3B895F3E">
              <w:rPr>
                <w:rFonts w:ascii="Times New Roman" w:eastAsia="Times New Roman" w:hAnsi="Times New Roman" w:cs="Times New Roman"/>
              </w:rPr>
              <w:t>.27</w:t>
            </w:r>
          </w:p>
        </w:tc>
        <w:tc>
          <w:tcPr>
            <w:tcW w:w="2190" w:type="dxa"/>
            <w:tcMar>
              <w:top w:w="15" w:type="dxa"/>
              <w:left w:w="15" w:type="dxa"/>
              <w:bottom w:w="15" w:type="dxa"/>
              <w:right w:w="15" w:type="dxa"/>
            </w:tcMar>
            <w:vAlign w:val="center"/>
          </w:tcPr>
          <w:p w14:paraId="3937D47A" w14:textId="207CF4C9" w:rsidR="3B895F3E" w:rsidRDefault="3B895F3E" w:rsidP="3B895F3E">
            <w:pPr>
              <w:spacing w:after="0"/>
              <w:jc w:val="right"/>
            </w:pPr>
            <w:r w:rsidRPr="3B895F3E">
              <w:rPr>
                <w:rFonts w:ascii="Times New Roman" w:eastAsia="Times New Roman" w:hAnsi="Times New Roman" w:cs="Times New Roman"/>
              </w:rPr>
              <w:t>.11</w:t>
            </w:r>
          </w:p>
        </w:tc>
        <w:tc>
          <w:tcPr>
            <w:tcW w:w="1260" w:type="dxa"/>
            <w:tcMar>
              <w:top w:w="15" w:type="dxa"/>
              <w:left w:w="15" w:type="dxa"/>
              <w:bottom w:w="15" w:type="dxa"/>
              <w:right w:w="15" w:type="dxa"/>
            </w:tcMar>
            <w:vAlign w:val="center"/>
          </w:tcPr>
          <w:p w14:paraId="0AE1D8D5" w14:textId="4821A551" w:rsidR="3B895F3E" w:rsidRDefault="3B895F3E" w:rsidP="3B895F3E">
            <w:pPr>
              <w:spacing w:after="0"/>
              <w:jc w:val="right"/>
            </w:pPr>
            <w:r w:rsidRPr="3B895F3E">
              <w:rPr>
                <w:rFonts w:ascii="Times New Roman" w:eastAsia="Times New Roman" w:hAnsi="Times New Roman" w:cs="Times New Roman"/>
              </w:rPr>
              <w:t>−1.35</w:t>
            </w:r>
          </w:p>
        </w:tc>
        <w:tc>
          <w:tcPr>
            <w:tcW w:w="879" w:type="dxa"/>
            <w:tcMar>
              <w:top w:w="15" w:type="dxa"/>
              <w:left w:w="15" w:type="dxa"/>
              <w:bottom w:w="15" w:type="dxa"/>
              <w:right w:w="15" w:type="dxa"/>
            </w:tcMar>
            <w:vAlign w:val="center"/>
          </w:tcPr>
          <w:p w14:paraId="623F0243" w14:textId="0E67642C" w:rsidR="3B895F3E" w:rsidRDefault="3B895F3E" w:rsidP="3B895F3E">
            <w:pPr>
              <w:spacing w:after="0"/>
              <w:jc w:val="right"/>
            </w:pPr>
            <w:r w:rsidRPr="3B895F3E">
              <w:rPr>
                <w:rFonts w:ascii="Times New Roman" w:eastAsia="Times New Roman" w:hAnsi="Times New Roman" w:cs="Times New Roman"/>
              </w:rPr>
              <w:t>.178</w:t>
            </w:r>
          </w:p>
        </w:tc>
      </w:tr>
      <w:tr w:rsidR="3B895F3E" w14:paraId="241068B6" w14:textId="77777777" w:rsidTr="3B895F3E">
        <w:trPr>
          <w:trHeight w:val="300"/>
        </w:trPr>
        <w:tc>
          <w:tcPr>
            <w:tcW w:w="3627" w:type="dxa"/>
            <w:tcBorders>
              <w:left w:val="nil"/>
              <w:bottom w:val="single" w:sz="8" w:space="0" w:color="auto"/>
              <w:right w:val="nil"/>
            </w:tcBorders>
            <w:tcMar>
              <w:top w:w="15" w:type="dxa"/>
              <w:left w:w="15" w:type="dxa"/>
              <w:bottom w:w="15" w:type="dxa"/>
              <w:right w:w="15" w:type="dxa"/>
            </w:tcMar>
            <w:vAlign w:val="center"/>
          </w:tcPr>
          <w:p w14:paraId="65B63797" w14:textId="011F2D36" w:rsidR="3B895F3E" w:rsidRDefault="3B895F3E" w:rsidP="3B895F3E">
            <w:pPr>
              <w:spacing w:after="0"/>
            </w:pPr>
            <w:r w:rsidRPr="3B895F3E">
              <w:rPr>
                <w:rFonts w:ascii="Times New Roman" w:eastAsia="Times New Roman" w:hAnsi="Times New Roman" w:cs="Times New Roman"/>
              </w:rPr>
              <w:t xml:space="preserve">YRBS High-Stakes Negative Risk </w:t>
            </w:r>
          </w:p>
        </w:tc>
        <w:tc>
          <w:tcPr>
            <w:tcW w:w="1552" w:type="dxa"/>
            <w:tcBorders>
              <w:left w:val="nil"/>
              <w:bottom w:val="single" w:sz="8" w:space="0" w:color="auto"/>
              <w:right w:val="nil"/>
            </w:tcBorders>
            <w:tcMar>
              <w:top w:w="15" w:type="dxa"/>
              <w:left w:w="15" w:type="dxa"/>
              <w:bottom w:w="15" w:type="dxa"/>
              <w:right w:w="15" w:type="dxa"/>
            </w:tcMar>
            <w:vAlign w:val="center"/>
          </w:tcPr>
          <w:p w14:paraId="2259675E" w14:textId="5093137A" w:rsidR="3B895F3E" w:rsidRDefault="3B895F3E" w:rsidP="3B895F3E">
            <w:pPr>
              <w:spacing w:after="0"/>
              <w:jc w:val="right"/>
            </w:pPr>
            <w:r w:rsidRPr="3B895F3E">
              <w:rPr>
                <w:rFonts w:ascii="Times New Roman" w:eastAsia="Times New Roman" w:hAnsi="Times New Roman" w:cs="Times New Roman"/>
              </w:rPr>
              <w:t>.27</w:t>
            </w:r>
          </w:p>
        </w:tc>
        <w:tc>
          <w:tcPr>
            <w:tcW w:w="2190" w:type="dxa"/>
            <w:tcBorders>
              <w:left w:val="nil"/>
              <w:bottom w:val="single" w:sz="8" w:space="0" w:color="auto"/>
              <w:right w:val="nil"/>
            </w:tcBorders>
            <w:tcMar>
              <w:top w:w="15" w:type="dxa"/>
              <w:left w:w="15" w:type="dxa"/>
              <w:bottom w:w="15" w:type="dxa"/>
              <w:right w:w="15" w:type="dxa"/>
            </w:tcMar>
            <w:vAlign w:val="center"/>
          </w:tcPr>
          <w:p w14:paraId="2CB87032" w14:textId="4544A16A" w:rsidR="3B895F3E" w:rsidRDefault="3B895F3E" w:rsidP="3B895F3E">
            <w:pPr>
              <w:spacing w:after="0"/>
              <w:jc w:val="right"/>
            </w:pPr>
            <w:r w:rsidRPr="3B895F3E">
              <w:rPr>
                <w:rFonts w:ascii="Times New Roman" w:eastAsia="Times New Roman" w:hAnsi="Times New Roman" w:cs="Times New Roman"/>
              </w:rPr>
              <w:t>.01</w:t>
            </w:r>
          </w:p>
        </w:tc>
        <w:tc>
          <w:tcPr>
            <w:tcW w:w="1260" w:type="dxa"/>
            <w:tcBorders>
              <w:left w:val="nil"/>
              <w:bottom w:val="single" w:sz="8" w:space="0" w:color="auto"/>
              <w:right w:val="nil"/>
            </w:tcBorders>
            <w:tcMar>
              <w:top w:w="15" w:type="dxa"/>
              <w:left w:w="15" w:type="dxa"/>
              <w:bottom w:w="15" w:type="dxa"/>
              <w:right w:w="15" w:type="dxa"/>
            </w:tcMar>
            <w:vAlign w:val="center"/>
          </w:tcPr>
          <w:p w14:paraId="49EAC491" w14:textId="43AA2DED" w:rsidR="3B895F3E" w:rsidRDefault="3B895F3E" w:rsidP="3B895F3E">
            <w:pPr>
              <w:spacing w:after="0"/>
              <w:jc w:val="right"/>
            </w:pPr>
            <w:r w:rsidRPr="3B895F3E">
              <w:rPr>
                <w:rFonts w:ascii="Times New Roman" w:eastAsia="Times New Roman" w:hAnsi="Times New Roman" w:cs="Times New Roman"/>
              </w:rPr>
              <w:t>−2.21</w:t>
            </w:r>
          </w:p>
        </w:tc>
        <w:tc>
          <w:tcPr>
            <w:tcW w:w="879" w:type="dxa"/>
            <w:tcBorders>
              <w:left w:val="nil"/>
              <w:bottom w:val="single" w:sz="8" w:space="0" w:color="auto"/>
              <w:right w:val="nil"/>
            </w:tcBorders>
            <w:tcMar>
              <w:top w:w="15" w:type="dxa"/>
              <w:left w:w="15" w:type="dxa"/>
              <w:bottom w:w="15" w:type="dxa"/>
              <w:right w:w="15" w:type="dxa"/>
            </w:tcMar>
            <w:vAlign w:val="center"/>
          </w:tcPr>
          <w:p w14:paraId="68F8FC0C" w14:textId="79B2D5FA" w:rsidR="3B895F3E" w:rsidRDefault="3B895F3E" w:rsidP="3B895F3E">
            <w:pPr>
              <w:spacing w:after="0"/>
              <w:jc w:val="right"/>
            </w:pPr>
            <w:r w:rsidRPr="3B895F3E">
              <w:rPr>
                <w:rFonts w:ascii="Times New Roman" w:eastAsia="Times New Roman" w:hAnsi="Times New Roman" w:cs="Times New Roman"/>
              </w:rPr>
              <w:t>.027*</w:t>
            </w:r>
          </w:p>
        </w:tc>
      </w:tr>
    </w:tbl>
    <w:p w14:paraId="26BEE73A" w14:textId="4BFE9180" w:rsidR="3A415F04" w:rsidRDefault="3A415F04" w:rsidP="3B895F3E">
      <w:pPr>
        <w:spacing w:line="480" w:lineRule="auto"/>
        <w:rPr>
          <w:rFonts w:ascii="Times New Roman" w:eastAsia="Times New Roman" w:hAnsi="Times New Roman" w:cs="Times New Roman"/>
        </w:rPr>
      </w:pPr>
      <w:r w:rsidRPr="3B895F3E">
        <w:rPr>
          <w:rFonts w:ascii="Times New Roman" w:eastAsia="Times New Roman" w:hAnsi="Times New Roman" w:cs="Times New Roman"/>
          <w:i/>
          <w:iCs/>
        </w:rPr>
        <w:t xml:space="preserve">Note. </w:t>
      </w:r>
      <w:r w:rsidRPr="3B895F3E">
        <w:rPr>
          <w:rFonts w:ascii="Times New Roman" w:eastAsia="Times New Roman" w:hAnsi="Times New Roman" w:cs="Times New Roman"/>
        </w:rPr>
        <w:t>r values reflect bivariate correlations between each risk-taking subtype and social versus parasocial social media use. Steiger’s z-tests were used to assess whether these dependent correlations significantly differed. Social media use was divided into reciprocal (“social”) platforms (e.g., Instagram, Snapchat</w:t>
      </w:r>
      <w:r w:rsidR="13E9DF7A" w:rsidRPr="3B895F3E">
        <w:rPr>
          <w:rFonts w:ascii="Times New Roman" w:eastAsia="Times New Roman" w:hAnsi="Times New Roman" w:cs="Times New Roman"/>
        </w:rPr>
        <w:t>, Facebook</w:t>
      </w:r>
      <w:r w:rsidRPr="3B895F3E">
        <w:rPr>
          <w:rFonts w:ascii="Times New Roman" w:eastAsia="Times New Roman" w:hAnsi="Times New Roman" w:cs="Times New Roman"/>
        </w:rPr>
        <w:t>) and primarily one-sided (“parasocial”) platforms (e.g., YouTube, TikTok</w:t>
      </w:r>
      <w:r w:rsidR="5467C7F6" w:rsidRPr="3B895F3E">
        <w:rPr>
          <w:rFonts w:ascii="Times New Roman" w:eastAsia="Times New Roman" w:hAnsi="Times New Roman" w:cs="Times New Roman"/>
        </w:rPr>
        <w:t xml:space="preserve">, </w:t>
      </w:r>
      <w:proofErr w:type="spellStart"/>
      <w:r w:rsidR="5467C7F6" w:rsidRPr="3B895F3E">
        <w:rPr>
          <w:rFonts w:ascii="Times New Roman" w:eastAsia="Times New Roman" w:hAnsi="Times New Roman" w:cs="Times New Roman"/>
        </w:rPr>
        <w:t>Pintrest</w:t>
      </w:r>
      <w:proofErr w:type="spellEnd"/>
      <w:r w:rsidR="5467C7F6" w:rsidRPr="3B895F3E">
        <w:rPr>
          <w:rFonts w:ascii="Times New Roman" w:eastAsia="Times New Roman" w:hAnsi="Times New Roman" w:cs="Times New Roman"/>
        </w:rPr>
        <w:t xml:space="preserve">, </w:t>
      </w:r>
      <w:r w:rsidRPr="3B895F3E">
        <w:rPr>
          <w:rFonts w:ascii="Times New Roman" w:eastAsia="Times New Roman" w:hAnsi="Times New Roman" w:cs="Times New Roman"/>
        </w:rPr>
        <w:t>Twitter).</w:t>
      </w:r>
    </w:p>
    <w:p w14:paraId="4EB40D39" w14:textId="5FD1824B" w:rsidR="3B895F3E" w:rsidRDefault="3B895F3E" w:rsidP="3B895F3E">
      <w:pPr>
        <w:spacing w:line="480" w:lineRule="auto"/>
        <w:rPr>
          <w:rFonts w:ascii="Times New Roman" w:eastAsia="Times New Roman" w:hAnsi="Times New Roman" w:cs="Times New Roman"/>
          <w:color w:val="000000" w:themeColor="text1"/>
        </w:rPr>
      </w:pPr>
    </w:p>
    <w:sectPr w:rsidR="3B895F3E">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Zweben" w:date="2025-06-20T14:43:00Z" w:initials="DZ">
    <w:p w14:paraId="12ADBF39" w14:textId="40A91E68" w:rsidR="00000000" w:rsidRDefault="00000000">
      <w:r>
        <w:annotationRef/>
      </w:r>
      <w:r w:rsidRPr="22AA9330">
        <w:t>needs to be shortened</w:t>
      </w:r>
    </w:p>
  </w:comment>
  <w:comment w:id="1" w:author="Daniel Zweben" w:date="2025-06-30T12:39:00Z" w:initials="DZ">
    <w:p w14:paraId="481A0617" w14:textId="74F94EDB" w:rsidR="00000000" w:rsidRDefault="00000000">
      <w:r>
        <w:annotationRef/>
      </w:r>
      <w:r>
        <w:fldChar w:fldCharType="begin"/>
      </w:r>
      <w:r>
        <w:instrText xml:space="preserve"> HYPERLINK "mailto:jchein@temple.edu"</w:instrText>
      </w:r>
      <w:bookmarkStart w:id="2" w:name="_@_0569598B0D894B84AC88ED0BF83E8F16Z"/>
      <w:r>
        <w:fldChar w:fldCharType="separate"/>
      </w:r>
      <w:bookmarkEnd w:id="2"/>
      <w:r w:rsidRPr="41038F4B">
        <w:rPr>
          <w:noProof/>
        </w:rPr>
        <w:t>@Jason Chein</w:t>
      </w:r>
      <w:r>
        <w:fldChar w:fldCharType="end"/>
      </w:r>
      <w:r w:rsidRPr="7FA62ADD">
        <w:t xml:space="preserve"> specify exploration and reward responsivity?</w:t>
      </w:r>
    </w:p>
    <w:p w14:paraId="17CF72D5" w14:textId="597AAA9E" w:rsidR="00000000" w:rsidRDefault="00000000"/>
  </w:comment>
  <w:comment w:id="3" w:author="Daniel Zweben" w:date="2025-06-30T13:11:00Z" w:initials="DZ">
    <w:p w14:paraId="279B9F62" w14:textId="0A324D57" w:rsidR="00000000" w:rsidRDefault="00000000">
      <w:r>
        <w:annotationRef/>
      </w:r>
      <w:r>
        <w:fldChar w:fldCharType="begin"/>
      </w:r>
      <w:r>
        <w:instrText xml:space="preserve"> HYPERLINK "mailto:jchein@temple.edu"</w:instrText>
      </w:r>
      <w:bookmarkStart w:id="6" w:name="_@_A1F8A3D16A7D4371A50D083B17EBE073Z"/>
      <w:r>
        <w:fldChar w:fldCharType="separate"/>
      </w:r>
      <w:bookmarkEnd w:id="6"/>
      <w:r w:rsidRPr="779A1003">
        <w:rPr>
          <w:noProof/>
        </w:rPr>
        <w:t>@Jason Chein</w:t>
      </w:r>
      <w:r>
        <w:fldChar w:fldCharType="end"/>
      </w:r>
      <w:r w:rsidRPr="0B198006">
        <w:t xml:space="preserve"> </w:t>
      </w:r>
      <w:r>
        <w:fldChar w:fldCharType="begin"/>
      </w:r>
      <w:r>
        <w:instrText xml:space="preserve"> HYPERLINK "mailto:tur20942@temple.edu"</w:instrText>
      </w:r>
      <w:bookmarkStart w:id="7" w:name="_@_11B94C0595F44FAABF893FCD4CB086AFZ"/>
      <w:r>
        <w:fldChar w:fldCharType="separate"/>
      </w:r>
      <w:bookmarkEnd w:id="7"/>
      <w:r w:rsidRPr="3DFEBFCC">
        <w:rPr>
          <w:noProof/>
        </w:rPr>
        <w:t>@Harry Green</w:t>
      </w:r>
      <w:r>
        <w:fldChar w:fldCharType="end"/>
      </w:r>
      <w:r w:rsidRPr="7E1C8383">
        <w:t xml:space="preserve"> go from here</w:t>
      </w:r>
    </w:p>
    <w:p w14:paraId="74E712B0" w14:textId="7B60F335" w:rsidR="00000000" w:rsidRDefault="00000000"/>
  </w:comment>
  <w:comment w:id="4" w:author="Daniel Zweben" w:date="2025-08-25T15:04:00Z" w:initials="DZ">
    <w:p w14:paraId="198732D1" w14:textId="2F81372D" w:rsidR="00000000" w:rsidRDefault="00000000">
      <w:r>
        <w:annotationRef/>
      </w:r>
      <w:r w:rsidRPr="6757BDD3">
        <w:t xml:space="preserve">this will now be a far more broad expansion of study 1. Correct for later. </w:t>
      </w:r>
    </w:p>
    <w:p w14:paraId="037A9999" w14:textId="03D1E7E6" w:rsidR="00000000" w:rsidRDefault="00000000"/>
  </w:comment>
  <w:comment w:id="5" w:author="Daniel Zweben" w:date="2025-08-25T15:11:00Z" w:initials="DZ">
    <w:p w14:paraId="38575E14" w14:textId="786D4DD2" w:rsidR="00000000" w:rsidRDefault="00000000">
      <w:r>
        <w:annotationRef/>
      </w:r>
      <w:r w:rsidRPr="6871E393">
        <w:t>See explanation of study 2 in the "The current study section" of intro for a better framing of study 2</w:t>
      </w:r>
    </w:p>
  </w:comment>
  <w:comment w:id="8" w:author="Daniel Zweben" w:date="2025-06-20T14:55:00Z" w:initials="DZ">
    <w:p w14:paraId="5B91274B" w14:textId="5FD0D8D8" w:rsidR="00000000" w:rsidRDefault="00000000">
      <w:r>
        <w:annotationRef/>
      </w:r>
      <w:r>
        <w:fldChar w:fldCharType="begin"/>
      </w:r>
      <w:r>
        <w:instrText xml:space="preserve"> HYPERLINK "mailto:jchein@temple.edu"</w:instrText>
      </w:r>
      <w:bookmarkStart w:id="9" w:name="_@_88667569699C454AB3E5C68767BCCE0BZ"/>
      <w:r>
        <w:fldChar w:fldCharType="separate"/>
      </w:r>
      <w:bookmarkEnd w:id="9"/>
      <w:r w:rsidRPr="1EB89352">
        <w:rPr>
          <w:noProof/>
        </w:rPr>
        <w:t>@Jason Chein</w:t>
      </w:r>
      <w:r>
        <w:fldChar w:fldCharType="end"/>
      </w:r>
      <w:r w:rsidRPr="78F899B0">
        <w:t xml:space="preserve"> I chose to cite this one from one of yours. There were many fitting options so I wasn't sure which was the best to cite. Happy to replace this with a different paper. </w:t>
      </w:r>
    </w:p>
  </w:comment>
  <w:comment w:id="10" w:author="Jason Chein" w:date="2025-04-08T17:17:00Z" w:initials="JC">
    <w:p w14:paraId="4A152CD7" w14:textId="56913192" w:rsidR="00000000" w:rsidRDefault="00000000">
      <w:r>
        <w:annotationRef/>
      </w:r>
      <w:r w:rsidRPr="31BC8081">
        <w:t>Reed, P. (2023). Impact of social media use on executive function. </w:t>
      </w:r>
      <w:r w:rsidRPr="6316F84F">
        <w:rPr>
          <w:i/>
          <w:iCs/>
        </w:rPr>
        <w:t>Computers in Human Behavior</w:t>
      </w:r>
      <w:r w:rsidRPr="47937860">
        <w:t>, </w:t>
      </w:r>
      <w:r w:rsidRPr="1231329E">
        <w:rPr>
          <w:i/>
          <w:iCs/>
        </w:rPr>
        <w:t>141</w:t>
      </w:r>
      <w:r w:rsidRPr="444E4E62">
        <w:t>, 107598.</w:t>
      </w:r>
    </w:p>
  </w:comment>
  <w:comment w:id="11" w:author="Jason Chein" w:date="2025-04-08T17:23:00Z" w:initials="JC">
    <w:p w14:paraId="27AF3588" w14:textId="61057F99" w:rsidR="00000000" w:rsidRDefault="00000000">
      <w:r>
        <w:annotationRef/>
      </w:r>
      <w:r w:rsidRPr="367A3469">
        <w:t>Áfra, E., Janszky, J., Perlaki, G., Orsi, G., Nagy, S. A., Arató, Á., ... &amp; Darnai, G. (2024). Altered functional brain networks in problematic smartphone and social media use: resting-state fMRI study. </w:t>
      </w:r>
      <w:r w:rsidRPr="20EE3444">
        <w:rPr>
          <w:i/>
          <w:iCs/>
        </w:rPr>
        <w:t>Brain Imaging and Behavior</w:t>
      </w:r>
      <w:r w:rsidRPr="5DADD477">
        <w:t>, </w:t>
      </w:r>
      <w:r w:rsidRPr="0E2C3ECD">
        <w:rPr>
          <w:i/>
          <w:iCs/>
        </w:rPr>
        <w:t>18</w:t>
      </w:r>
      <w:r w:rsidRPr="15C441A7">
        <w:t>(2), 292-301.</w:t>
      </w:r>
    </w:p>
  </w:comment>
  <w:comment w:id="12" w:author="Daniel Zweben" w:date="1900-01-01T00:00:00Z" w:initials="DZ">
    <w:p w14:paraId="7B768E09" w14:textId="12F78457" w:rsidR="00000000" w:rsidRDefault="00000000">
      <w:r>
        <w:annotationRef/>
      </w:r>
      <w:r>
        <w:fldChar w:fldCharType="begin"/>
      </w:r>
      <w:r>
        <w:instrText xml:space="preserve"> HYPERLINK "mailto:jchein@temple.edu"</w:instrText>
      </w:r>
      <w:bookmarkStart w:id="13" w:name="_@_ACB56233962D45E9B70C23D4069077D6Z"/>
      <w:r>
        <w:fldChar w:fldCharType="separate"/>
      </w:r>
      <w:bookmarkEnd w:id="13"/>
      <w:r w:rsidRPr="26BA1FCB">
        <w:rPr>
          <w:noProof/>
        </w:rPr>
        <w:t>@Jason Chein</w:t>
      </w:r>
      <w:r>
        <w:fldChar w:fldCharType="end"/>
      </w:r>
      <w:r w:rsidRPr="5467EB65">
        <w:t xml:space="preserve"> </w:t>
      </w:r>
    </w:p>
    <w:p w14:paraId="042EB155" w14:textId="51427CAD" w:rsidR="00000000" w:rsidRDefault="00000000">
      <w:r w:rsidRPr="75424BBA">
        <w:t xml:space="preserve">Here is what I'm trying to get across: </w:t>
      </w:r>
    </w:p>
    <w:p w14:paraId="5007871B" w14:textId="4E3B2419" w:rsidR="00000000" w:rsidRDefault="00000000">
      <w:r w:rsidRPr="175B2A93">
        <w:t>@Jason Chein</w:t>
      </w:r>
    </w:p>
    <w:p w14:paraId="6186AE0C" w14:textId="540179EE" w:rsidR="00000000" w:rsidRDefault="00000000">
      <w:r w:rsidRPr="66757C84">
        <w:t>We need to be cautious here—&gt; Instagram (and even FB) is often used like TikTok for passive scrolling of short-form content, so the social vs. parasocial line isn’t a clean one-sided vs. reciprocal split. Still, peer communication and peer-generated content are much more common on Instagram/FB, and a large share of passive feeds include peer content.</w:t>
      </w:r>
    </w:p>
    <w:p w14:paraId="5F63E0D7" w14:textId="59DD81D1" w:rsidR="00000000" w:rsidRDefault="00000000">
      <w:r w:rsidRPr="0EB58DCE">
        <w:t>So our “social” classification reflects platforms where meaningful peer interaction occurs with regularity, not apps that are purely social like snapchat. That distinction is key to contrasting them with parasocial platforms (e.g., YouTube).</w:t>
      </w:r>
    </w:p>
    <w:p w14:paraId="2BEE7ED7" w14:textId="52B41DCF" w:rsidR="00000000" w:rsidRDefault="00000000"/>
    <w:p w14:paraId="1D2809BE" w14:textId="6134E627" w:rsidR="00000000" w:rsidRDefault="00000000">
      <w:r w:rsidRPr="37AC7251">
        <w:t>The good news - PEW survey data (see reference section) strongly supports this approach, as usage patterns align well with our split.</w:t>
      </w:r>
    </w:p>
  </w:comment>
  <w:comment w:id="14" w:author="Daniel Zweben" w:date="2025-09-09T23:25:00Z" w:initials="DZ">
    <w:p w14:paraId="36C06B1A" w14:textId="381E940D" w:rsidR="00000000" w:rsidRDefault="00000000">
      <w:r>
        <w:annotationRef/>
      </w:r>
      <w:r>
        <w:fldChar w:fldCharType="begin"/>
      </w:r>
      <w:r>
        <w:instrText xml:space="preserve"> HYPERLINK "mailto:jchein@temple.edu"</w:instrText>
      </w:r>
      <w:bookmarkStart w:id="15" w:name="_@_8901A546451440298568887DDDD48D92Z"/>
      <w:r>
        <w:fldChar w:fldCharType="separate"/>
      </w:r>
      <w:bookmarkEnd w:id="15"/>
      <w:r w:rsidRPr="5E5F9CCD">
        <w:rPr>
          <w:noProof/>
        </w:rPr>
        <w:t>@Jason Chein</w:t>
      </w:r>
      <w:r>
        <w:fldChar w:fldCharType="end"/>
      </w:r>
      <w:r w:rsidRPr="1ECE064C">
        <w:t xml:space="preserve"> </w:t>
      </w:r>
    </w:p>
    <w:p w14:paraId="1B7CBA38" w14:textId="20A7321C" w:rsidR="00000000" w:rsidRDefault="00000000">
      <w:r w:rsidRPr="558957B8">
        <w:t xml:space="preserve">Missing from here is either </w:t>
      </w:r>
    </w:p>
    <w:p w14:paraId="1F789DD3" w14:textId="3CFC8B21" w:rsidR="00000000" w:rsidRDefault="00000000"/>
    <w:p w14:paraId="04576551" w14:textId="4387D9FF" w:rsidR="00000000" w:rsidRDefault="00000000">
      <w:r w:rsidRPr="36479222">
        <w:t>A. Hypotheses</w:t>
      </w:r>
    </w:p>
    <w:p w14:paraId="432D5E34" w14:textId="73FEB0A8" w:rsidR="00000000" w:rsidRDefault="00000000">
      <w:r w:rsidRPr="5BB41F9C">
        <w:t xml:space="preserve">or </w:t>
      </w:r>
    </w:p>
    <w:p w14:paraId="2806C5C0" w14:textId="02F970BA" w:rsidR="00000000" w:rsidRDefault="00000000">
      <w:r w:rsidRPr="4AE4DD5F">
        <w:t xml:space="preserve">B. A clear statement that either some or all tests were exploratory.  </w:t>
      </w:r>
    </w:p>
    <w:p w14:paraId="597EE5CC" w14:textId="34E903E2" w:rsidR="00000000" w:rsidRDefault="00000000"/>
    <w:p w14:paraId="39B260BA" w14:textId="5A17A771" w:rsidR="00000000" w:rsidRDefault="00000000">
      <w:r w:rsidRPr="161A3048">
        <w:t xml:space="preserve">I am not sure what your original thoughts were before analyses and want to avoid HARKing, so leaving that to you. </w:t>
      </w:r>
    </w:p>
  </w:comment>
  <w:comment w:id="16" w:author="Daniel Zweben" w:date="2025-07-01T14:43:00Z" w:initials="DZ">
    <w:p w14:paraId="11DABDDE" w14:textId="70C81B97" w:rsidR="00000000" w:rsidRDefault="00000000">
      <w:r>
        <w:annotationRef/>
      </w:r>
      <w:r>
        <w:fldChar w:fldCharType="begin"/>
      </w:r>
      <w:r>
        <w:instrText xml:space="preserve"> HYPERLINK "mailto:jchein@temple.edu"</w:instrText>
      </w:r>
      <w:bookmarkStart w:id="17" w:name="_@_1D2A1B32A55147F0B19D279F14CC5C97Z"/>
      <w:r>
        <w:fldChar w:fldCharType="separate"/>
      </w:r>
      <w:bookmarkEnd w:id="17"/>
      <w:r w:rsidRPr="02D2E851">
        <w:rPr>
          <w:noProof/>
        </w:rPr>
        <w:t>@Jason Chein</w:t>
      </w:r>
      <w:r>
        <w:fldChar w:fldCharType="end"/>
      </w:r>
      <w:r w:rsidRPr="7F2228BF">
        <w:t xml:space="preserve"> I decided to forgo a brief intro here because this study 1 has already been very throughly introduced. Happy to add a few sentences before method if you think we should. </w:t>
      </w:r>
    </w:p>
  </w:comment>
  <w:comment w:id="18" w:author="Daniel Zweben" w:date="2025-04-23T15:28:00Z" w:initials="DZ">
    <w:p w14:paraId="4FADC14B" w14:textId="3B54AB34" w:rsidR="00000000" w:rsidRDefault="00000000">
      <w:r>
        <w:annotationRef/>
      </w:r>
      <w:r w:rsidRPr="024EFFAB">
        <w:t xml:space="preserve">The DEFT Document I received did </w:t>
      </w:r>
      <w:r w:rsidRPr="79D22B66">
        <w:rPr>
          <w:i/>
          <w:iCs/>
        </w:rPr>
        <w:t xml:space="preserve">not </w:t>
      </w:r>
      <w:r w:rsidRPr="0C5D8C5B">
        <w:t>have Reliability for these constructs.</w:t>
      </w:r>
    </w:p>
    <w:p w14:paraId="1B75A3BD" w14:textId="0E3FD3B5" w:rsidR="00000000" w:rsidRDefault="00000000"/>
    <w:p w14:paraId="3754194A" w14:textId="1655C90F" w:rsidR="00000000" w:rsidRDefault="00000000">
      <w:r w:rsidRPr="31ACE781">
        <w:t>How should we go about this?</w:t>
      </w:r>
    </w:p>
  </w:comment>
  <w:comment w:id="19" w:author="Daniel Zweben" w:date="2025-09-09T18:50:00Z" w:initials="DZ">
    <w:p w14:paraId="0981F08D" w14:textId="2E1BA387" w:rsidR="00000000" w:rsidRDefault="00000000">
      <w:r>
        <w:annotationRef/>
      </w:r>
      <w:r w:rsidRPr="2E39E479">
        <w:t xml:space="preserve">Needs a more targeted explanation for the switch from shapley and simultaneous shift to splitting up risk taking. </w:t>
      </w:r>
    </w:p>
  </w:comment>
  <w:comment w:id="20" w:author="Daniel Zweben" w:date="2025-09-09T13:54:00Z" w:initials="DZ">
    <w:p w14:paraId="29B861F2" w14:textId="7D47D190" w:rsidR="00000000" w:rsidRDefault="00000000">
      <w:r>
        <w:annotationRef/>
      </w:r>
      <w:r>
        <w:fldChar w:fldCharType="begin"/>
      </w:r>
      <w:r>
        <w:instrText xml:space="preserve"> HYPERLINK "mailto:jchein@temple.edu"</w:instrText>
      </w:r>
      <w:bookmarkStart w:id="21" w:name="_@_8107018966E8481696ADAA8D2447C6ECZ"/>
      <w:r>
        <w:fldChar w:fldCharType="separate"/>
      </w:r>
      <w:bookmarkEnd w:id="21"/>
      <w:r w:rsidRPr="24CCA1B5">
        <w:rPr>
          <w:noProof/>
        </w:rPr>
        <w:t>@Jason Chein</w:t>
      </w:r>
      <w:r>
        <w:fldChar w:fldCharType="end"/>
      </w:r>
      <w:r w:rsidRPr="69F0F80B">
        <w:t xml:space="preserve"> Not sure if this will be necessary once the study 1 discussion is filled in but a recap felt appropriate.</w:t>
      </w:r>
    </w:p>
    <w:p w14:paraId="47510367" w14:textId="42B8AD3D" w:rsidR="00000000" w:rsidRDefault="00000000">
      <w:r w:rsidRPr="25C5CECE">
        <w:t xml:space="preserve"> </w:t>
      </w:r>
    </w:p>
  </w:comment>
  <w:comment w:id="22" w:author="Daniel Zweben" w:date="2025-09-08T02:45:00Z" w:initials="DZ">
    <w:p w14:paraId="7B266A77" w14:textId="00AC3DA6" w:rsidR="00000000" w:rsidRDefault="00000000">
      <w:r>
        <w:annotationRef/>
      </w:r>
      <w:r w:rsidRPr="681643A2">
        <w:t xml:space="preserve">Some version of the below paragraph felt necessary </w:t>
      </w:r>
    </w:p>
  </w:comment>
  <w:comment w:id="23" w:author="Daniel Zweben" w:date="2025-09-08T01:09:00Z" w:initials="DZ">
    <w:p w14:paraId="6377FE42" w14:textId="4E4B094F" w:rsidR="00000000" w:rsidRDefault="00000000">
      <w:r>
        <w:annotationRef/>
      </w:r>
      <w:r w:rsidRPr="74518BC0">
        <w:t>I hope I'm not reaching here! and not sure if we want to bring more attention to these differences.</w:t>
      </w:r>
    </w:p>
  </w:comment>
  <w:comment w:id="24" w:author="Daniel Zweben" w:date="2025-09-08T18:30:00Z" w:initials="DZ">
    <w:p w14:paraId="0E1E2C83" w14:textId="1E8538AF" w:rsidR="00000000" w:rsidRDefault="00000000">
      <w:r>
        <w:annotationRef/>
      </w:r>
      <w:r w:rsidRPr="4EE3A462">
        <w:t>Reliability for MTES and Zuckerman dropped notably from Study 1, landing in the .65–.68 range in Study 2. In Study 1 methods section we  described these scales as showing “good reliability,” so the contrast is noticeable. The drop doesn’t seem tied to cohort-specific issues (alphas stayed about the same when computed separately within subsamples). Should we  address this in the write-up or just leave the numbers here without comment and mention it as a limitation?</w:t>
      </w:r>
    </w:p>
    <w:p w14:paraId="58C99C9C" w14:textId="083FFE9E" w:rsidR="00000000" w:rsidRDefault="00000000"/>
    <w:p w14:paraId="7D8DCFC6" w14:textId="09CB2445" w:rsidR="00000000" w:rsidRDefault="00000000">
      <w:r w:rsidRPr="333B2B32">
        <w:t xml:space="preserve">I'm fine with either. Leaving that undecided before your review. </w:t>
      </w:r>
    </w:p>
  </w:comment>
  <w:comment w:id="25" w:author="Daniel Zweben" w:date="2025-09-09T14:33:00Z" w:initials="DZ">
    <w:p w14:paraId="6114410E" w14:textId="0053F114" w:rsidR="00000000" w:rsidRDefault="00000000">
      <w:r>
        <w:annotationRef/>
      </w:r>
      <w:r w:rsidRPr="65089EEF">
        <w:t>the study 1 methods outlined the performance stats to validate exploration in the task, so I added this hear for LITe foraging task. may not be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DBF39" w15:done="1"/>
  <w15:commentEx w15:paraId="17CF72D5" w15:done="0"/>
  <w15:commentEx w15:paraId="74E712B0" w15:done="1"/>
  <w15:commentEx w15:paraId="037A9999" w15:paraIdParent="74E712B0" w15:done="1"/>
  <w15:commentEx w15:paraId="38575E14" w15:paraIdParent="74E712B0" w15:done="1"/>
  <w15:commentEx w15:paraId="5B91274B" w15:done="0"/>
  <w15:commentEx w15:paraId="4A152CD7" w15:done="1"/>
  <w15:commentEx w15:paraId="27AF3588" w15:done="1"/>
  <w15:commentEx w15:paraId="1D2809BE" w15:done="0"/>
  <w15:commentEx w15:paraId="39B260BA" w15:done="0"/>
  <w15:commentEx w15:paraId="11DABDDE" w15:done="0"/>
  <w15:commentEx w15:paraId="3754194A" w15:done="1"/>
  <w15:commentEx w15:paraId="0981F08D" w15:done="0"/>
  <w15:commentEx w15:paraId="47510367" w15:done="0"/>
  <w15:commentEx w15:paraId="7B266A77" w15:done="0"/>
  <w15:commentEx w15:paraId="6377FE42" w15:done="0"/>
  <w15:commentEx w15:paraId="7D8DCFC6" w15:done="0"/>
  <w15:commentEx w15:paraId="611441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C1BB2" w16cex:dateUtc="2025-06-20T18:43:00Z"/>
  <w16cex:commentExtensible w16cex:durableId="37F83589" w16cex:dateUtc="2025-06-30T16:39:00Z"/>
  <w16cex:commentExtensible w16cex:durableId="1F09FD5F" w16cex:dateUtc="2025-06-30T17:11:00Z"/>
  <w16cex:commentExtensible w16cex:durableId="0DB2346D" w16cex:dateUtc="2025-08-25T19:04:00Z"/>
  <w16cex:commentExtensible w16cex:durableId="19BC772B" w16cex:dateUtc="2025-08-25T19:11:00Z"/>
  <w16cex:commentExtensible w16cex:durableId="408E54FE" w16cex:dateUtc="2025-06-20T18:55:00Z"/>
  <w16cex:commentExtensible w16cex:durableId="3BE9C5CD" w16cex:dateUtc="2025-04-08T21:17:00Z"/>
  <w16cex:commentExtensible w16cex:durableId="25EEE7B1" w16cex:dateUtc="2025-04-08T21:23:00Z"/>
  <w16cex:commentExtensible w16cex:durableId="701EC805" w16cex:dateUtc="2025-09-03T19:46:00Z"/>
  <w16cex:commentExtensible w16cex:durableId="653D89F9" w16cex:dateUtc="2025-09-10T03:25:00Z"/>
  <w16cex:commentExtensible w16cex:durableId="1D45574E" w16cex:dateUtc="2025-07-01T18:43:00Z"/>
  <w16cex:commentExtensible w16cex:durableId="606BF1C3" w16cex:dateUtc="2025-04-23T19:28:00Z"/>
  <w16cex:commentExtensible w16cex:durableId="1BE16535" w16cex:dateUtc="2025-09-09T22:50:00Z"/>
  <w16cex:commentExtensible w16cex:durableId="64E0088E" w16cex:dateUtc="2025-09-09T17:54:00Z"/>
  <w16cex:commentExtensible w16cex:durableId="426A9FD1" w16cex:dateUtc="2025-09-08T06:45:00Z"/>
  <w16cex:commentExtensible w16cex:durableId="55CDDF80" w16cex:dateUtc="2025-09-08T05:09:00Z"/>
  <w16cex:commentExtensible w16cex:durableId="4FFE676F" w16cex:dateUtc="2025-09-08T22:30:00Z"/>
  <w16cex:commentExtensible w16cex:durableId="73759C03" w16cex:dateUtc="2025-09-09T1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DBF39" w16cid:durableId="27AC1BB2"/>
  <w16cid:commentId w16cid:paraId="17CF72D5" w16cid:durableId="37F83589"/>
  <w16cid:commentId w16cid:paraId="74E712B0" w16cid:durableId="1F09FD5F"/>
  <w16cid:commentId w16cid:paraId="037A9999" w16cid:durableId="0DB2346D"/>
  <w16cid:commentId w16cid:paraId="38575E14" w16cid:durableId="19BC772B"/>
  <w16cid:commentId w16cid:paraId="5B91274B" w16cid:durableId="408E54FE"/>
  <w16cid:commentId w16cid:paraId="4A152CD7" w16cid:durableId="3BE9C5CD"/>
  <w16cid:commentId w16cid:paraId="27AF3588" w16cid:durableId="25EEE7B1"/>
  <w16cid:commentId w16cid:paraId="1D2809BE" w16cid:durableId="701EC805"/>
  <w16cid:commentId w16cid:paraId="39B260BA" w16cid:durableId="653D89F9"/>
  <w16cid:commentId w16cid:paraId="11DABDDE" w16cid:durableId="1D45574E"/>
  <w16cid:commentId w16cid:paraId="3754194A" w16cid:durableId="606BF1C3"/>
  <w16cid:commentId w16cid:paraId="0981F08D" w16cid:durableId="1BE16535"/>
  <w16cid:commentId w16cid:paraId="47510367" w16cid:durableId="64E0088E"/>
  <w16cid:commentId w16cid:paraId="7B266A77" w16cid:durableId="426A9FD1"/>
  <w16cid:commentId w16cid:paraId="6377FE42" w16cid:durableId="55CDDF80"/>
  <w16cid:commentId w16cid:paraId="7D8DCFC6" w16cid:durableId="4FFE676F"/>
  <w16cid:commentId w16cid:paraId="6114410E" w16cid:durableId="73759C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18C2" w14:textId="77777777" w:rsidR="0019728B" w:rsidRDefault="0019728B">
      <w:pPr>
        <w:spacing w:after="0" w:line="240" w:lineRule="auto"/>
      </w:pPr>
      <w:r>
        <w:separator/>
      </w:r>
    </w:p>
  </w:endnote>
  <w:endnote w:type="continuationSeparator" w:id="0">
    <w:p w14:paraId="515D3417" w14:textId="77777777" w:rsidR="0019728B" w:rsidRDefault="0019728B">
      <w:pPr>
        <w:spacing w:after="0" w:line="240" w:lineRule="auto"/>
      </w:pPr>
      <w:r>
        <w:continuationSeparator/>
      </w:r>
    </w:p>
  </w:endnote>
  <w:endnote w:type="continuationNotice" w:id="1">
    <w:p w14:paraId="598917F2" w14:textId="77777777" w:rsidR="0019728B" w:rsidRDefault="001972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EAE93F5" w14:paraId="7684F001" w14:textId="77777777" w:rsidTr="7EAE93F5">
      <w:trPr>
        <w:trHeight w:val="300"/>
      </w:trPr>
      <w:tc>
        <w:tcPr>
          <w:tcW w:w="3120" w:type="dxa"/>
        </w:tcPr>
        <w:p w14:paraId="5D60071D" w14:textId="44DACEDE" w:rsidR="7EAE93F5" w:rsidRDefault="7EAE93F5" w:rsidP="7EAE93F5">
          <w:pPr>
            <w:pStyle w:val="Header"/>
            <w:ind w:left="-115"/>
          </w:pPr>
        </w:p>
      </w:tc>
      <w:tc>
        <w:tcPr>
          <w:tcW w:w="3120" w:type="dxa"/>
        </w:tcPr>
        <w:p w14:paraId="290EE9F7" w14:textId="27AC6330" w:rsidR="7EAE93F5" w:rsidRDefault="7EAE93F5" w:rsidP="7EAE93F5">
          <w:pPr>
            <w:pStyle w:val="Header"/>
            <w:jc w:val="center"/>
          </w:pPr>
        </w:p>
      </w:tc>
      <w:tc>
        <w:tcPr>
          <w:tcW w:w="3120" w:type="dxa"/>
        </w:tcPr>
        <w:p w14:paraId="756E9EDB" w14:textId="378DC3FB" w:rsidR="7EAE93F5" w:rsidRDefault="7EAE93F5" w:rsidP="7EAE93F5">
          <w:pPr>
            <w:pStyle w:val="Header"/>
            <w:ind w:right="-115"/>
            <w:jc w:val="right"/>
          </w:pPr>
        </w:p>
      </w:tc>
    </w:tr>
  </w:tbl>
  <w:p w14:paraId="5DCC36CD" w14:textId="0CBBE4BC" w:rsidR="7EAE93F5" w:rsidRDefault="7EAE93F5" w:rsidP="7EAE9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C6844" w14:textId="77777777" w:rsidR="0019728B" w:rsidRDefault="0019728B">
      <w:pPr>
        <w:spacing w:after="0" w:line="240" w:lineRule="auto"/>
      </w:pPr>
      <w:r>
        <w:separator/>
      </w:r>
    </w:p>
  </w:footnote>
  <w:footnote w:type="continuationSeparator" w:id="0">
    <w:p w14:paraId="77E920CB" w14:textId="77777777" w:rsidR="0019728B" w:rsidRDefault="0019728B">
      <w:pPr>
        <w:spacing w:after="0" w:line="240" w:lineRule="auto"/>
      </w:pPr>
      <w:r>
        <w:continuationSeparator/>
      </w:r>
    </w:p>
  </w:footnote>
  <w:footnote w:type="continuationNotice" w:id="1">
    <w:p w14:paraId="0AF12427" w14:textId="77777777" w:rsidR="0019728B" w:rsidRDefault="001972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4050"/>
      <w:gridCol w:w="2190"/>
      <w:gridCol w:w="3120"/>
    </w:tblGrid>
    <w:tr w:rsidR="7EAE93F5" w14:paraId="0B0E5EB7" w14:textId="77777777" w:rsidTr="3B895F3E">
      <w:trPr>
        <w:trHeight w:val="300"/>
      </w:trPr>
      <w:tc>
        <w:tcPr>
          <w:tcW w:w="4050" w:type="dxa"/>
        </w:tcPr>
        <w:p w14:paraId="1DE4C969" w14:textId="2D4D512C" w:rsidR="7EAE93F5" w:rsidRDefault="3B895F3E" w:rsidP="3B895F3E">
          <w:pPr>
            <w:pStyle w:val="Header"/>
            <w:ind w:left="-115"/>
            <w:rPr>
              <w:rFonts w:ascii="Times New Roman" w:eastAsia="Times New Roman" w:hAnsi="Times New Roman" w:cs="Times New Roman"/>
            </w:rPr>
          </w:pPr>
          <w:r w:rsidRPr="3B895F3E">
            <w:rPr>
              <w:rFonts w:ascii="Times New Roman" w:eastAsia="Times New Roman" w:hAnsi="Times New Roman" w:cs="Times New Roman"/>
            </w:rPr>
            <w:t>RISK TAKING AND SOCIAL MEDIA</w:t>
          </w:r>
        </w:p>
        <w:p w14:paraId="0AC8F471" w14:textId="78300F13" w:rsidR="7EAE93F5" w:rsidRDefault="7EAE93F5" w:rsidP="7EAE93F5">
          <w:pPr>
            <w:pStyle w:val="Header"/>
            <w:ind w:left="-115"/>
          </w:pPr>
        </w:p>
        <w:p w14:paraId="1D61007C" w14:textId="5499B1B5" w:rsidR="7EAE93F5" w:rsidRDefault="7EAE93F5" w:rsidP="7EAE93F5">
          <w:pPr>
            <w:pStyle w:val="Header"/>
            <w:ind w:left="-115"/>
          </w:pPr>
        </w:p>
        <w:p w14:paraId="3602792D" w14:textId="560AA721" w:rsidR="7EAE93F5" w:rsidRDefault="7EAE93F5" w:rsidP="7EAE93F5">
          <w:pPr>
            <w:pStyle w:val="Header"/>
            <w:ind w:left="-115"/>
          </w:pPr>
        </w:p>
      </w:tc>
      <w:tc>
        <w:tcPr>
          <w:tcW w:w="2190" w:type="dxa"/>
        </w:tcPr>
        <w:p w14:paraId="023A5412" w14:textId="51E2F073" w:rsidR="7EAE93F5" w:rsidRDefault="7EAE93F5" w:rsidP="7EAE93F5">
          <w:pPr>
            <w:pStyle w:val="Header"/>
            <w:jc w:val="center"/>
          </w:pPr>
        </w:p>
      </w:tc>
      <w:tc>
        <w:tcPr>
          <w:tcW w:w="3120" w:type="dxa"/>
        </w:tcPr>
        <w:p w14:paraId="7C98D158" w14:textId="5AE3815C" w:rsidR="7EAE93F5" w:rsidRDefault="7EAE93F5" w:rsidP="7EAE93F5">
          <w:pPr>
            <w:pStyle w:val="Header"/>
            <w:ind w:right="-115"/>
            <w:jc w:val="right"/>
          </w:pPr>
          <w:r>
            <w:fldChar w:fldCharType="begin"/>
          </w:r>
          <w:r>
            <w:instrText>PAGE</w:instrText>
          </w:r>
          <w:r>
            <w:fldChar w:fldCharType="separate"/>
          </w:r>
          <w:r w:rsidR="00EE7460">
            <w:rPr>
              <w:noProof/>
            </w:rPr>
            <w:t>1</w:t>
          </w:r>
          <w:r>
            <w:fldChar w:fldCharType="end"/>
          </w:r>
        </w:p>
      </w:tc>
    </w:tr>
  </w:tbl>
  <w:p w14:paraId="1D3880F5" w14:textId="5361E775" w:rsidR="7EAE93F5" w:rsidRDefault="7EAE93F5" w:rsidP="7EAE93F5">
    <w:pPr>
      <w:pStyle w:val="Header"/>
    </w:pPr>
  </w:p>
</w:hdr>
</file>

<file path=word/intelligence2.xml><?xml version="1.0" encoding="utf-8"?>
<int2:intelligence xmlns:int2="http://schemas.microsoft.com/office/intelligence/2020/intelligence" xmlns:oel="http://schemas.microsoft.com/office/2019/extlst">
  <int2:observations>
    <int2:textHash int2:hashCode="1ye378TRvhG0qC" int2:id="ayn7H6J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2AFB"/>
    <w:multiLevelType w:val="hybridMultilevel"/>
    <w:tmpl w:val="65CCD122"/>
    <w:lvl w:ilvl="0" w:tplc="7A78C470">
      <w:start w:val="1"/>
      <w:numFmt w:val="bullet"/>
      <w:lvlText w:val=""/>
      <w:lvlJc w:val="left"/>
      <w:pPr>
        <w:ind w:left="720" w:hanging="360"/>
      </w:pPr>
      <w:rPr>
        <w:rFonts w:ascii="Symbol" w:hAnsi="Symbol" w:hint="default"/>
      </w:rPr>
    </w:lvl>
    <w:lvl w:ilvl="1" w:tplc="7814F242">
      <w:start w:val="1"/>
      <w:numFmt w:val="bullet"/>
      <w:lvlText w:val="o"/>
      <w:lvlJc w:val="left"/>
      <w:pPr>
        <w:ind w:left="1440" w:hanging="360"/>
      </w:pPr>
      <w:rPr>
        <w:rFonts w:ascii="Courier New" w:hAnsi="Courier New" w:hint="default"/>
      </w:rPr>
    </w:lvl>
    <w:lvl w:ilvl="2" w:tplc="683AE5A4">
      <w:start w:val="1"/>
      <w:numFmt w:val="bullet"/>
      <w:lvlText w:val=""/>
      <w:lvlJc w:val="left"/>
      <w:pPr>
        <w:ind w:left="2160" w:hanging="360"/>
      </w:pPr>
      <w:rPr>
        <w:rFonts w:ascii="Wingdings" w:hAnsi="Wingdings" w:hint="default"/>
      </w:rPr>
    </w:lvl>
    <w:lvl w:ilvl="3" w:tplc="45C035E0">
      <w:start w:val="1"/>
      <w:numFmt w:val="bullet"/>
      <w:lvlText w:val=""/>
      <w:lvlJc w:val="left"/>
      <w:pPr>
        <w:ind w:left="2880" w:hanging="360"/>
      </w:pPr>
      <w:rPr>
        <w:rFonts w:ascii="Symbol" w:hAnsi="Symbol" w:hint="default"/>
      </w:rPr>
    </w:lvl>
    <w:lvl w:ilvl="4" w:tplc="2CFE6FA2">
      <w:start w:val="1"/>
      <w:numFmt w:val="bullet"/>
      <w:lvlText w:val="o"/>
      <w:lvlJc w:val="left"/>
      <w:pPr>
        <w:ind w:left="3600" w:hanging="360"/>
      </w:pPr>
      <w:rPr>
        <w:rFonts w:ascii="Courier New" w:hAnsi="Courier New" w:hint="default"/>
      </w:rPr>
    </w:lvl>
    <w:lvl w:ilvl="5" w:tplc="165AB792">
      <w:start w:val="1"/>
      <w:numFmt w:val="bullet"/>
      <w:lvlText w:val=""/>
      <w:lvlJc w:val="left"/>
      <w:pPr>
        <w:ind w:left="4320" w:hanging="360"/>
      </w:pPr>
      <w:rPr>
        <w:rFonts w:ascii="Wingdings" w:hAnsi="Wingdings" w:hint="default"/>
      </w:rPr>
    </w:lvl>
    <w:lvl w:ilvl="6" w:tplc="D68AF964">
      <w:start w:val="1"/>
      <w:numFmt w:val="bullet"/>
      <w:lvlText w:val=""/>
      <w:lvlJc w:val="left"/>
      <w:pPr>
        <w:ind w:left="5040" w:hanging="360"/>
      </w:pPr>
      <w:rPr>
        <w:rFonts w:ascii="Symbol" w:hAnsi="Symbol" w:hint="default"/>
      </w:rPr>
    </w:lvl>
    <w:lvl w:ilvl="7" w:tplc="28F0EE84">
      <w:start w:val="1"/>
      <w:numFmt w:val="bullet"/>
      <w:lvlText w:val="o"/>
      <w:lvlJc w:val="left"/>
      <w:pPr>
        <w:ind w:left="5760" w:hanging="360"/>
      </w:pPr>
      <w:rPr>
        <w:rFonts w:ascii="Courier New" w:hAnsi="Courier New" w:hint="default"/>
      </w:rPr>
    </w:lvl>
    <w:lvl w:ilvl="8" w:tplc="D40C8F9A">
      <w:start w:val="1"/>
      <w:numFmt w:val="bullet"/>
      <w:lvlText w:val=""/>
      <w:lvlJc w:val="left"/>
      <w:pPr>
        <w:ind w:left="6480" w:hanging="360"/>
      </w:pPr>
      <w:rPr>
        <w:rFonts w:ascii="Wingdings" w:hAnsi="Wingdings" w:hint="default"/>
      </w:rPr>
    </w:lvl>
  </w:abstractNum>
  <w:abstractNum w:abstractNumId="1" w15:restartNumberingAfterBreak="0">
    <w:nsid w:val="23B23132"/>
    <w:multiLevelType w:val="hybridMultilevel"/>
    <w:tmpl w:val="DE248BCE"/>
    <w:lvl w:ilvl="0" w:tplc="06880E98">
      <w:start w:val="1"/>
      <w:numFmt w:val="bullet"/>
      <w:lvlText w:val=""/>
      <w:lvlJc w:val="left"/>
      <w:pPr>
        <w:ind w:left="720" w:hanging="360"/>
      </w:pPr>
      <w:rPr>
        <w:rFonts w:ascii="Symbol" w:hAnsi="Symbol" w:hint="default"/>
      </w:rPr>
    </w:lvl>
    <w:lvl w:ilvl="1" w:tplc="522E28E8">
      <w:start w:val="1"/>
      <w:numFmt w:val="bullet"/>
      <w:lvlText w:val="o"/>
      <w:lvlJc w:val="left"/>
      <w:pPr>
        <w:ind w:left="1440" w:hanging="360"/>
      </w:pPr>
      <w:rPr>
        <w:rFonts w:ascii="Courier New" w:hAnsi="Courier New" w:hint="default"/>
      </w:rPr>
    </w:lvl>
    <w:lvl w:ilvl="2" w:tplc="9A5C2660">
      <w:start w:val="1"/>
      <w:numFmt w:val="bullet"/>
      <w:lvlText w:val=""/>
      <w:lvlJc w:val="left"/>
      <w:pPr>
        <w:ind w:left="2160" w:hanging="360"/>
      </w:pPr>
      <w:rPr>
        <w:rFonts w:ascii="Wingdings" w:hAnsi="Wingdings" w:hint="default"/>
      </w:rPr>
    </w:lvl>
    <w:lvl w:ilvl="3" w:tplc="995CD290">
      <w:start w:val="1"/>
      <w:numFmt w:val="bullet"/>
      <w:lvlText w:val=""/>
      <w:lvlJc w:val="left"/>
      <w:pPr>
        <w:ind w:left="2880" w:hanging="360"/>
      </w:pPr>
      <w:rPr>
        <w:rFonts w:ascii="Symbol" w:hAnsi="Symbol" w:hint="default"/>
      </w:rPr>
    </w:lvl>
    <w:lvl w:ilvl="4" w:tplc="761A3F78">
      <w:start w:val="1"/>
      <w:numFmt w:val="bullet"/>
      <w:lvlText w:val="o"/>
      <w:lvlJc w:val="left"/>
      <w:pPr>
        <w:ind w:left="3600" w:hanging="360"/>
      </w:pPr>
      <w:rPr>
        <w:rFonts w:ascii="Courier New" w:hAnsi="Courier New" w:hint="default"/>
      </w:rPr>
    </w:lvl>
    <w:lvl w:ilvl="5" w:tplc="5D26E698">
      <w:start w:val="1"/>
      <w:numFmt w:val="bullet"/>
      <w:lvlText w:val=""/>
      <w:lvlJc w:val="left"/>
      <w:pPr>
        <w:ind w:left="4320" w:hanging="360"/>
      </w:pPr>
      <w:rPr>
        <w:rFonts w:ascii="Wingdings" w:hAnsi="Wingdings" w:hint="default"/>
      </w:rPr>
    </w:lvl>
    <w:lvl w:ilvl="6" w:tplc="D9EA6374">
      <w:start w:val="1"/>
      <w:numFmt w:val="bullet"/>
      <w:lvlText w:val=""/>
      <w:lvlJc w:val="left"/>
      <w:pPr>
        <w:ind w:left="5040" w:hanging="360"/>
      </w:pPr>
      <w:rPr>
        <w:rFonts w:ascii="Symbol" w:hAnsi="Symbol" w:hint="default"/>
      </w:rPr>
    </w:lvl>
    <w:lvl w:ilvl="7" w:tplc="C86A2366">
      <w:start w:val="1"/>
      <w:numFmt w:val="bullet"/>
      <w:lvlText w:val="o"/>
      <w:lvlJc w:val="left"/>
      <w:pPr>
        <w:ind w:left="5760" w:hanging="360"/>
      </w:pPr>
      <w:rPr>
        <w:rFonts w:ascii="Courier New" w:hAnsi="Courier New" w:hint="default"/>
      </w:rPr>
    </w:lvl>
    <w:lvl w:ilvl="8" w:tplc="740C6A56">
      <w:start w:val="1"/>
      <w:numFmt w:val="bullet"/>
      <w:lvlText w:val=""/>
      <w:lvlJc w:val="left"/>
      <w:pPr>
        <w:ind w:left="6480" w:hanging="360"/>
      </w:pPr>
      <w:rPr>
        <w:rFonts w:ascii="Wingdings" w:hAnsi="Wingdings" w:hint="default"/>
      </w:rPr>
    </w:lvl>
  </w:abstractNum>
  <w:abstractNum w:abstractNumId="2" w15:restartNumberingAfterBreak="0">
    <w:nsid w:val="2491C5DA"/>
    <w:multiLevelType w:val="hybridMultilevel"/>
    <w:tmpl w:val="8654E6E8"/>
    <w:lvl w:ilvl="0" w:tplc="DEE8F83E">
      <w:start w:val="1"/>
      <w:numFmt w:val="bullet"/>
      <w:lvlText w:val="-"/>
      <w:lvlJc w:val="left"/>
      <w:pPr>
        <w:ind w:left="1080" w:hanging="360"/>
      </w:pPr>
      <w:rPr>
        <w:rFonts w:ascii="Aptos" w:hAnsi="Aptos" w:hint="default"/>
      </w:rPr>
    </w:lvl>
    <w:lvl w:ilvl="1" w:tplc="0134A830">
      <w:start w:val="1"/>
      <w:numFmt w:val="bullet"/>
      <w:lvlText w:val="o"/>
      <w:lvlJc w:val="left"/>
      <w:pPr>
        <w:ind w:left="1800" w:hanging="360"/>
      </w:pPr>
      <w:rPr>
        <w:rFonts w:ascii="Courier New" w:hAnsi="Courier New" w:hint="default"/>
      </w:rPr>
    </w:lvl>
    <w:lvl w:ilvl="2" w:tplc="E432F858">
      <w:start w:val="1"/>
      <w:numFmt w:val="bullet"/>
      <w:lvlText w:val=""/>
      <w:lvlJc w:val="left"/>
      <w:pPr>
        <w:ind w:left="2520" w:hanging="360"/>
      </w:pPr>
      <w:rPr>
        <w:rFonts w:ascii="Wingdings" w:hAnsi="Wingdings" w:hint="default"/>
      </w:rPr>
    </w:lvl>
    <w:lvl w:ilvl="3" w:tplc="ED3E282C">
      <w:start w:val="1"/>
      <w:numFmt w:val="bullet"/>
      <w:lvlText w:val=""/>
      <w:lvlJc w:val="left"/>
      <w:pPr>
        <w:ind w:left="3240" w:hanging="360"/>
      </w:pPr>
      <w:rPr>
        <w:rFonts w:ascii="Symbol" w:hAnsi="Symbol" w:hint="default"/>
      </w:rPr>
    </w:lvl>
    <w:lvl w:ilvl="4" w:tplc="7BEA2FC4">
      <w:start w:val="1"/>
      <w:numFmt w:val="bullet"/>
      <w:lvlText w:val="o"/>
      <w:lvlJc w:val="left"/>
      <w:pPr>
        <w:ind w:left="3960" w:hanging="360"/>
      </w:pPr>
      <w:rPr>
        <w:rFonts w:ascii="Courier New" w:hAnsi="Courier New" w:hint="default"/>
      </w:rPr>
    </w:lvl>
    <w:lvl w:ilvl="5" w:tplc="F894F594">
      <w:start w:val="1"/>
      <w:numFmt w:val="bullet"/>
      <w:lvlText w:val=""/>
      <w:lvlJc w:val="left"/>
      <w:pPr>
        <w:ind w:left="4680" w:hanging="360"/>
      </w:pPr>
      <w:rPr>
        <w:rFonts w:ascii="Wingdings" w:hAnsi="Wingdings" w:hint="default"/>
      </w:rPr>
    </w:lvl>
    <w:lvl w:ilvl="6" w:tplc="B358B54A">
      <w:start w:val="1"/>
      <w:numFmt w:val="bullet"/>
      <w:lvlText w:val=""/>
      <w:lvlJc w:val="left"/>
      <w:pPr>
        <w:ind w:left="5400" w:hanging="360"/>
      </w:pPr>
      <w:rPr>
        <w:rFonts w:ascii="Symbol" w:hAnsi="Symbol" w:hint="default"/>
      </w:rPr>
    </w:lvl>
    <w:lvl w:ilvl="7" w:tplc="506243D4">
      <w:start w:val="1"/>
      <w:numFmt w:val="bullet"/>
      <w:lvlText w:val="o"/>
      <w:lvlJc w:val="left"/>
      <w:pPr>
        <w:ind w:left="6120" w:hanging="360"/>
      </w:pPr>
      <w:rPr>
        <w:rFonts w:ascii="Courier New" w:hAnsi="Courier New" w:hint="default"/>
      </w:rPr>
    </w:lvl>
    <w:lvl w:ilvl="8" w:tplc="B1B629D2">
      <w:start w:val="1"/>
      <w:numFmt w:val="bullet"/>
      <w:lvlText w:val=""/>
      <w:lvlJc w:val="left"/>
      <w:pPr>
        <w:ind w:left="6840" w:hanging="360"/>
      </w:pPr>
      <w:rPr>
        <w:rFonts w:ascii="Wingdings" w:hAnsi="Wingdings" w:hint="default"/>
      </w:rPr>
    </w:lvl>
  </w:abstractNum>
  <w:abstractNum w:abstractNumId="3" w15:restartNumberingAfterBreak="0">
    <w:nsid w:val="3463E88F"/>
    <w:multiLevelType w:val="hybridMultilevel"/>
    <w:tmpl w:val="021E9346"/>
    <w:lvl w:ilvl="0" w:tplc="8B48F4A4">
      <w:start w:val="1"/>
      <w:numFmt w:val="bullet"/>
      <w:lvlText w:val="-"/>
      <w:lvlJc w:val="left"/>
      <w:pPr>
        <w:ind w:left="720" w:hanging="360"/>
      </w:pPr>
      <w:rPr>
        <w:rFonts w:ascii="Aptos" w:hAnsi="Aptos" w:hint="default"/>
      </w:rPr>
    </w:lvl>
    <w:lvl w:ilvl="1" w:tplc="D386477C">
      <w:start w:val="1"/>
      <w:numFmt w:val="bullet"/>
      <w:lvlText w:val="o"/>
      <w:lvlJc w:val="left"/>
      <w:pPr>
        <w:ind w:left="1440" w:hanging="360"/>
      </w:pPr>
      <w:rPr>
        <w:rFonts w:ascii="Courier New" w:hAnsi="Courier New" w:hint="default"/>
      </w:rPr>
    </w:lvl>
    <w:lvl w:ilvl="2" w:tplc="C4F68BD4">
      <w:start w:val="1"/>
      <w:numFmt w:val="bullet"/>
      <w:lvlText w:val=""/>
      <w:lvlJc w:val="left"/>
      <w:pPr>
        <w:ind w:left="2160" w:hanging="360"/>
      </w:pPr>
      <w:rPr>
        <w:rFonts w:ascii="Wingdings" w:hAnsi="Wingdings" w:hint="default"/>
      </w:rPr>
    </w:lvl>
    <w:lvl w:ilvl="3" w:tplc="C9987E48">
      <w:start w:val="1"/>
      <w:numFmt w:val="bullet"/>
      <w:lvlText w:val=""/>
      <w:lvlJc w:val="left"/>
      <w:pPr>
        <w:ind w:left="2880" w:hanging="360"/>
      </w:pPr>
      <w:rPr>
        <w:rFonts w:ascii="Symbol" w:hAnsi="Symbol" w:hint="default"/>
      </w:rPr>
    </w:lvl>
    <w:lvl w:ilvl="4" w:tplc="1E667948">
      <w:start w:val="1"/>
      <w:numFmt w:val="bullet"/>
      <w:lvlText w:val="o"/>
      <w:lvlJc w:val="left"/>
      <w:pPr>
        <w:ind w:left="3600" w:hanging="360"/>
      </w:pPr>
      <w:rPr>
        <w:rFonts w:ascii="Courier New" w:hAnsi="Courier New" w:hint="default"/>
      </w:rPr>
    </w:lvl>
    <w:lvl w:ilvl="5" w:tplc="4A1A13D2">
      <w:start w:val="1"/>
      <w:numFmt w:val="bullet"/>
      <w:lvlText w:val=""/>
      <w:lvlJc w:val="left"/>
      <w:pPr>
        <w:ind w:left="4320" w:hanging="360"/>
      </w:pPr>
      <w:rPr>
        <w:rFonts w:ascii="Wingdings" w:hAnsi="Wingdings" w:hint="default"/>
      </w:rPr>
    </w:lvl>
    <w:lvl w:ilvl="6" w:tplc="A30452C8">
      <w:start w:val="1"/>
      <w:numFmt w:val="bullet"/>
      <w:lvlText w:val=""/>
      <w:lvlJc w:val="left"/>
      <w:pPr>
        <w:ind w:left="5040" w:hanging="360"/>
      </w:pPr>
      <w:rPr>
        <w:rFonts w:ascii="Symbol" w:hAnsi="Symbol" w:hint="default"/>
      </w:rPr>
    </w:lvl>
    <w:lvl w:ilvl="7" w:tplc="3CD2B768">
      <w:start w:val="1"/>
      <w:numFmt w:val="bullet"/>
      <w:lvlText w:val="o"/>
      <w:lvlJc w:val="left"/>
      <w:pPr>
        <w:ind w:left="5760" w:hanging="360"/>
      </w:pPr>
      <w:rPr>
        <w:rFonts w:ascii="Courier New" w:hAnsi="Courier New" w:hint="default"/>
      </w:rPr>
    </w:lvl>
    <w:lvl w:ilvl="8" w:tplc="A650EFD4">
      <w:start w:val="1"/>
      <w:numFmt w:val="bullet"/>
      <w:lvlText w:val=""/>
      <w:lvlJc w:val="left"/>
      <w:pPr>
        <w:ind w:left="6480" w:hanging="360"/>
      </w:pPr>
      <w:rPr>
        <w:rFonts w:ascii="Wingdings" w:hAnsi="Wingdings" w:hint="default"/>
      </w:rPr>
    </w:lvl>
  </w:abstractNum>
  <w:abstractNum w:abstractNumId="4" w15:restartNumberingAfterBreak="0">
    <w:nsid w:val="3875E120"/>
    <w:multiLevelType w:val="hybridMultilevel"/>
    <w:tmpl w:val="C50CD14E"/>
    <w:lvl w:ilvl="0" w:tplc="5CE64CCC">
      <w:start w:val="1"/>
      <w:numFmt w:val="bullet"/>
      <w:lvlText w:val=""/>
      <w:lvlJc w:val="left"/>
      <w:pPr>
        <w:ind w:left="720" w:hanging="360"/>
      </w:pPr>
      <w:rPr>
        <w:rFonts w:ascii="Symbol" w:hAnsi="Symbol" w:hint="default"/>
      </w:rPr>
    </w:lvl>
    <w:lvl w:ilvl="1" w:tplc="A37C37C8">
      <w:start w:val="1"/>
      <w:numFmt w:val="bullet"/>
      <w:lvlText w:val="o"/>
      <w:lvlJc w:val="left"/>
      <w:pPr>
        <w:ind w:left="1440" w:hanging="360"/>
      </w:pPr>
      <w:rPr>
        <w:rFonts w:ascii="Courier New" w:hAnsi="Courier New" w:hint="default"/>
      </w:rPr>
    </w:lvl>
    <w:lvl w:ilvl="2" w:tplc="5580A904">
      <w:start w:val="1"/>
      <w:numFmt w:val="bullet"/>
      <w:lvlText w:val=""/>
      <w:lvlJc w:val="left"/>
      <w:pPr>
        <w:ind w:left="2160" w:hanging="360"/>
      </w:pPr>
      <w:rPr>
        <w:rFonts w:ascii="Wingdings" w:hAnsi="Wingdings" w:hint="default"/>
      </w:rPr>
    </w:lvl>
    <w:lvl w:ilvl="3" w:tplc="96A4BA0C">
      <w:start w:val="1"/>
      <w:numFmt w:val="bullet"/>
      <w:lvlText w:val=""/>
      <w:lvlJc w:val="left"/>
      <w:pPr>
        <w:ind w:left="2880" w:hanging="360"/>
      </w:pPr>
      <w:rPr>
        <w:rFonts w:ascii="Symbol" w:hAnsi="Symbol" w:hint="default"/>
      </w:rPr>
    </w:lvl>
    <w:lvl w:ilvl="4" w:tplc="147C5CD0">
      <w:start w:val="1"/>
      <w:numFmt w:val="bullet"/>
      <w:lvlText w:val="o"/>
      <w:lvlJc w:val="left"/>
      <w:pPr>
        <w:ind w:left="3600" w:hanging="360"/>
      </w:pPr>
      <w:rPr>
        <w:rFonts w:ascii="Courier New" w:hAnsi="Courier New" w:hint="default"/>
      </w:rPr>
    </w:lvl>
    <w:lvl w:ilvl="5" w:tplc="2C10AAB2">
      <w:start w:val="1"/>
      <w:numFmt w:val="bullet"/>
      <w:lvlText w:val=""/>
      <w:lvlJc w:val="left"/>
      <w:pPr>
        <w:ind w:left="4320" w:hanging="360"/>
      </w:pPr>
      <w:rPr>
        <w:rFonts w:ascii="Wingdings" w:hAnsi="Wingdings" w:hint="default"/>
      </w:rPr>
    </w:lvl>
    <w:lvl w:ilvl="6" w:tplc="F0A0BF3E">
      <w:start w:val="1"/>
      <w:numFmt w:val="bullet"/>
      <w:lvlText w:val=""/>
      <w:lvlJc w:val="left"/>
      <w:pPr>
        <w:ind w:left="5040" w:hanging="360"/>
      </w:pPr>
      <w:rPr>
        <w:rFonts w:ascii="Symbol" w:hAnsi="Symbol" w:hint="default"/>
      </w:rPr>
    </w:lvl>
    <w:lvl w:ilvl="7" w:tplc="21D44766">
      <w:start w:val="1"/>
      <w:numFmt w:val="bullet"/>
      <w:lvlText w:val="o"/>
      <w:lvlJc w:val="left"/>
      <w:pPr>
        <w:ind w:left="5760" w:hanging="360"/>
      </w:pPr>
      <w:rPr>
        <w:rFonts w:ascii="Courier New" w:hAnsi="Courier New" w:hint="default"/>
      </w:rPr>
    </w:lvl>
    <w:lvl w:ilvl="8" w:tplc="9364CE5A">
      <w:start w:val="1"/>
      <w:numFmt w:val="bullet"/>
      <w:lvlText w:val=""/>
      <w:lvlJc w:val="left"/>
      <w:pPr>
        <w:ind w:left="6480" w:hanging="360"/>
      </w:pPr>
      <w:rPr>
        <w:rFonts w:ascii="Wingdings" w:hAnsi="Wingdings" w:hint="default"/>
      </w:rPr>
    </w:lvl>
  </w:abstractNum>
  <w:abstractNum w:abstractNumId="5" w15:restartNumberingAfterBreak="0">
    <w:nsid w:val="4BB7C6CD"/>
    <w:multiLevelType w:val="hybridMultilevel"/>
    <w:tmpl w:val="BEB80A40"/>
    <w:lvl w:ilvl="0" w:tplc="775A1642">
      <w:start w:val="1"/>
      <w:numFmt w:val="bullet"/>
      <w:lvlText w:val="-"/>
      <w:lvlJc w:val="left"/>
      <w:pPr>
        <w:ind w:left="720" w:hanging="360"/>
      </w:pPr>
      <w:rPr>
        <w:rFonts w:ascii="Aptos" w:hAnsi="Aptos" w:hint="default"/>
      </w:rPr>
    </w:lvl>
    <w:lvl w:ilvl="1" w:tplc="41000402">
      <w:start w:val="1"/>
      <w:numFmt w:val="bullet"/>
      <w:lvlText w:val="o"/>
      <w:lvlJc w:val="left"/>
      <w:pPr>
        <w:ind w:left="1440" w:hanging="360"/>
      </w:pPr>
      <w:rPr>
        <w:rFonts w:ascii="Courier New" w:hAnsi="Courier New" w:hint="default"/>
      </w:rPr>
    </w:lvl>
    <w:lvl w:ilvl="2" w:tplc="304E66DE">
      <w:start w:val="1"/>
      <w:numFmt w:val="bullet"/>
      <w:lvlText w:val=""/>
      <w:lvlJc w:val="left"/>
      <w:pPr>
        <w:ind w:left="2160" w:hanging="360"/>
      </w:pPr>
      <w:rPr>
        <w:rFonts w:ascii="Wingdings" w:hAnsi="Wingdings" w:hint="default"/>
      </w:rPr>
    </w:lvl>
    <w:lvl w:ilvl="3" w:tplc="C9A07672">
      <w:start w:val="1"/>
      <w:numFmt w:val="bullet"/>
      <w:lvlText w:val=""/>
      <w:lvlJc w:val="left"/>
      <w:pPr>
        <w:ind w:left="2880" w:hanging="360"/>
      </w:pPr>
      <w:rPr>
        <w:rFonts w:ascii="Symbol" w:hAnsi="Symbol" w:hint="default"/>
      </w:rPr>
    </w:lvl>
    <w:lvl w:ilvl="4" w:tplc="57F857F0">
      <w:start w:val="1"/>
      <w:numFmt w:val="bullet"/>
      <w:lvlText w:val="o"/>
      <w:lvlJc w:val="left"/>
      <w:pPr>
        <w:ind w:left="3600" w:hanging="360"/>
      </w:pPr>
      <w:rPr>
        <w:rFonts w:ascii="Courier New" w:hAnsi="Courier New" w:hint="default"/>
      </w:rPr>
    </w:lvl>
    <w:lvl w:ilvl="5" w:tplc="F8E03DCA">
      <w:start w:val="1"/>
      <w:numFmt w:val="bullet"/>
      <w:lvlText w:val=""/>
      <w:lvlJc w:val="left"/>
      <w:pPr>
        <w:ind w:left="4320" w:hanging="360"/>
      </w:pPr>
      <w:rPr>
        <w:rFonts w:ascii="Wingdings" w:hAnsi="Wingdings" w:hint="default"/>
      </w:rPr>
    </w:lvl>
    <w:lvl w:ilvl="6" w:tplc="FCCEF9FC">
      <w:start w:val="1"/>
      <w:numFmt w:val="bullet"/>
      <w:lvlText w:val=""/>
      <w:lvlJc w:val="left"/>
      <w:pPr>
        <w:ind w:left="5040" w:hanging="360"/>
      </w:pPr>
      <w:rPr>
        <w:rFonts w:ascii="Symbol" w:hAnsi="Symbol" w:hint="default"/>
      </w:rPr>
    </w:lvl>
    <w:lvl w:ilvl="7" w:tplc="E0629514">
      <w:start w:val="1"/>
      <w:numFmt w:val="bullet"/>
      <w:lvlText w:val="o"/>
      <w:lvlJc w:val="left"/>
      <w:pPr>
        <w:ind w:left="5760" w:hanging="360"/>
      </w:pPr>
      <w:rPr>
        <w:rFonts w:ascii="Courier New" w:hAnsi="Courier New" w:hint="default"/>
      </w:rPr>
    </w:lvl>
    <w:lvl w:ilvl="8" w:tplc="92CC0368">
      <w:start w:val="1"/>
      <w:numFmt w:val="bullet"/>
      <w:lvlText w:val=""/>
      <w:lvlJc w:val="left"/>
      <w:pPr>
        <w:ind w:left="6480" w:hanging="360"/>
      </w:pPr>
      <w:rPr>
        <w:rFonts w:ascii="Wingdings" w:hAnsi="Wingdings" w:hint="default"/>
      </w:rPr>
    </w:lvl>
  </w:abstractNum>
  <w:abstractNum w:abstractNumId="6" w15:restartNumberingAfterBreak="0">
    <w:nsid w:val="5AF298E0"/>
    <w:multiLevelType w:val="hybridMultilevel"/>
    <w:tmpl w:val="FFFFFFFF"/>
    <w:lvl w:ilvl="0" w:tplc="859C3874">
      <w:start w:val="1"/>
      <w:numFmt w:val="bullet"/>
      <w:lvlText w:val=""/>
      <w:lvlJc w:val="left"/>
      <w:pPr>
        <w:ind w:left="720" w:hanging="360"/>
      </w:pPr>
      <w:rPr>
        <w:rFonts w:ascii="Symbol" w:hAnsi="Symbol" w:hint="default"/>
      </w:rPr>
    </w:lvl>
    <w:lvl w:ilvl="1" w:tplc="356CEF70">
      <w:start w:val="1"/>
      <w:numFmt w:val="bullet"/>
      <w:lvlText w:val="o"/>
      <w:lvlJc w:val="left"/>
      <w:pPr>
        <w:ind w:left="1440" w:hanging="360"/>
      </w:pPr>
      <w:rPr>
        <w:rFonts w:ascii="Courier New" w:hAnsi="Courier New" w:hint="default"/>
      </w:rPr>
    </w:lvl>
    <w:lvl w:ilvl="2" w:tplc="2A624CA8">
      <w:start w:val="1"/>
      <w:numFmt w:val="bullet"/>
      <w:lvlText w:val=""/>
      <w:lvlJc w:val="left"/>
      <w:pPr>
        <w:ind w:left="2160" w:hanging="360"/>
      </w:pPr>
      <w:rPr>
        <w:rFonts w:ascii="Wingdings" w:hAnsi="Wingdings" w:hint="default"/>
      </w:rPr>
    </w:lvl>
    <w:lvl w:ilvl="3" w:tplc="2EB6856E">
      <w:start w:val="1"/>
      <w:numFmt w:val="bullet"/>
      <w:lvlText w:val=""/>
      <w:lvlJc w:val="left"/>
      <w:pPr>
        <w:ind w:left="2880" w:hanging="360"/>
      </w:pPr>
      <w:rPr>
        <w:rFonts w:ascii="Symbol" w:hAnsi="Symbol" w:hint="default"/>
      </w:rPr>
    </w:lvl>
    <w:lvl w:ilvl="4" w:tplc="2D9ABC58">
      <w:start w:val="1"/>
      <w:numFmt w:val="bullet"/>
      <w:lvlText w:val="o"/>
      <w:lvlJc w:val="left"/>
      <w:pPr>
        <w:ind w:left="3600" w:hanging="360"/>
      </w:pPr>
      <w:rPr>
        <w:rFonts w:ascii="Courier New" w:hAnsi="Courier New" w:hint="default"/>
      </w:rPr>
    </w:lvl>
    <w:lvl w:ilvl="5" w:tplc="F522B596">
      <w:start w:val="1"/>
      <w:numFmt w:val="bullet"/>
      <w:lvlText w:val=""/>
      <w:lvlJc w:val="left"/>
      <w:pPr>
        <w:ind w:left="4320" w:hanging="360"/>
      </w:pPr>
      <w:rPr>
        <w:rFonts w:ascii="Wingdings" w:hAnsi="Wingdings" w:hint="default"/>
      </w:rPr>
    </w:lvl>
    <w:lvl w:ilvl="6" w:tplc="BE08F1F0">
      <w:start w:val="1"/>
      <w:numFmt w:val="bullet"/>
      <w:lvlText w:val=""/>
      <w:lvlJc w:val="left"/>
      <w:pPr>
        <w:ind w:left="5040" w:hanging="360"/>
      </w:pPr>
      <w:rPr>
        <w:rFonts w:ascii="Symbol" w:hAnsi="Symbol" w:hint="default"/>
      </w:rPr>
    </w:lvl>
    <w:lvl w:ilvl="7" w:tplc="42CA98E6">
      <w:start w:val="1"/>
      <w:numFmt w:val="bullet"/>
      <w:lvlText w:val="o"/>
      <w:lvlJc w:val="left"/>
      <w:pPr>
        <w:ind w:left="5760" w:hanging="360"/>
      </w:pPr>
      <w:rPr>
        <w:rFonts w:ascii="Courier New" w:hAnsi="Courier New" w:hint="default"/>
      </w:rPr>
    </w:lvl>
    <w:lvl w:ilvl="8" w:tplc="43BABDFA">
      <w:start w:val="1"/>
      <w:numFmt w:val="bullet"/>
      <w:lvlText w:val=""/>
      <w:lvlJc w:val="left"/>
      <w:pPr>
        <w:ind w:left="6480" w:hanging="360"/>
      </w:pPr>
      <w:rPr>
        <w:rFonts w:ascii="Wingdings" w:hAnsi="Wingdings" w:hint="default"/>
      </w:rPr>
    </w:lvl>
  </w:abstractNum>
  <w:abstractNum w:abstractNumId="7" w15:restartNumberingAfterBreak="0">
    <w:nsid w:val="5BD75324"/>
    <w:multiLevelType w:val="hybridMultilevel"/>
    <w:tmpl w:val="FFFFFFFF"/>
    <w:lvl w:ilvl="0" w:tplc="4E1AD390">
      <w:start w:val="1"/>
      <w:numFmt w:val="decimal"/>
      <w:lvlText w:val="%1."/>
      <w:lvlJc w:val="left"/>
      <w:pPr>
        <w:ind w:left="720" w:hanging="360"/>
      </w:pPr>
    </w:lvl>
    <w:lvl w:ilvl="1" w:tplc="C9AE8AEA">
      <w:start w:val="1"/>
      <w:numFmt w:val="lowerLetter"/>
      <w:lvlText w:val="%2."/>
      <w:lvlJc w:val="left"/>
      <w:pPr>
        <w:ind w:left="1440" w:hanging="360"/>
      </w:pPr>
    </w:lvl>
    <w:lvl w:ilvl="2" w:tplc="BBEAA5AE">
      <w:start w:val="1"/>
      <w:numFmt w:val="lowerRoman"/>
      <w:lvlText w:val="%3."/>
      <w:lvlJc w:val="right"/>
      <w:pPr>
        <w:ind w:left="2160" w:hanging="180"/>
      </w:pPr>
    </w:lvl>
    <w:lvl w:ilvl="3" w:tplc="92D0A00C">
      <w:start w:val="1"/>
      <w:numFmt w:val="decimal"/>
      <w:lvlText w:val="%4."/>
      <w:lvlJc w:val="left"/>
      <w:pPr>
        <w:ind w:left="2880" w:hanging="360"/>
      </w:pPr>
    </w:lvl>
    <w:lvl w:ilvl="4" w:tplc="6DFCD506">
      <w:start w:val="1"/>
      <w:numFmt w:val="lowerLetter"/>
      <w:lvlText w:val="%5."/>
      <w:lvlJc w:val="left"/>
      <w:pPr>
        <w:ind w:left="3600" w:hanging="360"/>
      </w:pPr>
    </w:lvl>
    <w:lvl w:ilvl="5" w:tplc="E0D87FF4">
      <w:start w:val="1"/>
      <w:numFmt w:val="lowerRoman"/>
      <w:lvlText w:val="%6."/>
      <w:lvlJc w:val="right"/>
      <w:pPr>
        <w:ind w:left="4320" w:hanging="180"/>
      </w:pPr>
    </w:lvl>
    <w:lvl w:ilvl="6" w:tplc="117C1D7C">
      <w:start w:val="1"/>
      <w:numFmt w:val="decimal"/>
      <w:lvlText w:val="%7."/>
      <w:lvlJc w:val="left"/>
      <w:pPr>
        <w:ind w:left="5040" w:hanging="360"/>
      </w:pPr>
    </w:lvl>
    <w:lvl w:ilvl="7" w:tplc="71AAF9A0">
      <w:start w:val="1"/>
      <w:numFmt w:val="lowerLetter"/>
      <w:lvlText w:val="%8."/>
      <w:lvlJc w:val="left"/>
      <w:pPr>
        <w:ind w:left="5760" w:hanging="360"/>
      </w:pPr>
    </w:lvl>
    <w:lvl w:ilvl="8" w:tplc="39B65FB6">
      <w:start w:val="1"/>
      <w:numFmt w:val="lowerRoman"/>
      <w:lvlText w:val="%9."/>
      <w:lvlJc w:val="right"/>
      <w:pPr>
        <w:ind w:left="6480" w:hanging="180"/>
      </w:pPr>
    </w:lvl>
  </w:abstractNum>
  <w:abstractNum w:abstractNumId="8" w15:restartNumberingAfterBreak="0">
    <w:nsid w:val="62B33FD8"/>
    <w:multiLevelType w:val="hybridMultilevel"/>
    <w:tmpl w:val="7D942FD4"/>
    <w:lvl w:ilvl="0" w:tplc="3BD00C4A">
      <w:start w:val="1"/>
      <w:numFmt w:val="bullet"/>
      <w:lvlText w:val="-"/>
      <w:lvlJc w:val="left"/>
      <w:pPr>
        <w:ind w:left="720" w:hanging="360"/>
      </w:pPr>
      <w:rPr>
        <w:rFonts w:ascii="Aptos" w:hAnsi="Aptos" w:hint="default"/>
      </w:rPr>
    </w:lvl>
    <w:lvl w:ilvl="1" w:tplc="C994C590">
      <w:start w:val="1"/>
      <w:numFmt w:val="bullet"/>
      <w:lvlText w:val="o"/>
      <w:lvlJc w:val="left"/>
      <w:pPr>
        <w:ind w:left="1440" w:hanging="360"/>
      </w:pPr>
      <w:rPr>
        <w:rFonts w:ascii="Courier New" w:hAnsi="Courier New" w:hint="default"/>
      </w:rPr>
    </w:lvl>
    <w:lvl w:ilvl="2" w:tplc="A262091C">
      <w:start w:val="1"/>
      <w:numFmt w:val="bullet"/>
      <w:lvlText w:val=""/>
      <w:lvlJc w:val="left"/>
      <w:pPr>
        <w:ind w:left="2160" w:hanging="360"/>
      </w:pPr>
      <w:rPr>
        <w:rFonts w:ascii="Wingdings" w:hAnsi="Wingdings" w:hint="default"/>
      </w:rPr>
    </w:lvl>
    <w:lvl w:ilvl="3" w:tplc="FB86C874">
      <w:start w:val="1"/>
      <w:numFmt w:val="bullet"/>
      <w:lvlText w:val=""/>
      <w:lvlJc w:val="left"/>
      <w:pPr>
        <w:ind w:left="2880" w:hanging="360"/>
      </w:pPr>
      <w:rPr>
        <w:rFonts w:ascii="Symbol" w:hAnsi="Symbol" w:hint="default"/>
      </w:rPr>
    </w:lvl>
    <w:lvl w:ilvl="4" w:tplc="8ECA8090">
      <w:start w:val="1"/>
      <w:numFmt w:val="bullet"/>
      <w:lvlText w:val="o"/>
      <w:lvlJc w:val="left"/>
      <w:pPr>
        <w:ind w:left="3600" w:hanging="360"/>
      </w:pPr>
      <w:rPr>
        <w:rFonts w:ascii="Courier New" w:hAnsi="Courier New" w:hint="default"/>
      </w:rPr>
    </w:lvl>
    <w:lvl w:ilvl="5" w:tplc="BA3294A6">
      <w:start w:val="1"/>
      <w:numFmt w:val="bullet"/>
      <w:lvlText w:val=""/>
      <w:lvlJc w:val="left"/>
      <w:pPr>
        <w:ind w:left="4320" w:hanging="360"/>
      </w:pPr>
      <w:rPr>
        <w:rFonts w:ascii="Wingdings" w:hAnsi="Wingdings" w:hint="default"/>
      </w:rPr>
    </w:lvl>
    <w:lvl w:ilvl="6" w:tplc="51F81142">
      <w:start w:val="1"/>
      <w:numFmt w:val="bullet"/>
      <w:lvlText w:val=""/>
      <w:lvlJc w:val="left"/>
      <w:pPr>
        <w:ind w:left="5040" w:hanging="360"/>
      </w:pPr>
      <w:rPr>
        <w:rFonts w:ascii="Symbol" w:hAnsi="Symbol" w:hint="default"/>
      </w:rPr>
    </w:lvl>
    <w:lvl w:ilvl="7" w:tplc="698ED006">
      <w:start w:val="1"/>
      <w:numFmt w:val="bullet"/>
      <w:lvlText w:val="o"/>
      <w:lvlJc w:val="left"/>
      <w:pPr>
        <w:ind w:left="5760" w:hanging="360"/>
      </w:pPr>
      <w:rPr>
        <w:rFonts w:ascii="Courier New" w:hAnsi="Courier New" w:hint="default"/>
      </w:rPr>
    </w:lvl>
    <w:lvl w:ilvl="8" w:tplc="21529BE4">
      <w:start w:val="1"/>
      <w:numFmt w:val="bullet"/>
      <w:lvlText w:val=""/>
      <w:lvlJc w:val="left"/>
      <w:pPr>
        <w:ind w:left="6480" w:hanging="360"/>
      </w:pPr>
      <w:rPr>
        <w:rFonts w:ascii="Wingdings" w:hAnsi="Wingdings" w:hint="default"/>
      </w:rPr>
    </w:lvl>
  </w:abstractNum>
  <w:abstractNum w:abstractNumId="9" w15:restartNumberingAfterBreak="0">
    <w:nsid w:val="6386FBE8"/>
    <w:multiLevelType w:val="hybridMultilevel"/>
    <w:tmpl w:val="13F4BC2E"/>
    <w:lvl w:ilvl="0" w:tplc="AAAC2400">
      <w:start w:val="1"/>
      <w:numFmt w:val="bullet"/>
      <w:lvlText w:val="o"/>
      <w:lvlJc w:val="left"/>
      <w:pPr>
        <w:ind w:left="720" w:hanging="360"/>
      </w:pPr>
      <w:rPr>
        <w:rFonts w:ascii="Courier New" w:hAnsi="Courier New" w:hint="default"/>
      </w:rPr>
    </w:lvl>
    <w:lvl w:ilvl="1" w:tplc="63E47F3E">
      <w:start w:val="1"/>
      <w:numFmt w:val="bullet"/>
      <w:lvlText w:val="o"/>
      <w:lvlJc w:val="left"/>
      <w:pPr>
        <w:ind w:left="1440" w:hanging="360"/>
      </w:pPr>
      <w:rPr>
        <w:rFonts w:ascii="Courier New" w:hAnsi="Courier New" w:hint="default"/>
      </w:rPr>
    </w:lvl>
    <w:lvl w:ilvl="2" w:tplc="EDE03590">
      <w:start w:val="1"/>
      <w:numFmt w:val="bullet"/>
      <w:lvlText w:val=""/>
      <w:lvlJc w:val="left"/>
      <w:pPr>
        <w:ind w:left="2160" w:hanging="360"/>
      </w:pPr>
      <w:rPr>
        <w:rFonts w:ascii="Wingdings" w:hAnsi="Wingdings" w:hint="default"/>
      </w:rPr>
    </w:lvl>
    <w:lvl w:ilvl="3" w:tplc="2572D662">
      <w:start w:val="1"/>
      <w:numFmt w:val="bullet"/>
      <w:lvlText w:val=""/>
      <w:lvlJc w:val="left"/>
      <w:pPr>
        <w:ind w:left="2880" w:hanging="360"/>
      </w:pPr>
      <w:rPr>
        <w:rFonts w:ascii="Symbol" w:hAnsi="Symbol" w:hint="default"/>
      </w:rPr>
    </w:lvl>
    <w:lvl w:ilvl="4" w:tplc="04B61944">
      <w:start w:val="1"/>
      <w:numFmt w:val="bullet"/>
      <w:lvlText w:val="o"/>
      <w:lvlJc w:val="left"/>
      <w:pPr>
        <w:ind w:left="3600" w:hanging="360"/>
      </w:pPr>
      <w:rPr>
        <w:rFonts w:ascii="Courier New" w:hAnsi="Courier New" w:hint="default"/>
      </w:rPr>
    </w:lvl>
    <w:lvl w:ilvl="5" w:tplc="C8F854BA">
      <w:start w:val="1"/>
      <w:numFmt w:val="bullet"/>
      <w:lvlText w:val=""/>
      <w:lvlJc w:val="left"/>
      <w:pPr>
        <w:ind w:left="4320" w:hanging="360"/>
      </w:pPr>
      <w:rPr>
        <w:rFonts w:ascii="Wingdings" w:hAnsi="Wingdings" w:hint="default"/>
      </w:rPr>
    </w:lvl>
    <w:lvl w:ilvl="6" w:tplc="BC360CE2">
      <w:start w:val="1"/>
      <w:numFmt w:val="bullet"/>
      <w:lvlText w:val=""/>
      <w:lvlJc w:val="left"/>
      <w:pPr>
        <w:ind w:left="5040" w:hanging="360"/>
      </w:pPr>
      <w:rPr>
        <w:rFonts w:ascii="Symbol" w:hAnsi="Symbol" w:hint="default"/>
      </w:rPr>
    </w:lvl>
    <w:lvl w:ilvl="7" w:tplc="B5005A50">
      <w:start w:val="1"/>
      <w:numFmt w:val="bullet"/>
      <w:lvlText w:val="o"/>
      <w:lvlJc w:val="left"/>
      <w:pPr>
        <w:ind w:left="5760" w:hanging="360"/>
      </w:pPr>
      <w:rPr>
        <w:rFonts w:ascii="Courier New" w:hAnsi="Courier New" w:hint="default"/>
      </w:rPr>
    </w:lvl>
    <w:lvl w:ilvl="8" w:tplc="0CC64C04">
      <w:start w:val="1"/>
      <w:numFmt w:val="bullet"/>
      <w:lvlText w:val=""/>
      <w:lvlJc w:val="left"/>
      <w:pPr>
        <w:ind w:left="6480" w:hanging="360"/>
      </w:pPr>
      <w:rPr>
        <w:rFonts w:ascii="Wingdings" w:hAnsi="Wingdings" w:hint="default"/>
      </w:rPr>
    </w:lvl>
  </w:abstractNum>
  <w:abstractNum w:abstractNumId="10" w15:restartNumberingAfterBreak="0">
    <w:nsid w:val="73826CFA"/>
    <w:multiLevelType w:val="hybridMultilevel"/>
    <w:tmpl w:val="695A05B6"/>
    <w:lvl w:ilvl="0" w:tplc="6B3AED8C">
      <w:start w:val="1"/>
      <w:numFmt w:val="bullet"/>
      <w:lvlText w:val="o"/>
      <w:lvlJc w:val="left"/>
      <w:pPr>
        <w:ind w:left="720" w:hanging="360"/>
      </w:pPr>
      <w:rPr>
        <w:rFonts w:ascii="Courier New" w:hAnsi="Courier New" w:hint="default"/>
      </w:rPr>
    </w:lvl>
    <w:lvl w:ilvl="1" w:tplc="9AD2E2EC">
      <w:start w:val="1"/>
      <w:numFmt w:val="bullet"/>
      <w:lvlText w:val="o"/>
      <w:lvlJc w:val="left"/>
      <w:pPr>
        <w:ind w:left="1440" w:hanging="360"/>
      </w:pPr>
      <w:rPr>
        <w:rFonts w:ascii="Courier New" w:hAnsi="Courier New" w:hint="default"/>
      </w:rPr>
    </w:lvl>
    <w:lvl w:ilvl="2" w:tplc="12B62DEA">
      <w:start w:val="1"/>
      <w:numFmt w:val="bullet"/>
      <w:lvlText w:val=""/>
      <w:lvlJc w:val="left"/>
      <w:pPr>
        <w:ind w:left="2160" w:hanging="360"/>
      </w:pPr>
      <w:rPr>
        <w:rFonts w:ascii="Wingdings" w:hAnsi="Wingdings" w:hint="default"/>
      </w:rPr>
    </w:lvl>
    <w:lvl w:ilvl="3" w:tplc="F0244092">
      <w:start w:val="1"/>
      <w:numFmt w:val="bullet"/>
      <w:lvlText w:val=""/>
      <w:lvlJc w:val="left"/>
      <w:pPr>
        <w:ind w:left="2880" w:hanging="360"/>
      </w:pPr>
      <w:rPr>
        <w:rFonts w:ascii="Symbol" w:hAnsi="Symbol" w:hint="default"/>
      </w:rPr>
    </w:lvl>
    <w:lvl w:ilvl="4" w:tplc="A3EE7D98">
      <w:start w:val="1"/>
      <w:numFmt w:val="bullet"/>
      <w:lvlText w:val="o"/>
      <w:lvlJc w:val="left"/>
      <w:pPr>
        <w:ind w:left="3600" w:hanging="360"/>
      </w:pPr>
      <w:rPr>
        <w:rFonts w:ascii="Courier New" w:hAnsi="Courier New" w:hint="default"/>
      </w:rPr>
    </w:lvl>
    <w:lvl w:ilvl="5" w:tplc="C6F2CCEA">
      <w:start w:val="1"/>
      <w:numFmt w:val="bullet"/>
      <w:lvlText w:val=""/>
      <w:lvlJc w:val="left"/>
      <w:pPr>
        <w:ind w:left="4320" w:hanging="360"/>
      </w:pPr>
      <w:rPr>
        <w:rFonts w:ascii="Wingdings" w:hAnsi="Wingdings" w:hint="default"/>
      </w:rPr>
    </w:lvl>
    <w:lvl w:ilvl="6" w:tplc="E80CBEE4">
      <w:start w:val="1"/>
      <w:numFmt w:val="bullet"/>
      <w:lvlText w:val=""/>
      <w:lvlJc w:val="left"/>
      <w:pPr>
        <w:ind w:left="5040" w:hanging="360"/>
      </w:pPr>
      <w:rPr>
        <w:rFonts w:ascii="Symbol" w:hAnsi="Symbol" w:hint="default"/>
      </w:rPr>
    </w:lvl>
    <w:lvl w:ilvl="7" w:tplc="E9E8EEA4">
      <w:start w:val="1"/>
      <w:numFmt w:val="bullet"/>
      <w:lvlText w:val="o"/>
      <w:lvlJc w:val="left"/>
      <w:pPr>
        <w:ind w:left="5760" w:hanging="360"/>
      </w:pPr>
      <w:rPr>
        <w:rFonts w:ascii="Courier New" w:hAnsi="Courier New" w:hint="default"/>
      </w:rPr>
    </w:lvl>
    <w:lvl w:ilvl="8" w:tplc="B42803AA">
      <w:start w:val="1"/>
      <w:numFmt w:val="bullet"/>
      <w:lvlText w:val=""/>
      <w:lvlJc w:val="left"/>
      <w:pPr>
        <w:ind w:left="6480" w:hanging="360"/>
      </w:pPr>
      <w:rPr>
        <w:rFonts w:ascii="Wingdings" w:hAnsi="Wingdings" w:hint="default"/>
      </w:rPr>
    </w:lvl>
  </w:abstractNum>
  <w:abstractNum w:abstractNumId="11" w15:restartNumberingAfterBreak="0">
    <w:nsid w:val="7F739FFB"/>
    <w:multiLevelType w:val="hybridMultilevel"/>
    <w:tmpl w:val="D2C8D408"/>
    <w:lvl w:ilvl="0" w:tplc="BC1C167A">
      <w:start w:val="1"/>
      <w:numFmt w:val="bullet"/>
      <w:lvlText w:val=""/>
      <w:lvlJc w:val="left"/>
      <w:pPr>
        <w:ind w:left="720" w:hanging="360"/>
      </w:pPr>
      <w:rPr>
        <w:rFonts w:ascii="Symbol" w:hAnsi="Symbol" w:hint="default"/>
      </w:rPr>
    </w:lvl>
    <w:lvl w:ilvl="1" w:tplc="A89E2D48">
      <w:start w:val="1"/>
      <w:numFmt w:val="bullet"/>
      <w:lvlText w:val="o"/>
      <w:lvlJc w:val="left"/>
      <w:pPr>
        <w:ind w:left="1440" w:hanging="360"/>
      </w:pPr>
      <w:rPr>
        <w:rFonts w:ascii="Courier New" w:hAnsi="Courier New" w:hint="default"/>
      </w:rPr>
    </w:lvl>
    <w:lvl w:ilvl="2" w:tplc="96D28092">
      <w:start w:val="1"/>
      <w:numFmt w:val="bullet"/>
      <w:lvlText w:val=""/>
      <w:lvlJc w:val="left"/>
      <w:pPr>
        <w:ind w:left="2160" w:hanging="360"/>
      </w:pPr>
      <w:rPr>
        <w:rFonts w:ascii="Wingdings" w:hAnsi="Wingdings" w:hint="default"/>
      </w:rPr>
    </w:lvl>
    <w:lvl w:ilvl="3" w:tplc="F71C8B2C">
      <w:start w:val="1"/>
      <w:numFmt w:val="bullet"/>
      <w:lvlText w:val=""/>
      <w:lvlJc w:val="left"/>
      <w:pPr>
        <w:ind w:left="2880" w:hanging="360"/>
      </w:pPr>
      <w:rPr>
        <w:rFonts w:ascii="Symbol" w:hAnsi="Symbol" w:hint="default"/>
      </w:rPr>
    </w:lvl>
    <w:lvl w:ilvl="4" w:tplc="AED2632E">
      <w:start w:val="1"/>
      <w:numFmt w:val="bullet"/>
      <w:lvlText w:val="o"/>
      <w:lvlJc w:val="left"/>
      <w:pPr>
        <w:ind w:left="3600" w:hanging="360"/>
      </w:pPr>
      <w:rPr>
        <w:rFonts w:ascii="Courier New" w:hAnsi="Courier New" w:hint="default"/>
      </w:rPr>
    </w:lvl>
    <w:lvl w:ilvl="5" w:tplc="7640D592">
      <w:start w:val="1"/>
      <w:numFmt w:val="bullet"/>
      <w:lvlText w:val=""/>
      <w:lvlJc w:val="left"/>
      <w:pPr>
        <w:ind w:left="4320" w:hanging="360"/>
      </w:pPr>
      <w:rPr>
        <w:rFonts w:ascii="Wingdings" w:hAnsi="Wingdings" w:hint="default"/>
      </w:rPr>
    </w:lvl>
    <w:lvl w:ilvl="6" w:tplc="FFB68B56">
      <w:start w:val="1"/>
      <w:numFmt w:val="bullet"/>
      <w:lvlText w:val=""/>
      <w:lvlJc w:val="left"/>
      <w:pPr>
        <w:ind w:left="5040" w:hanging="360"/>
      </w:pPr>
      <w:rPr>
        <w:rFonts w:ascii="Symbol" w:hAnsi="Symbol" w:hint="default"/>
      </w:rPr>
    </w:lvl>
    <w:lvl w:ilvl="7" w:tplc="F706321E">
      <w:start w:val="1"/>
      <w:numFmt w:val="bullet"/>
      <w:lvlText w:val="o"/>
      <w:lvlJc w:val="left"/>
      <w:pPr>
        <w:ind w:left="5760" w:hanging="360"/>
      </w:pPr>
      <w:rPr>
        <w:rFonts w:ascii="Courier New" w:hAnsi="Courier New" w:hint="default"/>
      </w:rPr>
    </w:lvl>
    <w:lvl w:ilvl="8" w:tplc="03FE845A">
      <w:start w:val="1"/>
      <w:numFmt w:val="bullet"/>
      <w:lvlText w:val=""/>
      <w:lvlJc w:val="left"/>
      <w:pPr>
        <w:ind w:left="6480" w:hanging="360"/>
      </w:pPr>
      <w:rPr>
        <w:rFonts w:ascii="Wingdings" w:hAnsi="Wingdings" w:hint="default"/>
      </w:rPr>
    </w:lvl>
  </w:abstractNum>
  <w:num w:numId="1" w16cid:durableId="1225490380">
    <w:abstractNumId w:val="11"/>
  </w:num>
  <w:num w:numId="2" w16cid:durableId="2025546123">
    <w:abstractNumId w:val="4"/>
  </w:num>
  <w:num w:numId="3" w16cid:durableId="1576158827">
    <w:abstractNumId w:val="8"/>
  </w:num>
  <w:num w:numId="4" w16cid:durableId="1290555893">
    <w:abstractNumId w:val="1"/>
  </w:num>
  <w:num w:numId="5" w16cid:durableId="1721711953">
    <w:abstractNumId w:val="5"/>
  </w:num>
  <w:num w:numId="6" w16cid:durableId="2027368920">
    <w:abstractNumId w:val="3"/>
  </w:num>
  <w:num w:numId="7" w16cid:durableId="819350307">
    <w:abstractNumId w:val="10"/>
  </w:num>
  <w:num w:numId="8" w16cid:durableId="1052927095">
    <w:abstractNumId w:val="9"/>
  </w:num>
  <w:num w:numId="9" w16cid:durableId="1936012015">
    <w:abstractNumId w:val="0"/>
  </w:num>
  <w:num w:numId="10" w16cid:durableId="43019585">
    <w:abstractNumId w:val="2"/>
  </w:num>
  <w:num w:numId="11" w16cid:durableId="450586304">
    <w:abstractNumId w:val="6"/>
  </w:num>
  <w:num w:numId="12" w16cid:durableId="20101804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Zweben">
    <w15:presenceInfo w15:providerId="AD" w15:userId="S::tur50045@temple.edu::8385a58c-776d-46eb-ad4a-228b6557b276"/>
  </w15:person>
  <w15:person w15:author="Jason Chein">
    <w15:presenceInfo w15:providerId="AD" w15:userId="S::jchein@temple.edu::27b73af9-d45c-4a2c-ac21-4a06e0ea5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021D25"/>
    <w:rsid w:val="000222D4"/>
    <w:rsid w:val="000602C9"/>
    <w:rsid w:val="0008437B"/>
    <w:rsid w:val="000F1D36"/>
    <w:rsid w:val="0019728B"/>
    <w:rsid w:val="001C4932"/>
    <w:rsid w:val="0020BCA8"/>
    <w:rsid w:val="0030908A"/>
    <w:rsid w:val="00318398"/>
    <w:rsid w:val="003A2F5A"/>
    <w:rsid w:val="003B43E6"/>
    <w:rsid w:val="003D367E"/>
    <w:rsid w:val="003F201A"/>
    <w:rsid w:val="00433EFF"/>
    <w:rsid w:val="004AC162"/>
    <w:rsid w:val="005A5618"/>
    <w:rsid w:val="005BC8AF"/>
    <w:rsid w:val="00628D7A"/>
    <w:rsid w:val="0065AB48"/>
    <w:rsid w:val="00746340"/>
    <w:rsid w:val="007721C5"/>
    <w:rsid w:val="007794F4"/>
    <w:rsid w:val="008D830B"/>
    <w:rsid w:val="008D865C"/>
    <w:rsid w:val="008E7E0E"/>
    <w:rsid w:val="008FFDC4"/>
    <w:rsid w:val="0090417B"/>
    <w:rsid w:val="0092698D"/>
    <w:rsid w:val="009B5E86"/>
    <w:rsid w:val="009D8F3F"/>
    <w:rsid w:val="00A2D785"/>
    <w:rsid w:val="00A87A64"/>
    <w:rsid w:val="00AE77F9"/>
    <w:rsid w:val="00AF7F60"/>
    <w:rsid w:val="00B67011"/>
    <w:rsid w:val="00B9D301"/>
    <w:rsid w:val="00C22FC2"/>
    <w:rsid w:val="00C77A54"/>
    <w:rsid w:val="00CA4CBA"/>
    <w:rsid w:val="00CB28BD"/>
    <w:rsid w:val="00D8B720"/>
    <w:rsid w:val="00D94736"/>
    <w:rsid w:val="00D9DE72"/>
    <w:rsid w:val="00DD41D0"/>
    <w:rsid w:val="00E1D5D5"/>
    <w:rsid w:val="00EE7460"/>
    <w:rsid w:val="00EF4080"/>
    <w:rsid w:val="00F144CC"/>
    <w:rsid w:val="00F45C3B"/>
    <w:rsid w:val="00F50FAD"/>
    <w:rsid w:val="00F8BB05"/>
    <w:rsid w:val="00F9474A"/>
    <w:rsid w:val="00FA7F53"/>
    <w:rsid w:val="00FC626F"/>
    <w:rsid w:val="0105A44A"/>
    <w:rsid w:val="0111D399"/>
    <w:rsid w:val="01133797"/>
    <w:rsid w:val="01171365"/>
    <w:rsid w:val="0117CB04"/>
    <w:rsid w:val="011B8BA8"/>
    <w:rsid w:val="012AA06F"/>
    <w:rsid w:val="012B535D"/>
    <w:rsid w:val="012D2E50"/>
    <w:rsid w:val="0136C66D"/>
    <w:rsid w:val="014912E8"/>
    <w:rsid w:val="01497BBE"/>
    <w:rsid w:val="014A3455"/>
    <w:rsid w:val="014D0BA3"/>
    <w:rsid w:val="014F70AD"/>
    <w:rsid w:val="0163D3C6"/>
    <w:rsid w:val="016D0B6C"/>
    <w:rsid w:val="01753935"/>
    <w:rsid w:val="0185B893"/>
    <w:rsid w:val="018D4E51"/>
    <w:rsid w:val="018F8A07"/>
    <w:rsid w:val="01969CB0"/>
    <w:rsid w:val="019B5B43"/>
    <w:rsid w:val="01ADF892"/>
    <w:rsid w:val="01B95247"/>
    <w:rsid w:val="01BEF10C"/>
    <w:rsid w:val="01C5E675"/>
    <w:rsid w:val="01D0BFDC"/>
    <w:rsid w:val="01D17376"/>
    <w:rsid w:val="01DA0894"/>
    <w:rsid w:val="01E193B8"/>
    <w:rsid w:val="01E7A247"/>
    <w:rsid w:val="01E94BAD"/>
    <w:rsid w:val="01EA85D4"/>
    <w:rsid w:val="01EEC396"/>
    <w:rsid w:val="01F97221"/>
    <w:rsid w:val="0217DF1F"/>
    <w:rsid w:val="022556ED"/>
    <w:rsid w:val="022BB775"/>
    <w:rsid w:val="022F5FD1"/>
    <w:rsid w:val="0232F878"/>
    <w:rsid w:val="0241C014"/>
    <w:rsid w:val="0242B3A0"/>
    <w:rsid w:val="02446B53"/>
    <w:rsid w:val="024A4E65"/>
    <w:rsid w:val="024C1916"/>
    <w:rsid w:val="024FFD55"/>
    <w:rsid w:val="0257A412"/>
    <w:rsid w:val="025DE3C6"/>
    <w:rsid w:val="02642A25"/>
    <w:rsid w:val="02660480"/>
    <w:rsid w:val="0269D820"/>
    <w:rsid w:val="026D4FF9"/>
    <w:rsid w:val="0270DE8F"/>
    <w:rsid w:val="02748496"/>
    <w:rsid w:val="027B4CD8"/>
    <w:rsid w:val="027C8ABC"/>
    <w:rsid w:val="028F8D12"/>
    <w:rsid w:val="0297C15E"/>
    <w:rsid w:val="029900BC"/>
    <w:rsid w:val="029BC584"/>
    <w:rsid w:val="02ABEB97"/>
    <w:rsid w:val="02BD1ED5"/>
    <w:rsid w:val="02C0AA9B"/>
    <w:rsid w:val="02D563EF"/>
    <w:rsid w:val="02D80097"/>
    <w:rsid w:val="02DC4E3B"/>
    <w:rsid w:val="02E03E36"/>
    <w:rsid w:val="02EB400A"/>
    <w:rsid w:val="02EB9735"/>
    <w:rsid w:val="02F2AE0D"/>
    <w:rsid w:val="03020C4A"/>
    <w:rsid w:val="03021A7D"/>
    <w:rsid w:val="0303CEB3"/>
    <w:rsid w:val="030635A4"/>
    <w:rsid w:val="0313679D"/>
    <w:rsid w:val="03219314"/>
    <w:rsid w:val="032195E9"/>
    <w:rsid w:val="03234E68"/>
    <w:rsid w:val="0326C789"/>
    <w:rsid w:val="032C6FBF"/>
    <w:rsid w:val="032DBDEB"/>
    <w:rsid w:val="033EEAF9"/>
    <w:rsid w:val="034F31C1"/>
    <w:rsid w:val="03506668"/>
    <w:rsid w:val="0350A33D"/>
    <w:rsid w:val="0351EB52"/>
    <w:rsid w:val="035BEEC6"/>
    <w:rsid w:val="03623620"/>
    <w:rsid w:val="03661111"/>
    <w:rsid w:val="036A613D"/>
    <w:rsid w:val="036C804E"/>
    <w:rsid w:val="0377456E"/>
    <w:rsid w:val="0380C473"/>
    <w:rsid w:val="03817C86"/>
    <w:rsid w:val="0384870D"/>
    <w:rsid w:val="038A8A9B"/>
    <w:rsid w:val="0394165E"/>
    <w:rsid w:val="039AC573"/>
    <w:rsid w:val="03A08BAF"/>
    <w:rsid w:val="03AB1484"/>
    <w:rsid w:val="03B72EAC"/>
    <w:rsid w:val="03B81678"/>
    <w:rsid w:val="03BE135C"/>
    <w:rsid w:val="03D1415E"/>
    <w:rsid w:val="03DC6B4E"/>
    <w:rsid w:val="03E09B2C"/>
    <w:rsid w:val="03E2457B"/>
    <w:rsid w:val="03E7C25E"/>
    <w:rsid w:val="03EF8947"/>
    <w:rsid w:val="03F08C5D"/>
    <w:rsid w:val="03F6E37E"/>
    <w:rsid w:val="03FDC41F"/>
    <w:rsid w:val="03FEB514"/>
    <w:rsid w:val="04066BA7"/>
    <w:rsid w:val="04072C44"/>
    <w:rsid w:val="0414BDFA"/>
    <w:rsid w:val="04154CB2"/>
    <w:rsid w:val="04178886"/>
    <w:rsid w:val="042B8F2F"/>
    <w:rsid w:val="042DE18F"/>
    <w:rsid w:val="044C3ED1"/>
    <w:rsid w:val="044F23E0"/>
    <w:rsid w:val="04558EB6"/>
    <w:rsid w:val="0456AAB4"/>
    <w:rsid w:val="045A5718"/>
    <w:rsid w:val="045C1600"/>
    <w:rsid w:val="045D7F1D"/>
    <w:rsid w:val="046DA6C0"/>
    <w:rsid w:val="047AEEBA"/>
    <w:rsid w:val="047B0E99"/>
    <w:rsid w:val="0486ACC9"/>
    <w:rsid w:val="048F45C3"/>
    <w:rsid w:val="048FA0EB"/>
    <w:rsid w:val="049285D4"/>
    <w:rsid w:val="049E7E8C"/>
    <w:rsid w:val="04A032CE"/>
    <w:rsid w:val="04A84E4F"/>
    <w:rsid w:val="04AD464A"/>
    <w:rsid w:val="04AD9ACC"/>
    <w:rsid w:val="04B692F1"/>
    <w:rsid w:val="04BB455F"/>
    <w:rsid w:val="04C8B82F"/>
    <w:rsid w:val="04D1AA81"/>
    <w:rsid w:val="04D96023"/>
    <w:rsid w:val="04DD37C5"/>
    <w:rsid w:val="04FAE0BC"/>
    <w:rsid w:val="0507EFD0"/>
    <w:rsid w:val="05129BF4"/>
    <w:rsid w:val="05137E92"/>
    <w:rsid w:val="05144F43"/>
    <w:rsid w:val="0532330C"/>
    <w:rsid w:val="0535E6F5"/>
    <w:rsid w:val="054A161F"/>
    <w:rsid w:val="05664934"/>
    <w:rsid w:val="056798FA"/>
    <w:rsid w:val="056DB029"/>
    <w:rsid w:val="0576F8DD"/>
    <w:rsid w:val="057B3F92"/>
    <w:rsid w:val="058F3C58"/>
    <w:rsid w:val="05949B6E"/>
    <w:rsid w:val="05AA0F49"/>
    <w:rsid w:val="05AC43A8"/>
    <w:rsid w:val="05BC4013"/>
    <w:rsid w:val="05BE228F"/>
    <w:rsid w:val="05C3A60C"/>
    <w:rsid w:val="05CA3C45"/>
    <w:rsid w:val="05CC92FA"/>
    <w:rsid w:val="05D761D6"/>
    <w:rsid w:val="05DD0D48"/>
    <w:rsid w:val="05DD4610"/>
    <w:rsid w:val="05DD5128"/>
    <w:rsid w:val="05DE009F"/>
    <w:rsid w:val="05EEF8CD"/>
    <w:rsid w:val="05EFEC5D"/>
    <w:rsid w:val="05F31CF5"/>
    <w:rsid w:val="05F898E7"/>
    <w:rsid w:val="05FACCC1"/>
    <w:rsid w:val="05FBD359"/>
    <w:rsid w:val="0603A30B"/>
    <w:rsid w:val="060B1194"/>
    <w:rsid w:val="061EC0EB"/>
    <w:rsid w:val="06340168"/>
    <w:rsid w:val="06410E88"/>
    <w:rsid w:val="0644DE1C"/>
    <w:rsid w:val="06503C3A"/>
    <w:rsid w:val="0651864B"/>
    <w:rsid w:val="06592157"/>
    <w:rsid w:val="066125D6"/>
    <w:rsid w:val="0662E0AD"/>
    <w:rsid w:val="0665C8DD"/>
    <w:rsid w:val="068F9ABA"/>
    <w:rsid w:val="06901FDE"/>
    <w:rsid w:val="069B010D"/>
    <w:rsid w:val="069BF60C"/>
    <w:rsid w:val="06A81385"/>
    <w:rsid w:val="06AFFEA9"/>
    <w:rsid w:val="06D14563"/>
    <w:rsid w:val="06DCAE8C"/>
    <w:rsid w:val="06DCF91E"/>
    <w:rsid w:val="06E40C70"/>
    <w:rsid w:val="06E799E8"/>
    <w:rsid w:val="06EA33BD"/>
    <w:rsid w:val="0701A329"/>
    <w:rsid w:val="0704C5F0"/>
    <w:rsid w:val="0717FDD4"/>
    <w:rsid w:val="0720829A"/>
    <w:rsid w:val="07264CFE"/>
    <w:rsid w:val="0728C561"/>
    <w:rsid w:val="072AF5DB"/>
    <w:rsid w:val="0735B18E"/>
    <w:rsid w:val="07409344"/>
    <w:rsid w:val="07493D5D"/>
    <w:rsid w:val="07587438"/>
    <w:rsid w:val="0776B708"/>
    <w:rsid w:val="07772C31"/>
    <w:rsid w:val="07791361"/>
    <w:rsid w:val="07845DE6"/>
    <w:rsid w:val="079A2D83"/>
    <w:rsid w:val="07A0926A"/>
    <w:rsid w:val="07A4FFF2"/>
    <w:rsid w:val="07A92CBA"/>
    <w:rsid w:val="07AA1AF2"/>
    <w:rsid w:val="07B26240"/>
    <w:rsid w:val="07C73A5F"/>
    <w:rsid w:val="07E2078F"/>
    <w:rsid w:val="07E846C1"/>
    <w:rsid w:val="07FC083D"/>
    <w:rsid w:val="081C2FC9"/>
    <w:rsid w:val="08200A2D"/>
    <w:rsid w:val="0825C4EF"/>
    <w:rsid w:val="082A82DA"/>
    <w:rsid w:val="082E53C1"/>
    <w:rsid w:val="082F20B4"/>
    <w:rsid w:val="0839AEDB"/>
    <w:rsid w:val="083DB697"/>
    <w:rsid w:val="0840C431"/>
    <w:rsid w:val="08453939"/>
    <w:rsid w:val="084CF6CD"/>
    <w:rsid w:val="08514763"/>
    <w:rsid w:val="0852DE0B"/>
    <w:rsid w:val="08556FB8"/>
    <w:rsid w:val="08563E95"/>
    <w:rsid w:val="085BC9C0"/>
    <w:rsid w:val="0863980F"/>
    <w:rsid w:val="0864A91A"/>
    <w:rsid w:val="086E4E9D"/>
    <w:rsid w:val="0872D18E"/>
    <w:rsid w:val="08742D59"/>
    <w:rsid w:val="08744967"/>
    <w:rsid w:val="08750184"/>
    <w:rsid w:val="087E96F7"/>
    <w:rsid w:val="0882A3BA"/>
    <w:rsid w:val="088B3149"/>
    <w:rsid w:val="088B9BB3"/>
    <w:rsid w:val="088D0304"/>
    <w:rsid w:val="089502EE"/>
    <w:rsid w:val="08A3B6FC"/>
    <w:rsid w:val="08A63DA7"/>
    <w:rsid w:val="08AD8B5A"/>
    <w:rsid w:val="08BAE00F"/>
    <w:rsid w:val="08BB5526"/>
    <w:rsid w:val="08BF935D"/>
    <w:rsid w:val="08CDCBB8"/>
    <w:rsid w:val="08DD5748"/>
    <w:rsid w:val="08E47F63"/>
    <w:rsid w:val="08E4B5A2"/>
    <w:rsid w:val="08E61C91"/>
    <w:rsid w:val="08EA6ECF"/>
    <w:rsid w:val="08F0EBFE"/>
    <w:rsid w:val="08F3786E"/>
    <w:rsid w:val="08F3F7C5"/>
    <w:rsid w:val="08F50DB6"/>
    <w:rsid w:val="08F7EE99"/>
    <w:rsid w:val="08FE139B"/>
    <w:rsid w:val="09097CE6"/>
    <w:rsid w:val="090F31BE"/>
    <w:rsid w:val="091A47F4"/>
    <w:rsid w:val="091B1EA2"/>
    <w:rsid w:val="0936E11E"/>
    <w:rsid w:val="093A05AF"/>
    <w:rsid w:val="094164B3"/>
    <w:rsid w:val="0943AC4E"/>
    <w:rsid w:val="09455116"/>
    <w:rsid w:val="094CDCFB"/>
    <w:rsid w:val="0953C817"/>
    <w:rsid w:val="09588877"/>
    <w:rsid w:val="0965CCFD"/>
    <w:rsid w:val="0965E3BA"/>
    <w:rsid w:val="096C6B79"/>
    <w:rsid w:val="096E37E2"/>
    <w:rsid w:val="096EE619"/>
    <w:rsid w:val="09706727"/>
    <w:rsid w:val="09723945"/>
    <w:rsid w:val="0987F6EA"/>
    <w:rsid w:val="098BDB0F"/>
    <w:rsid w:val="09975637"/>
    <w:rsid w:val="099BE1BB"/>
    <w:rsid w:val="09A16F38"/>
    <w:rsid w:val="09A51E67"/>
    <w:rsid w:val="09A548B4"/>
    <w:rsid w:val="09A5ADF8"/>
    <w:rsid w:val="09C1FB2C"/>
    <w:rsid w:val="09CA7FF9"/>
    <w:rsid w:val="09CC9588"/>
    <w:rsid w:val="09CCC3E0"/>
    <w:rsid w:val="09D586D3"/>
    <w:rsid w:val="09E3DD69"/>
    <w:rsid w:val="0A033CDF"/>
    <w:rsid w:val="0A061352"/>
    <w:rsid w:val="0A08233D"/>
    <w:rsid w:val="0A0C20ED"/>
    <w:rsid w:val="0A20290B"/>
    <w:rsid w:val="0A22C5BC"/>
    <w:rsid w:val="0A27950A"/>
    <w:rsid w:val="0A27EB1A"/>
    <w:rsid w:val="0A2AA9B3"/>
    <w:rsid w:val="0A52C226"/>
    <w:rsid w:val="0A5A279A"/>
    <w:rsid w:val="0A611120"/>
    <w:rsid w:val="0A71CA2E"/>
    <w:rsid w:val="0A7249C9"/>
    <w:rsid w:val="0A7D1C51"/>
    <w:rsid w:val="0A86E61A"/>
    <w:rsid w:val="0A9F0572"/>
    <w:rsid w:val="0AA37093"/>
    <w:rsid w:val="0AA72AEF"/>
    <w:rsid w:val="0AC6D7AE"/>
    <w:rsid w:val="0AD42D10"/>
    <w:rsid w:val="0ADFAB05"/>
    <w:rsid w:val="0AE1D148"/>
    <w:rsid w:val="0AE51EAD"/>
    <w:rsid w:val="0AF372C4"/>
    <w:rsid w:val="0AF7CAD0"/>
    <w:rsid w:val="0B0A8172"/>
    <w:rsid w:val="0B0FCB9B"/>
    <w:rsid w:val="0B16F1E9"/>
    <w:rsid w:val="0B1700F6"/>
    <w:rsid w:val="0B28EC03"/>
    <w:rsid w:val="0B29CB80"/>
    <w:rsid w:val="0B2CCDC7"/>
    <w:rsid w:val="0B2EB0B4"/>
    <w:rsid w:val="0B33991F"/>
    <w:rsid w:val="0B3B3664"/>
    <w:rsid w:val="0B3C49A8"/>
    <w:rsid w:val="0B3E819D"/>
    <w:rsid w:val="0B48D31E"/>
    <w:rsid w:val="0B4B4FF3"/>
    <w:rsid w:val="0B4E4973"/>
    <w:rsid w:val="0B508AD3"/>
    <w:rsid w:val="0B517C6F"/>
    <w:rsid w:val="0B54BFCB"/>
    <w:rsid w:val="0B58F825"/>
    <w:rsid w:val="0B6288F4"/>
    <w:rsid w:val="0B678EDB"/>
    <w:rsid w:val="0B78751E"/>
    <w:rsid w:val="0B849F14"/>
    <w:rsid w:val="0B84EABE"/>
    <w:rsid w:val="0B84FAD0"/>
    <w:rsid w:val="0B86C46A"/>
    <w:rsid w:val="0B89E38A"/>
    <w:rsid w:val="0B8D3B90"/>
    <w:rsid w:val="0BA14654"/>
    <w:rsid w:val="0BA9297E"/>
    <w:rsid w:val="0BB11DFB"/>
    <w:rsid w:val="0BB2DCD5"/>
    <w:rsid w:val="0BC680AE"/>
    <w:rsid w:val="0BC97F3D"/>
    <w:rsid w:val="0BCF93D1"/>
    <w:rsid w:val="0BDD0E83"/>
    <w:rsid w:val="0BE84BA4"/>
    <w:rsid w:val="0BF57BE3"/>
    <w:rsid w:val="0C030DF1"/>
    <w:rsid w:val="0C03D381"/>
    <w:rsid w:val="0C0E7E21"/>
    <w:rsid w:val="0C1B5F37"/>
    <w:rsid w:val="0C22FA3B"/>
    <w:rsid w:val="0C3A92C7"/>
    <w:rsid w:val="0C3E1E3B"/>
    <w:rsid w:val="0C4B6849"/>
    <w:rsid w:val="0C4EA977"/>
    <w:rsid w:val="0C57DCE3"/>
    <w:rsid w:val="0C5AC655"/>
    <w:rsid w:val="0C6B59B9"/>
    <w:rsid w:val="0C7BFE85"/>
    <w:rsid w:val="0C81D117"/>
    <w:rsid w:val="0C94830E"/>
    <w:rsid w:val="0C96D9A1"/>
    <w:rsid w:val="0C9F0058"/>
    <w:rsid w:val="0CA353CD"/>
    <w:rsid w:val="0CA39944"/>
    <w:rsid w:val="0CA91C91"/>
    <w:rsid w:val="0CB45AD1"/>
    <w:rsid w:val="0CB50C94"/>
    <w:rsid w:val="0CB52BEF"/>
    <w:rsid w:val="0CB826B4"/>
    <w:rsid w:val="0CBB935F"/>
    <w:rsid w:val="0CBDA412"/>
    <w:rsid w:val="0CCD25C2"/>
    <w:rsid w:val="0CCEDE38"/>
    <w:rsid w:val="0CD0CAEE"/>
    <w:rsid w:val="0CD18B6C"/>
    <w:rsid w:val="0CD60C1E"/>
    <w:rsid w:val="0CD88D62"/>
    <w:rsid w:val="0CDD809B"/>
    <w:rsid w:val="0CDFCBD9"/>
    <w:rsid w:val="0CE15F1A"/>
    <w:rsid w:val="0CEC6321"/>
    <w:rsid w:val="0CECEDCB"/>
    <w:rsid w:val="0CEE185A"/>
    <w:rsid w:val="0CF46B4A"/>
    <w:rsid w:val="0CFB61F4"/>
    <w:rsid w:val="0D098A3A"/>
    <w:rsid w:val="0D20AA3C"/>
    <w:rsid w:val="0D3F1B47"/>
    <w:rsid w:val="0D4A05F4"/>
    <w:rsid w:val="0D52C0D3"/>
    <w:rsid w:val="0D53732B"/>
    <w:rsid w:val="0D5527F9"/>
    <w:rsid w:val="0D57B0C3"/>
    <w:rsid w:val="0D5B7BFE"/>
    <w:rsid w:val="0D5D4511"/>
    <w:rsid w:val="0D69566F"/>
    <w:rsid w:val="0D6E845A"/>
    <w:rsid w:val="0D7012C7"/>
    <w:rsid w:val="0D7BE512"/>
    <w:rsid w:val="0D7CDC4E"/>
    <w:rsid w:val="0D84D2F5"/>
    <w:rsid w:val="0D88FAD1"/>
    <w:rsid w:val="0D8D660E"/>
    <w:rsid w:val="0D9387D8"/>
    <w:rsid w:val="0D98ADE4"/>
    <w:rsid w:val="0D9F3C6D"/>
    <w:rsid w:val="0D9FB47B"/>
    <w:rsid w:val="0DA3B126"/>
    <w:rsid w:val="0DA9E086"/>
    <w:rsid w:val="0DB1261D"/>
    <w:rsid w:val="0DB2FA56"/>
    <w:rsid w:val="0DB6986C"/>
    <w:rsid w:val="0DC5CD28"/>
    <w:rsid w:val="0DC789A8"/>
    <w:rsid w:val="0DCA6377"/>
    <w:rsid w:val="0DCC5E86"/>
    <w:rsid w:val="0DCF4D08"/>
    <w:rsid w:val="0DD67DA0"/>
    <w:rsid w:val="0DD97644"/>
    <w:rsid w:val="0DD9D3BB"/>
    <w:rsid w:val="0DE27F21"/>
    <w:rsid w:val="0DE339D0"/>
    <w:rsid w:val="0DF62349"/>
    <w:rsid w:val="0E0643CB"/>
    <w:rsid w:val="0E0BA855"/>
    <w:rsid w:val="0E12D521"/>
    <w:rsid w:val="0E1BB213"/>
    <w:rsid w:val="0E24A8F7"/>
    <w:rsid w:val="0E26703A"/>
    <w:rsid w:val="0E2DB72B"/>
    <w:rsid w:val="0E342BFE"/>
    <w:rsid w:val="0E37F670"/>
    <w:rsid w:val="0E38AF4B"/>
    <w:rsid w:val="0E41E453"/>
    <w:rsid w:val="0E46B16C"/>
    <w:rsid w:val="0E6D3ECC"/>
    <w:rsid w:val="0E70E305"/>
    <w:rsid w:val="0E71140E"/>
    <w:rsid w:val="0E73A297"/>
    <w:rsid w:val="0E91B4EE"/>
    <w:rsid w:val="0E98C5D5"/>
    <w:rsid w:val="0E9A8DDA"/>
    <w:rsid w:val="0EA255E7"/>
    <w:rsid w:val="0EC4020E"/>
    <w:rsid w:val="0EC4D62C"/>
    <w:rsid w:val="0ED49645"/>
    <w:rsid w:val="0EED37BC"/>
    <w:rsid w:val="0EFA3F97"/>
    <w:rsid w:val="0F035DBC"/>
    <w:rsid w:val="0F0555B7"/>
    <w:rsid w:val="0F067801"/>
    <w:rsid w:val="0F16B6FE"/>
    <w:rsid w:val="0F1A9B24"/>
    <w:rsid w:val="0F1C1ADE"/>
    <w:rsid w:val="0F1CCD27"/>
    <w:rsid w:val="0F2AE53A"/>
    <w:rsid w:val="0F2B0E42"/>
    <w:rsid w:val="0F343817"/>
    <w:rsid w:val="0F39F5FD"/>
    <w:rsid w:val="0F3E40FB"/>
    <w:rsid w:val="0F41F60F"/>
    <w:rsid w:val="0F4F6EB8"/>
    <w:rsid w:val="0F58B0B7"/>
    <w:rsid w:val="0F5C771A"/>
    <w:rsid w:val="0F5D30F4"/>
    <w:rsid w:val="0F5F52B0"/>
    <w:rsid w:val="0F69FE28"/>
    <w:rsid w:val="0F6C3C38"/>
    <w:rsid w:val="0F6F83EE"/>
    <w:rsid w:val="0F7944F1"/>
    <w:rsid w:val="0F806F59"/>
    <w:rsid w:val="0F8A5629"/>
    <w:rsid w:val="0FA6140C"/>
    <w:rsid w:val="0FA70449"/>
    <w:rsid w:val="0FADB240"/>
    <w:rsid w:val="0FB14F11"/>
    <w:rsid w:val="0FB8580F"/>
    <w:rsid w:val="0FBED08A"/>
    <w:rsid w:val="0FC09070"/>
    <w:rsid w:val="0FCE5C3A"/>
    <w:rsid w:val="0FD637D9"/>
    <w:rsid w:val="0FD7A47E"/>
    <w:rsid w:val="0FE9E552"/>
    <w:rsid w:val="0FF21650"/>
    <w:rsid w:val="0FF57A31"/>
    <w:rsid w:val="0FFBCC7F"/>
    <w:rsid w:val="10018129"/>
    <w:rsid w:val="100689F2"/>
    <w:rsid w:val="10081C9E"/>
    <w:rsid w:val="100C5D61"/>
    <w:rsid w:val="1012676D"/>
    <w:rsid w:val="1014F0D5"/>
    <w:rsid w:val="101D4B6E"/>
    <w:rsid w:val="101E0FF5"/>
    <w:rsid w:val="1025F3C5"/>
    <w:rsid w:val="1033588D"/>
    <w:rsid w:val="103C22C0"/>
    <w:rsid w:val="10443A12"/>
    <w:rsid w:val="1048C591"/>
    <w:rsid w:val="1058855E"/>
    <w:rsid w:val="105C352D"/>
    <w:rsid w:val="1060D3D7"/>
    <w:rsid w:val="1061B464"/>
    <w:rsid w:val="106597CC"/>
    <w:rsid w:val="106EE6B2"/>
    <w:rsid w:val="1087E24B"/>
    <w:rsid w:val="1091AEB4"/>
    <w:rsid w:val="1093AD81"/>
    <w:rsid w:val="1095ED27"/>
    <w:rsid w:val="10984F11"/>
    <w:rsid w:val="1098F629"/>
    <w:rsid w:val="109B2D72"/>
    <w:rsid w:val="10AF0256"/>
    <w:rsid w:val="10B3858A"/>
    <w:rsid w:val="10C284C9"/>
    <w:rsid w:val="10D228FF"/>
    <w:rsid w:val="10D30D3E"/>
    <w:rsid w:val="10D9B46D"/>
    <w:rsid w:val="10E74D09"/>
    <w:rsid w:val="10E7FD1E"/>
    <w:rsid w:val="10E962C0"/>
    <w:rsid w:val="10EB4C19"/>
    <w:rsid w:val="10EC349B"/>
    <w:rsid w:val="10ED2D9C"/>
    <w:rsid w:val="10EE6629"/>
    <w:rsid w:val="10EE8740"/>
    <w:rsid w:val="10F34B71"/>
    <w:rsid w:val="10FFD01B"/>
    <w:rsid w:val="11198820"/>
    <w:rsid w:val="111CEC92"/>
    <w:rsid w:val="111FF785"/>
    <w:rsid w:val="112917EC"/>
    <w:rsid w:val="112FBE7A"/>
    <w:rsid w:val="1130A2FB"/>
    <w:rsid w:val="11424140"/>
    <w:rsid w:val="114445A2"/>
    <w:rsid w:val="11464E75"/>
    <w:rsid w:val="117057B1"/>
    <w:rsid w:val="1171B7D6"/>
    <w:rsid w:val="117900DE"/>
    <w:rsid w:val="117C9CD7"/>
    <w:rsid w:val="118BE86E"/>
    <w:rsid w:val="118E4D05"/>
    <w:rsid w:val="119B2E6D"/>
    <w:rsid w:val="11AA47CA"/>
    <w:rsid w:val="11B09C92"/>
    <w:rsid w:val="11BD3077"/>
    <w:rsid w:val="11BF454C"/>
    <w:rsid w:val="11C00DB1"/>
    <w:rsid w:val="11CFF192"/>
    <w:rsid w:val="11D083C1"/>
    <w:rsid w:val="11DA2BF6"/>
    <w:rsid w:val="11DD0152"/>
    <w:rsid w:val="11E1D407"/>
    <w:rsid w:val="11EBB1BB"/>
    <w:rsid w:val="11EEC089"/>
    <w:rsid w:val="11F61BE4"/>
    <w:rsid w:val="11F8ED2C"/>
    <w:rsid w:val="11FBF161"/>
    <w:rsid w:val="1204AF0A"/>
    <w:rsid w:val="1206E901"/>
    <w:rsid w:val="12103808"/>
    <w:rsid w:val="1217AB92"/>
    <w:rsid w:val="121BADB1"/>
    <w:rsid w:val="12376858"/>
    <w:rsid w:val="1249EBA4"/>
    <w:rsid w:val="1266209D"/>
    <w:rsid w:val="12684DF7"/>
    <w:rsid w:val="126C6178"/>
    <w:rsid w:val="126D74E1"/>
    <w:rsid w:val="126ED119"/>
    <w:rsid w:val="1274A74F"/>
    <w:rsid w:val="127F2548"/>
    <w:rsid w:val="128ED8FC"/>
    <w:rsid w:val="1293AF2C"/>
    <w:rsid w:val="12972886"/>
    <w:rsid w:val="1298B879"/>
    <w:rsid w:val="12AE6DBE"/>
    <w:rsid w:val="12AF9066"/>
    <w:rsid w:val="12B315A6"/>
    <w:rsid w:val="12BCFEC9"/>
    <w:rsid w:val="12C098F4"/>
    <w:rsid w:val="12C66F94"/>
    <w:rsid w:val="12DDCFF3"/>
    <w:rsid w:val="12E2C0A4"/>
    <w:rsid w:val="12E2C4EB"/>
    <w:rsid w:val="12E5D490"/>
    <w:rsid w:val="12EBF88B"/>
    <w:rsid w:val="12F7E816"/>
    <w:rsid w:val="13027FD4"/>
    <w:rsid w:val="130374C7"/>
    <w:rsid w:val="13071CD8"/>
    <w:rsid w:val="130DC0D5"/>
    <w:rsid w:val="13369AA2"/>
    <w:rsid w:val="134979AF"/>
    <w:rsid w:val="134A8FE2"/>
    <w:rsid w:val="134D6FEB"/>
    <w:rsid w:val="136A214F"/>
    <w:rsid w:val="1370E13A"/>
    <w:rsid w:val="13772E8B"/>
    <w:rsid w:val="137D40E1"/>
    <w:rsid w:val="1388A344"/>
    <w:rsid w:val="138922B5"/>
    <w:rsid w:val="138BF047"/>
    <w:rsid w:val="13907199"/>
    <w:rsid w:val="1392F21F"/>
    <w:rsid w:val="13965725"/>
    <w:rsid w:val="13A0A62C"/>
    <w:rsid w:val="13A0D25C"/>
    <w:rsid w:val="13A741F2"/>
    <w:rsid w:val="13A7AD50"/>
    <w:rsid w:val="13B79D38"/>
    <w:rsid w:val="13CD175B"/>
    <w:rsid w:val="13DF2897"/>
    <w:rsid w:val="13E9DF7A"/>
    <w:rsid w:val="13F1B825"/>
    <w:rsid w:val="13F7827C"/>
    <w:rsid w:val="13F917AA"/>
    <w:rsid w:val="13FCEF6B"/>
    <w:rsid w:val="140D7485"/>
    <w:rsid w:val="141E55D7"/>
    <w:rsid w:val="141FD6EB"/>
    <w:rsid w:val="1425AC18"/>
    <w:rsid w:val="142E0E9B"/>
    <w:rsid w:val="1436E3C5"/>
    <w:rsid w:val="1450E151"/>
    <w:rsid w:val="1450E3A5"/>
    <w:rsid w:val="14583024"/>
    <w:rsid w:val="145DE8D9"/>
    <w:rsid w:val="1462E0F2"/>
    <w:rsid w:val="1468FCF2"/>
    <w:rsid w:val="147F0CCA"/>
    <w:rsid w:val="14815904"/>
    <w:rsid w:val="148356E4"/>
    <w:rsid w:val="148925B5"/>
    <w:rsid w:val="148BFB33"/>
    <w:rsid w:val="1491407D"/>
    <w:rsid w:val="1493CA86"/>
    <w:rsid w:val="1499A25C"/>
    <w:rsid w:val="149EEC8F"/>
    <w:rsid w:val="14A0F861"/>
    <w:rsid w:val="14A33005"/>
    <w:rsid w:val="14A7ADF8"/>
    <w:rsid w:val="14A9B62F"/>
    <w:rsid w:val="14AA2BCB"/>
    <w:rsid w:val="14AB2DD4"/>
    <w:rsid w:val="14B8D396"/>
    <w:rsid w:val="14BB68AD"/>
    <w:rsid w:val="14BF6325"/>
    <w:rsid w:val="14C0FC69"/>
    <w:rsid w:val="14C2B225"/>
    <w:rsid w:val="14C47F6C"/>
    <w:rsid w:val="14C5380C"/>
    <w:rsid w:val="14D93134"/>
    <w:rsid w:val="14EFBBC0"/>
    <w:rsid w:val="14FB5E2D"/>
    <w:rsid w:val="14FBCB3B"/>
    <w:rsid w:val="1504B0F0"/>
    <w:rsid w:val="150A9411"/>
    <w:rsid w:val="150EAA23"/>
    <w:rsid w:val="150ECE06"/>
    <w:rsid w:val="1512DA03"/>
    <w:rsid w:val="15140AC5"/>
    <w:rsid w:val="152021BA"/>
    <w:rsid w:val="153494E2"/>
    <w:rsid w:val="15356F30"/>
    <w:rsid w:val="153BACD2"/>
    <w:rsid w:val="1540AC82"/>
    <w:rsid w:val="1552C75E"/>
    <w:rsid w:val="155CB6DD"/>
    <w:rsid w:val="1561E17E"/>
    <w:rsid w:val="1567ECAB"/>
    <w:rsid w:val="1568F756"/>
    <w:rsid w:val="156A04A9"/>
    <w:rsid w:val="157795CF"/>
    <w:rsid w:val="157BFAB3"/>
    <w:rsid w:val="157D9F43"/>
    <w:rsid w:val="1583592B"/>
    <w:rsid w:val="1586BA34"/>
    <w:rsid w:val="15935307"/>
    <w:rsid w:val="15975E9D"/>
    <w:rsid w:val="159D512C"/>
    <w:rsid w:val="159F3DDF"/>
    <w:rsid w:val="15A41C73"/>
    <w:rsid w:val="15A6163C"/>
    <w:rsid w:val="15A74386"/>
    <w:rsid w:val="15AE397E"/>
    <w:rsid w:val="15B1BA9B"/>
    <w:rsid w:val="15B7477F"/>
    <w:rsid w:val="15B8E457"/>
    <w:rsid w:val="15C4C372"/>
    <w:rsid w:val="15D06094"/>
    <w:rsid w:val="15E81CEA"/>
    <w:rsid w:val="15F248C6"/>
    <w:rsid w:val="15FE72AB"/>
    <w:rsid w:val="16068110"/>
    <w:rsid w:val="1607C0C7"/>
    <w:rsid w:val="1608BD1E"/>
    <w:rsid w:val="16190302"/>
    <w:rsid w:val="1628F421"/>
    <w:rsid w:val="162BD3D9"/>
    <w:rsid w:val="162FA9AE"/>
    <w:rsid w:val="1637A35A"/>
    <w:rsid w:val="1645E5C4"/>
    <w:rsid w:val="164E7E7F"/>
    <w:rsid w:val="1650D619"/>
    <w:rsid w:val="1651DA2E"/>
    <w:rsid w:val="165599F8"/>
    <w:rsid w:val="1656B63B"/>
    <w:rsid w:val="165F6132"/>
    <w:rsid w:val="167FF2E6"/>
    <w:rsid w:val="16894885"/>
    <w:rsid w:val="1689EED3"/>
    <w:rsid w:val="1695709A"/>
    <w:rsid w:val="1696D3CB"/>
    <w:rsid w:val="169B5329"/>
    <w:rsid w:val="16B29C7D"/>
    <w:rsid w:val="16B3AC58"/>
    <w:rsid w:val="16B5B81F"/>
    <w:rsid w:val="16B94D84"/>
    <w:rsid w:val="16BC263F"/>
    <w:rsid w:val="16C1C9B9"/>
    <w:rsid w:val="16C6860F"/>
    <w:rsid w:val="16DE827E"/>
    <w:rsid w:val="16E7596D"/>
    <w:rsid w:val="16E883EE"/>
    <w:rsid w:val="16EBE0A0"/>
    <w:rsid w:val="16F2AD95"/>
    <w:rsid w:val="16F8BD7C"/>
    <w:rsid w:val="16FE0C37"/>
    <w:rsid w:val="1702F670"/>
    <w:rsid w:val="17084D17"/>
    <w:rsid w:val="170F7764"/>
    <w:rsid w:val="171725C0"/>
    <w:rsid w:val="1719CF61"/>
    <w:rsid w:val="171A1AF8"/>
    <w:rsid w:val="17238BB7"/>
    <w:rsid w:val="173310C4"/>
    <w:rsid w:val="17474FD1"/>
    <w:rsid w:val="174A80CE"/>
    <w:rsid w:val="17528515"/>
    <w:rsid w:val="1759B4E7"/>
    <w:rsid w:val="175E6703"/>
    <w:rsid w:val="175E82C7"/>
    <w:rsid w:val="175FDA34"/>
    <w:rsid w:val="1761A8FA"/>
    <w:rsid w:val="1769E570"/>
    <w:rsid w:val="1769F0AB"/>
    <w:rsid w:val="1783B4E5"/>
    <w:rsid w:val="178603C5"/>
    <w:rsid w:val="178670E1"/>
    <w:rsid w:val="1792BED0"/>
    <w:rsid w:val="17964647"/>
    <w:rsid w:val="17A27D22"/>
    <w:rsid w:val="17A9E351"/>
    <w:rsid w:val="17ADA7D4"/>
    <w:rsid w:val="17B96BB1"/>
    <w:rsid w:val="17C0F9C3"/>
    <w:rsid w:val="17D2D93A"/>
    <w:rsid w:val="17D63716"/>
    <w:rsid w:val="17EED9D2"/>
    <w:rsid w:val="17EF5E40"/>
    <w:rsid w:val="17F148AD"/>
    <w:rsid w:val="17F41006"/>
    <w:rsid w:val="17F8F4C2"/>
    <w:rsid w:val="1802BD6A"/>
    <w:rsid w:val="1808666A"/>
    <w:rsid w:val="180DDD5C"/>
    <w:rsid w:val="1827C121"/>
    <w:rsid w:val="182D2467"/>
    <w:rsid w:val="1833FAD2"/>
    <w:rsid w:val="1834F875"/>
    <w:rsid w:val="18363C80"/>
    <w:rsid w:val="183AFD8D"/>
    <w:rsid w:val="18439F62"/>
    <w:rsid w:val="18498C70"/>
    <w:rsid w:val="184AF05B"/>
    <w:rsid w:val="18589D22"/>
    <w:rsid w:val="186130F8"/>
    <w:rsid w:val="1868A0E1"/>
    <w:rsid w:val="18954CCA"/>
    <w:rsid w:val="18A41B02"/>
    <w:rsid w:val="18A58BCF"/>
    <w:rsid w:val="18AA431E"/>
    <w:rsid w:val="18B1BDCE"/>
    <w:rsid w:val="18B66654"/>
    <w:rsid w:val="18B8B13C"/>
    <w:rsid w:val="18B98D55"/>
    <w:rsid w:val="18C12330"/>
    <w:rsid w:val="18CF93A8"/>
    <w:rsid w:val="18E96841"/>
    <w:rsid w:val="1900DE5A"/>
    <w:rsid w:val="1907CD2F"/>
    <w:rsid w:val="190E0F71"/>
    <w:rsid w:val="190FFD3E"/>
    <w:rsid w:val="1910389F"/>
    <w:rsid w:val="19186211"/>
    <w:rsid w:val="192A7A6B"/>
    <w:rsid w:val="19355AEF"/>
    <w:rsid w:val="193675F0"/>
    <w:rsid w:val="1936811C"/>
    <w:rsid w:val="194F4E9D"/>
    <w:rsid w:val="19514193"/>
    <w:rsid w:val="19515753"/>
    <w:rsid w:val="1956D301"/>
    <w:rsid w:val="196600FA"/>
    <w:rsid w:val="196A3605"/>
    <w:rsid w:val="196CB617"/>
    <w:rsid w:val="196EFB2B"/>
    <w:rsid w:val="197BCC1A"/>
    <w:rsid w:val="197DEB52"/>
    <w:rsid w:val="1981006E"/>
    <w:rsid w:val="19981589"/>
    <w:rsid w:val="199E6B46"/>
    <w:rsid w:val="19A73B03"/>
    <w:rsid w:val="19ADFEA3"/>
    <w:rsid w:val="19AE1E44"/>
    <w:rsid w:val="19B64C35"/>
    <w:rsid w:val="19B9E638"/>
    <w:rsid w:val="19BF60C2"/>
    <w:rsid w:val="19C42D8D"/>
    <w:rsid w:val="19C7D43A"/>
    <w:rsid w:val="19D868EF"/>
    <w:rsid w:val="19DD5B65"/>
    <w:rsid w:val="19DFFBD9"/>
    <w:rsid w:val="19E3DF83"/>
    <w:rsid w:val="19E5AFBB"/>
    <w:rsid w:val="19E70FE5"/>
    <w:rsid w:val="19E85CE3"/>
    <w:rsid w:val="19EA9479"/>
    <w:rsid w:val="19FA6C6D"/>
    <w:rsid w:val="19FED539"/>
    <w:rsid w:val="1A006AB2"/>
    <w:rsid w:val="1A011021"/>
    <w:rsid w:val="1A0D54D8"/>
    <w:rsid w:val="1A14478E"/>
    <w:rsid w:val="1A1868BB"/>
    <w:rsid w:val="1A209D3B"/>
    <w:rsid w:val="1A2116D3"/>
    <w:rsid w:val="1A2E38CC"/>
    <w:rsid w:val="1A31DDE0"/>
    <w:rsid w:val="1A3D7BA7"/>
    <w:rsid w:val="1A3DBA2D"/>
    <w:rsid w:val="1A40909A"/>
    <w:rsid w:val="1A540DED"/>
    <w:rsid w:val="1A5A0744"/>
    <w:rsid w:val="1A626BCA"/>
    <w:rsid w:val="1A63E173"/>
    <w:rsid w:val="1A662ED2"/>
    <w:rsid w:val="1A702315"/>
    <w:rsid w:val="1A8B05E6"/>
    <w:rsid w:val="1A8E7898"/>
    <w:rsid w:val="1AA3634E"/>
    <w:rsid w:val="1AAD9DF6"/>
    <w:rsid w:val="1AB2584E"/>
    <w:rsid w:val="1AC3C7BF"/>
    <w:rsid w:val="1AC3D441"/>
    <w:rsid w:val="1AC5EC73"/>
    <w:rsid w:val="1AC7C06D"/>
    <w:rsid w:val="1AC9FC99"/>
    <w:rsid w:val="1ACB1061"/>
    <w:rsid w:val="1AD93C86"/>
    <w:rsid w:val="1ADAE12E"/>
    <w:rsid w:val="1ADBB903"/>
    <w:rsid w:val="1ADCA933"/>
    <w:rsid w:val="1AEB1F5E"/>
    <w:rsid w:val="1AFD7330"/>
    <w:rsid w:val="1AFE6512"/>
    <w:rsid w:val="1B101F6B"/>
    <w:rsid w:val="1B171511"/>
    <w:rsid w:val="1B200067"/>
    <w:rsid w:val="1B22DBBA"/>
    <w:rsid w:val="1B27D8B2"/>
    <w:rsid w:val="1B28D2F7"/>
    <w:rsid w:val="1B2DDAD4"/>
    <w:rsid w:val="1B341B7C"/>
    <w:rsid w:val="1B342BC2"/>
    <w:rsid w:val="1B37CF06"/>
    <w:rsid w:val="1B3DF065"/>
    <w:rsid w:val="1B4ED405"/>
    <w:rsid w:val="1B5015DB"/>
    <w:rsid w:val="1B5651A8"/>
    <w:rsid w:val="1B5CF6D5"/>
    <w:rsid w:val="1B6286FF"/>
    <w:rsid w:val="1B64E70D"/>
    <w:rsid w:val="1B6786FC"/>
    <w:rsid w:val="1B7175B1"/>
    <w:rsid w:val="1B751E24"/>
    <w:rsid w:val="1B8D33C2"/>
    <w:rsid w:val="1B96BFC6"/>
    <w:rsid w:val="1B977AD1"/>
    <w:rsid w:val="1B9B0331"/>
    <w:rsid w:val="1B9EB061"/>
    <w:rsid w:val="1BA2FCE4"/>
    <w:rsid w:val="1BA4E4B5"/>
    <w:rsid w:val="1BB537D5"/>
    <w:rsid w:val="1BB6034A"/>
    <w:rsid w:val="1BBBEED5"/>
    <w:rsid w:val="1BBE83A9"/>
    <w:rsid w:val="1BBF3AA9"/>
    <w:rsid w:val="1BC7999D"/>
    <w:rsid w:val="1BCA04FD"/>
    <w:rsid w:val="1BCF6881"/>
    <w:rsid w:val="1BD5E9BE"/>
    <w:rsid w:val="1BE7630D"/>
    <w:rsid w:val="1BEB1D47"/>
    <w:rsid w:val="1BEB21E3"/>
    <w:rsid w:val="1BEB7235"/>
    <w:rsid w:val="1BEDA292"/>
    <w:rsid w:val="1BFFE27C"/>
    <w:rsid w:val="1C013949"/>
    <w:rsid w:val="1C0C9BE6"/>
    <w:rsid w:val="1C16404A"/>
    <w:rsid w:val="1C173CA9"/>
    <w:rsid w:val="1C194357"/>
    <w:rsid w:val="1C1F0459"/>
    <w:rsid w:val="1C24155F"/>
    <w:rsid w:val="1C303990"/>
    <w:rsid w:val="1C58DD72"/>
    <w:rsid w:val="1C607672"/>
    <w:rsid w:val="1C7F31A6"/>
    <w:rsid w:val="1C83FADA"/>
    <w:rsid w:val="1C85D7DD"/>
    <w:rsid w:val="1C98A0EE"/>
    <w:rsid w:val="1CA40685"/>
    <w:rsid w:val="1CA7CA2B"/>
    <w:rsid w:val="1CB3609B"/>
    <w:rsid w:val="1CB3C982"/>
    <w:rsid w:val="1CC4D639"/>
    <w:rsid w:val="1CC61BE0"/>
    <w:rsid w:val="1CC7D075"/>
    <w:rsid w:val="1CCD8737"/>
    <w:rsid w:val="1CCE4EE3"/>
    <w:rsid w:val="1CD1FAC1"/>
    <w:rsid w:val="1CD95C0C"/>
    <w:rsid w:val="1CDAEF1F"/>
    <w:rsid w:val="1CE06880"/>
    <w:rsid w:val="1CE175F3"/>
    <w:rsid w:val="1CE2A6EE"/>
    <w:rsid w:val="1CF26A9B"/>
    <w:rsid w:val="1CFC887C"/>
    <w:rsid w:val="1CFF238A"/>
    <w:rsid w:val="1D001C08"/>
    <w:rsid w:val="1D00C73E"/>
    <w:rsid w:val="1D0E207C"/>
    <w:rsid w:val="1D12A288"/>
    <w:rsid w:val="1D209D01"/>
    <w:rsid w:val="1D23D498"/>
    <w:rsid w:val="1D26C548"/>
    <w:rsid w:val="1D428C92"/>
    <w:rsid w:val="1D49DC1C"/>
    <w:rsid w:val="1D4D0F01"/>
    <w:rsid w:val="1D5C2EFB"/>
    <w:rsid w:val="1D5E8F97"/>
    <w:rsid w:val="1D714101"/>
    <w:rsid w:val="1D73E392"/>
    <w:rsid w:val="1D7434D8"/>
    <w:rsid w:val="1D787384"/>
    <w:rsid w:val="1D7A1080"/>
    <w:rsid w:val="1D7DF051"/>
    <w:rsid w:val="1D8C3D22"/>
    <w:rsid w:val="1DA2A8D4"/>
    <w:rsid w:val="1DA3A13E"/>
    <w:rsid w:val="1DA5024A"/>
    <w:rsid w:val="1DAE4D47"/>
    <w:rsid w:val="1DC6551A"/>
    <w:rsid w:val="1DC68442"/>
    <w:rsid w:val="1DD37DED"/>
    <w:rsid w:val="1DD6F7D0"/>
    <w:rsid w:val="1DE2CD26"/>
    <w:rsid w:val="1DE52797"/>
    <w:rsid w:val="1DEDAED4"/>
    <w:rsid w:val="1DEDFBB3"/>
    <w:rsid w:val="1DEF736E"/>
    <w:rsid w:val="1DF0DEF2"/>
    <w:rsid w:val="1DF4AFB3"/>
    <w:rsid w:val="1E03A785"/>
    <w:rsid w:val="1E08179E"/>
    <w:rsid w:val="1E0D0C0B"/>
    <w:rsid w:val="1E0E4198"/>
    <w:rsid w:val="1E0EF085"/>
    <w:rsid w:val="1E1B21CE"/>
    <w:rsid w:val="1E2AFDF0"/>
    <w:rsid w:val="1E2D9CBB"/>
    <w:rsid w:val="1E2FF153"/>
    <w:rsid w:val="1E31B127"/>
    <w:rsid w:val="1E37BF41"/>
    <w:rsid w:val="1E37BF53"/>
    <w:rsid w:val="1E398903"/>
    <w:rsid w:val="1E40F6C3"/>
    <w:rsid w:val="1E463092"/>
    <w:rsid w:val="1E51869B"/>
    <w:rsid w:val="1E52C1A7"/>
    <w:rsid w:val="1E5D4DA4"/>
    <w:rsid w:val="1E620126"/>
    <w:rsid w:val="1E67BA0D"/>
    <w:rsid w:val="1E7DB919"/>
    <w:rsid w:val="1E8CDEA1"/>
    <w:rsid w:val="1E920D02"/>
    <w:rsid w:val="1E927721"/>
    <w:rsid w:val="1E9A947F"/>
    <w:rsid w:val="1E9B838B"/>
    <w:rsid w:val="1E9D1140"/>
    <w:rsid w:val="1EA2B73B"/>
    <w:rsid w:val="1EA7C241"/>
    <w:rsid w:val="1EACFA60"/>
    <w:rsid w:val="1EC0B646"/>
    <w:rsid w:val="1ED8ED7C"/>
    <w:rsid w:val="1EDBE582"/>
    <w:rsid w:val="1EDF4EB0"/>
    <w:rsid w:val="1EE64B48"/>
    <w:rsid w:val="1EEE88E0"/>
    <w:rsid w:val="1EF38068"/>
    <w:rsid w:val="1F0938BD"/>
    <w:rsid w:val="1F293160"/>
    <w:rsid w:val="1F2C2D9D"/>
    <w:rsid w:val="1F32D180"/>
    <w:rsid w:val="1F3A27F0"/>
    <w:rsid w:val="1F3C94D2"/>
    <w:rsid w:val="1F3DDF73"/>
    <w:rsid w:val="1F41ED27"/>
    <w:rsid w:val="1F508256"/>
    <w:rsid w:val="1F515D75"/>
    <w:rsid w:val="1F56EEA6"/>
    <w:rsid w:val="1F70980F"/>
    <w:rsid w:val="1F78E467"/>
    <w:rsid w:val="1F7F0F06"/>
    <w:rsid w:val="1F87BA2F"/>
    <w:rsid w:val="1F8B6E00"/>
    <w:rsid w:val="1F9705D7"/>
    <w:rsid w:val="1FA33F32"/>
    <w:rsid w:val="1FAC6AF6"/>
    <w:rsid w:val="1FB26BBC"/>
    <w:rsid w:val="1FC8594A"/>
    <w:rsid w:val="1FD4A05F"/>
    <w:rsid w:val="1FD60AB7"/>
    <w:rsid w:val="1FDC4551"/>
    <w:rsid w:val="1FE06BAD"/>
    <w:rsid w:val="1FE8DF34"/>
    <w:rsid w:val="1FEF64A5"/>
    <w:rsid w:val="1FFF39E9"/>
    <w:rsid w:val="2002F085"/>
    <w:rsid w:val="20097A93"/>
    <w:rsid w:val="20116FBA"/>
    <w:rsid w:val="2011A2C6"/>
    <w:rsid w:val="2025F1DC"/>
    <w:rsid w:val="203065D3"/>
    <w:rsid w:val="20372E42"/>
    <w:rsid w:val="2037D531"/>
    <w:rsid w:val="2038AF9F"/>
    <w:rsid w:val="20393719"/>
    <w:rsid w:val="203A7021"/>
    <w:rsid w:val="203D062A"/>
    <w:rsid w:val="2041E5A2"/>
    <w:rsid w:val="2047DE80"/>
    <w:rsid w:val="2053E3D3"/>
    <w:rsid w:val="20577906"/>
    <w:rsid w:val="209B36C5"/>
    <w:rsid w:val="209EDBBF"/>
    <w:rsid w:val="20B3AB71"/>
    <w:rsid w:val="20B5BDAA"/>
    <w:rsid w:val="20BD7C6A"/>
    <w:rsid w:val="20C1BD8F"/>
    <w:rsid w:val="20CE4CB5"/>
    <w:rsid w:val="20D20C4E"/>
    <w:rsid w:val="20DE8927"/>
    <w:rsid w:val="20E1A17E"/>
    <w:rsid w:val="20ED1061"/>
    <w:rsid w:val="20F265EA"/>
    <w:rsid w:val="20F4D2BD"/>
    <w:rsid w:val="2104D62D"/>
    <w:rsid w:val="2105D658"/>
    <w:rsid w:val="2107C934"/>
    <w:rsid w:val="210FDEF7"/>
    <w:rsid w:val="212BF48A"/>
    <w:rsid w:val="212BFFA7"/>
    <w:rsid w:val="212D33EC"/>
    <w:rsid w:val="2131AAD1"/>
    <w:rsid w:val="21324041"/>
    <w:rsid w:val="21385F6E"/>
    <w:rsid w:val="213FC8EE"/>
    <w:rsid w:val="2142A73B"/>
    <w:rsid w:val="21569307"/>
    <w:rsid w:val="21609BA4"/>
    <w:rsid w:val="21639C10"/>
    <w:rsid w:val="216AC62A"/>
    <w:rsid w:val="216AD57D"/>
    <w:rsid w:val="216F1F49"/>
    <w:rsid w:val="216F9EC4"/>
    <w:rsid w:val="21798A35"/>
    <w:rsid w:val="2184C818"/>
    <w:rsid w:val="218CC503"/>
    <w:rsid w:val="218D87D7"/>
    <w:rsid w:val="219B212D"/>
    <w:rsid w:val="219E99AD"/>
    <w:rsid w:val="219F488D"/>
    <w:rsid w:val="21A9D0C9"/>
    <w:rsid w:val="21AC6FCE"/>
    <w:rsid w:val="21AF3C29"/>
    <w:rsid w:val="21AF753A"/>
    <w:rsid w:val="21B5DA3F"/>
    <w:rsid w:val="21B8BFA2"/>
    <w:rsid w:val="21B9B64A"/>
    <w:rsid w:val="21C12B1D"/>
    <w:rsid w:val="21C1B174"/>
    <w:rsid w:val="21C41820"/>
    <w:rsid w:val="21D14376"/>
    <w:rsid w:val="21DCF826"/>
    <w:rsid w:val="21EA6CE6"/>
    <w:rsid w:val="21EC5AE4"/>
    <w:rsid w:val="21ECD402"/>
    <w:rsid w:val="21F2EC3C"/>
    <w:rsid w:val="21F5DB12"/>
    <w:rsid w:val="21F7C4F9"/>
    <w:rsid w:val="220329F3"/>
    <w:rsid w:val="2205E904"/>
    <w:rsid w:val="222A85E3"/>
    <w:rsid w:val="2231AAA6"/>
    <w:rsid w:val="2240CCFA"/>
    <w:rsid w:val="224B0BFF"/>
    <w:rsid w:val="226A0C65"/>
    <w:rsid w:val="226A3DEA"/>
    <w:rsid w:val="2274B82C"/>
    <w:rsid w:val="227FBB40"/>
    <w:rsid w:val="228079AB"/>
    <w:rsid w:val="2285D6FB"/>
    <w:rsid w:val="228DF6C2"/>
    <w:rsid w:val="22934DC9"/>
    <w:rsid w:val="229B4812"/>
    <w:rsid w:val="229D8513"/>
    <w:rsid w:val="22A19072"/>
    <w:rsid w:val="22ADA940"/>
    <w:rsid w:val="22B6B917"/>
    <w:rsid w:val="22BC7C37"/>
    <w:rsid w:val="22BF7C0B"/>
    <w:rsid w:val="22CF3CE8"/>
    <w:rsid w:val="22D7D260"/>
    <w:rsid w:val="22DB4A6D"/>
    <w:rsid w:val="22E51B97"/>
    <w:rsid w:val="22EE720E"/>
    <w:rsid w:val="23038960"/>
    <w:rsid w:val="23081ADF"/>
    <w:rsid w:val="230D161D"/>
    <w:rsid w:val="2316C030"/>
    <w:rsid w:val="231C279E"/>
    <w:rsid w:val="2323ABC5"/>
    <w:rsid w:val="232CB5B3"/>
    <w:rsid w:val="23301408"/>
    <w:rsid w:val="23426D67"/>
    <w:rsid w:val="234DAD20"/>
    <w:rsid w:val="2371375B"/>
    <w:rsid w:val="23726120"/>
    <w:rsid w:val="2376FCA0"/>
    <w:rsid w:val="2379FE49"/>
    <w:rsid w:val="237E63F4"/>
    <w:rsid w:val="2384C6D8"/>
    <w:rsid w:val="238BE3F5"/>
    <w:rsid w:val="238C9051"/>
    <w:rsid w:val="238D7333"/>
    <w:rsid w:val="238F37F2"/>
    <w:rsid w:val="23925112"/>
    <w:rsid w:val="2397D25F"/>
    <w:rsid w:val="239C5C9B"/>
    <w:rsid w:val="239FDCE5"/>
    <w:rsid w:val="23B1FF5A"/>
    <w:rsid w:val="23B73A8A"/>
    <w:rsid w:val="23C7570A"/>
    <w:rsid w:val="23CA38FF"/>
    <w:rsid w:val="23DFF29B"/>
    <w:rsid w:val="23E2CF7D"/>
    <w:rsid w:val="23ED51FC"/>
    <w:rsid w:val="23ED538C"/>
    <w:rsid w:val="23F31685"/>
    <w:rsid w:val="23F7D8AD"/>
    <w:rsid w:val="24064861"/>
    <w:rsid w:val="24150E1B"/>
    <w:rsid w:val="2416EDBB"/>
    <w:rsid w:val="242881EA"/>
    <w:rsid w:val="242933A8"/>
    <w:rsid w:val="2429D509"/>
    <w:rsid w:val="2434B9DB"/>
    <w:rsid w:val="243543DE"/>
    <w:rsid w:val="24359460"/>
    <w:rsid w:val="24364800"/>
    <w:rsid w:val="24414D3A"/>
    <w:rsid w:val="2451969A"/>
    <w:rsid w:val="24652B19"/>
    <w:rsid w:val="246588B4"/>
    <w:rsid w:val="247D482D"/>
    <w:rsid w:val="24839644"/>
    <w:rsid w:val="248418BD"/>
    <w:rsid w:val="24853066"/>
    <w:rsid w:val="248BFAA7"/>
    <w:rsid w:val="2493A0B3"/>
    <w:rsid w:val="249A5CB7"/>
    <w:rsid w:val="249BE7C5"/>
    <w:rsid w:val="24A1E610"/>
    <w:rsid w:val="24A313F8"/>
    <w:rsid w:val="24B00FD4"/>
    <w:rsid w:val="24B9D980"/>
    <w:rsid w:val="24BB3252"/>
    <w:rsid w:val="24E23B5D"/>
    <w:rsid w:val="24E87863"/>
    <w:rsid w:val="24EEE243"/>
    <w:rsid w:val="24F387CE"/>
    <w:rsid w:val="24F3CDD3"/>
    <w:rsid w:val="24FEBBEA"/>
    <w:rsid w:val="250AC643"/>
    <w:rsid w:val="250F8CE3"/>
    <w:rsid w:val="251E4DB7"/>
    <w:rsid w:val="252DD90E"/>
    <w:rsid w:val="253A5BFC"/>
    <w:rsid w:val="253A9E1A"/>
    <w:rsid w:val="253CAF5D"/>
    <w:rsid w:val="253EA7A4"/>
    <w:rsid w:val="254415D3"/>
    <w:rsid w:val="2550D484"/>
    <w:rsid w:val="2551C01D"/>
    <w:rsid w:val="2553EDF1"/>
    <w:rsid w:val="2557E90A"/>
    <w:rsid w:val="255DEE7E"/>
    <w:rsid w:val="255EAA67"/>
    <w:rsid w:val="25700E97"/>
    <w:rsid w:val="25788750"/>
    <w:rsid w:val="257BABE5"/>
    <w:rsid w:val="25824EA4"/>
    <w:rsid w:val="258E6FFA"/>
    <w:rsid w:val="25A7D8C2"/>
    <w:rsid w:val="25AD3140"/>
    <w:rsid w:val="25BC3F32"/>
    <w:rsid w:val="25BD72E9"/>
    <w:rsid w:val="25C64A67"/>
    <w:rsid w:val="25CDA83E"/>
    <w:rsid w:val="25D6ABD2"/>
    <w:rsid w:val="25D90021"/>
    <w:rsid w:val="25DA7840"/>
    <w:rsid w:val="25DB44FA"/>
    <w:rsid w:val="25E10676"/>
    <w:rsid w:val="25E7680E"/>
    <w:rsid w:val="25E7CAFC"/>
    <w:rsid w:val="25F51586"/>
    <w:rsid w:val="25F51F84"/>
    <w:rsid w:val="25FAABC3"/>
    <w:rsid w:val="25FC8F02"/>
    <w:rsid w:val="25FD5DEE"/>
    <w:rsid w:val="25FFC2ED"/>
    <w:rsid w:val="2601EBB1"/>
    <w:rsid w:val="26035EE8"/>
    <w:rsid w:val="26093A5A"/>
    <w:rsid w:val="260C277D"/>
    <w:rsid w:val="2625ABCB"/>
    <w:rsid w:val="26268C90"/>
    <w:rsid w:val="262A4011"/>
    <w:rsid w:val="26356454"/>
    <w:rsid w:val="263CF1E1"/>
    <w:rsid w:val="264E2F10"/>
    <w:rsid w:val="2654E9CE"/>
    <w:rsid w:val="2657530D"/>
    <w:rsid w:val="267B965E"/>
    <w:rsid w:val="267F9983"/>
    <w:rsid w:val="26806E51"/>
    <w:rsid w:val="26868BD3"/>
    <w:rsid w:val="269B9CDA"/>
    <w:rsid w:val="269C5F76"/>
    <w:rsid w:val="26AAE1C6"/>
    <w:rsid w:val="26B2D400"/>
    <w:rsid w:val="26B3F6EF"/>
    <w:rsid w:val="26BF727C"/>
    <w:rsid w:val="26D062C3"/>
    <w:rsid w:val="26D6CCAB"/>
    <w:rsid w:val="26DCE8EA"/>
    <w:rsid w:val="26FE7366"/>
    <w:rsid w:val="270750F7"/>
    <w:rsid w:val="2707878D"/>
    <w:rsid w:val="2708C78F"/>
    <w:rsid w:val="27104FBF"/>
    <w:rsid w:val="27151CA1"/>
    <w:rsid w:val="27166EC9"/>
    <w:rsid w:val="2717E4E5"/>
    <w:rsid w:val="271874C1"/>
    <w:rsid w:val="2726FEA3"/>
    <w:rsid w:val="272A7454"/>
    <w:rsid w:val="2735C67A"/>
    <w:rsid w:val="2742ADD2"/>
    <w:rsid w:val="2750EF76"/>
    <w:rsid w:val="276FE2FC"/>
    <w:rsid w:val="277186E5"/>
    <w:rsid w:val="27959861"/>
    <w:rsid w:val="2797BAF5"/>
    <w:rsid w:val="279B1611"/>
    <w:rsid w:val="27A26A61"/>
    <w:rsid w:val="27AD3C36"/>
    <w:rsid w:val="27B91ABA"/>
    <w:rsid w:val="27B9881D"/>
    <w:rsid w:val="27C33FE1"/>
    <w:rsid w:val="27C3835E"/>
    <w:rsid w:val="27C3D485"/>
    <w:rsid w:val="27CC61CF"/>
    <w:rsid w:val="27D36270"/>
    <w:rsid w:val="27D560DE"/>
    <w:rsid w:val="27D95C98"/>
    <w:rsid w:val="27DEC401"/>
    <w:rsid w:val="27DFC731"/>
    <w:rsid w:val="27E47471"/>
    <w:rsid w:val="27F5C5A2"/>
    <w:rsid w:val="280A91AF"/>
    <w:rsid w:val="280C7775"/>
    <w:rsid w:val="28162BAA"/>
    <w:rsid w:val="2822953C"/>
    <w:rsid w:val="28266C29"/>
    <w:rsid w:val="282D3E5F"/>
    <w:rsid w:val="2837EC19"/>
    <w:rsid w:val="2844BF5B"/>
    <w:rsid w:val="284B46EA"/>
    <w:rsid w:val="285FC856"/>
    <w:rsid w:val="2866C1AA"/>
    <w:rsid w:val="286DB3CA"/>
    <w:rsid w:val="286DD65C"/>
    <w:rsid w:val="286E1484"/>
    <w:rsid w:val="286E7BCF"/>
    <w:rsid w:val="2871C8EE"/>
    <w:rsid w:val="2873157E"/>
    <w:rsid w:val="288359EB"/>
    <w:rsid w:val="288DE853"/>
    <w:rsid w:val="28A83D15"/>
    <w:rsid w:val="28AFC846"/>
    <w:rsid w:val="28B3EEFE"/>
    <w:rsid w:val="28BB7117"/>
    <w:rsid w:val="28BDA5E1"/>
    <w:rsid w:val="28CB6EFE"/>
    <w:rsid w:val="28E8F924"/>
    <w:rsid w:val="28F08239"/>
    <w:rsid w:val="28F7509B"/>
    <w:rsid w:val="28FB5930"/>
    <w:rsid w:val="28FD5C3D"/>
    <w:rsid w:val="28FDB2A2"/>
    <w:rsid w:val="2909DF60"/>
    <w:rsid w:val="290F3C5D"/>
    <w:rsid w:val="291830DF"/>
    <w:rsid w:val="2927CD35"/>
    <w:rsid w:val="293D80D1"/>
    <w:rsid w:val="2940E87D"/>
    <w:rsid w:val="2940E931"/>
    <w:rsid w:val="2943B7CE"/>
    <w:rsid w:val="2952B6E8"/>
    <w:rsid w:val="295B2B20"/>
    <w:rsid w:val="295CB157"/>
    <w:rsid w:val="295CE328"/>
    <w:rsid w:val="29605957"/>
    <w:rsid w:val="29724F2F"/>
    <w:rsid w:val="29752A3C"/>
    <w:rsid w:val="2978D18A"/>
    <w:rsid w:val="297A1C48"/>
    <w:rsid w:val="29865238"/>
    <w:rsid w:val="29A5BED4"/>
    <w:rsid w:val="29A5DA4F"/>
    <w:rsid w:val="29B03CF7"/>
    <w:rsid w:val="29C1F51F"/>
    <w:rsid w:val="29CA51F7"/>
    <w:rsid w:val="29D659B5"/>
    <w:rsid w:val="29DCD85C"/>
    <w:rsid w:val="29E661BF"/>
    <w:rsid w:val="2A0098C8"/>
    <w:rsid w:val="2A053738"/>
    <w:rsid w:val="2A0CB238"/>
    <w:rsid w:val="2A0F4169"/>
    <w:rsid w:val="2A11970A"/>
    <w:rsid w:val="2A146038"/>
    <w:rsid w:val="2A1603D8"/>
    <w:rsid w:val="2A1E4C3D"/>
    <w:rsid w:val="2A211DE7"/>
    <w:rsid w:val="2A28A163"/>
    <w:rsid w:val="2A300DF6"/>
    <w:rsid w:val="2A361BCE"/>
    <w:rsid w:val="2A456F26"/>
    <w:rsid w:val="2A49072F"/>
    <w:rsid w:val="2A513C7A"/>
    <w:rsid w:val="2A566EA6"/>
    <w:rsid w:val="2A5A2C4D"/>
    <w:rsid w:val="2A7E122E"/>
    <w:rsid w:val="2A812751"/>
    <w:rsid w:val="2A82D224"/>
    <w:rsid w:val="2A95C56B"/>
    <w:rsid w:val="2A9655E1"/>
    <w:rsid w:val="2A98B92A"/>
    <w:rsid w:val="2AA556A1"/>
    <w:rsid w:val="2AA603BB"/>
    <w:rsid w:val="2AAA21F7"/>
    <w:rsid w:val="2AB24F86"/>
    <w:rsid w:val="2AB3C703"/>
    <w:rsid w:val="2AC07B24"/>
    <w:rsid w:val="2AC09277"/>
    <w:rsid w:val="2ACAD0E8"/>
    <w:rsid w:val="2ADCDA73"/>
    <w:rsid w:val="2AE02C7B"/>
    <w:rsid w:val="2AE45492"/>
    <w:rsid w:val="2AEE3C04"/>
    <w:rsid w:val="2AF005C5"/>
    <w:rsid w:val="2AF10639"/>
    <w:rsid w:val="2B0B61C2"/>
    <w:rsid w:val="2B0E3D6A"/>
    <w:rsid w:val="2B205096"/>
    <w:rsid w:val="2B221B08"/>
    <w:rsid w:val="2B2A722A"/>
    <w:rsid w:val="2B2B3111"/>
    <w:rsid w:val="2B35F918"/>
    <w:rsid w:val="2B3789B0"/>
    <w:rsid w:val="2B420E8E"/>
    <w:rsid w:val="2B473917"/>
    <w:rsid w:val="2B5BADD1"/>
    <w:rsid w:val="2B613115"/>
    <w:rsid w:val="2B637CEE"/>
    <w:rsid w:val="2B64C356"/>
    <w:rsid w:val="2B6E7EB9"/>
    <w:rsid w:val="2B74AE6E"/>
    <w:rsid w:val="2B79C7A9"/>
    <w:rsid w:val="2B7B8B07"/>
    <w:rsid w:val="2B7CF503"/>
    <w:rsid w:val="2B7DA645"/>
    <w:rsid w:val="2B8174EB"/>
    <w:rsid w:val="2B991EA1"/>
    <w:rsid w:val="2BA5A67D"/>
    <w:rsid w:val="2BAD4479"/>
    <w:rsid w:val="2BB6DAA8"/>
    <w:rsid w:val="2BBAA031"/>
    <w:rsid w:val="2BC7FE4A"/>
    <w:rsid w:val="2BD5C33C"/>
    <w:rsid w:val="2BDD19E6"/>
    <w:rsid w:val="2BF4F884"/>
    <w:rsid w:val="2BF7DE07"/>
    <w:rsid w:val="2BFE5028"/>
    <w:rsid w:val="2C000B06"/>
    <w:rsid w:val="2C014F8D"/>
    <w:rsid w:val="2C024DAD"/>
    <w:rsid w:val="2C03A08C"/>
    <w:rsid w:val="2C0ADB2B"/>
    <w:rsid w:val="2C11942F"/>
    <w:rsid w:val="2C128CEE"/>
    <w:rsid w:val="2C160567"/>
    <w:rsid w:val="2C192F15"/>
    <w:rsid w:val="2C1A9846"/>
    <w:rsid w:val="2C2234E5"/>
    <w:rsid w:val="2C235293"/>
    <w:rsid w:val="2C2686CA"/>
    <w:rsid w:val="2C3757DF"/>
    <w:rsid w:val="2C3A9E9B"/>
    <w:rsid w:val="2C3DD947"/>
    <w:rsid w:val="2C400BE3"/>
    <w:rsid w:val="2C45F9A9"/>
    <w:rsid w:val="2C4BE46F"/>
    <w:rsid w:val="2C555358"/>
    <w:rsid w:val="2C5649DA"/>
    <w:rsid w:val="2C629DFE"/>
    <w:rsid w:val="2C63EF15"/>
    <w:rsid w:val="2C7B2556"/>
    <w:rsid w:val="2C7EE449"/>
    <w:rsid w:val="2C924B13"/>
    <w:rsid w:val="2C9AF782"/>
    <w:rsid w:val="2CA0B543"/>
    <w:rsid w:val="2CA6593C"/>
    <w:rsid w:val="2CB1E252"/>
    <w:rsid w:val="2CB5FE54"/>
    <w:rsid w:val="2CB7C207"/>
    <w:rsid w:val="2CC01CC5"/>
    <w:rsid w:val="2CC0F133"/>
    <w:rsid w:val="2CCA1372"/>
    <w:rsid w:val="2CCDA21F"/>
    <w:rsid w:val="2CD52612"/>
    <w:rsid w:val="2CD67011"/>
    <w:rsid w:val="2CE23EA6"/>
    <w:rsid w:val="2CE24479"/>
    <w:rsid w:val="2CE9BBAB"/>
    <w:rsid w:val="2CF24565"/>
    <w:rsid w:val="2CF3CB5D"/>
    <w:rsid w:val="2CF3FF49"/>
    <w:rsid w:val="2CF6E435"/>
    <w:rsid w:val="2CFB98FB"/>
    <w:rsid w:val="2CFFF7B0"/>
    <w:rsid w:val="2D037F2F"/>
    <w:rsid w:val="2D0882EA"/>
    <w:rsid w:val="2D152B4E"/>
    <w:rsid w:val="2D246AFE"/>
    <w:rsid w:val="2D2D6D78"/>
    <w:rsid w:val="2D2FA4DE"/>
    <w:rsid w:val="2D33DB13"/>
    <w:rsid w:val="2D3B189F"/>
    <w:rsid w:val="2D4CFA7B"/>
    <w:rsid w:val="2D4D4CB1"/>
    <w:rsid w:val="2D53F925"/>
    <w:rsid w:val="2D644548"/>
    <w:rsid w:val="2D654545"/>
    <w:rsid w:val="2D6576E3"/>
    <w:rsid w:val="2D6D3B88"/>
    <w:rsid w:val="2D786C8B"/>
    <w:rsid w:val="2D82CAEE"/>
    <w:rsid w:val="2D85A2C7"/>
    <w:rsid w:val="2D88B157"/>
    <w:rsid w:val="2D9258E7"/>
    <w:rsid w:val="2D944978"/>
    <w:rsid w:val="2D967455"/>
    <w:rsid w:val="2D9CEC58"/>
    <w:rsid w:val="2DACCD82"/>
    <w:rsid w:val="2DAFCFA7"/>
    <w:rsid w:val="2DB45BF6"/>
    <w:rsid w:val="2DB8A50F"/>
    <w:rsid w:val="2DB8C0D9"/>
    <w:rsid w:val="2DBD8350"/>
    <w:rsid w:val="2DBDC7A1"/>
    <w:rsid w:val="2DBFEC3A"/>
    <w:rsid w:val="2DC7E085"/>
    <w:rsid w:val="2DCF3CE3"/>
    <w:rsid w:val="2DD05497"/>
    <w:rsid w:val="2DD9D7C5"/>
    <w:rsid w:val="2DDB35C1"/>
    <w:rsid w:val="2DDB36D7"/>
    <w:rsid w:val="2DE97DC5"/>
    <w:rsid w:val="2DED0973"/>
    <w:rsid w:val="2DF5B1FF"/>
    <w:rsid w:val="2DF9AC10"/>
    <w:rsid w:val="2E07D3D6"/>
    <w:rsid w:val="2E08A571"/>
    <w:rsid w:val="2E0E03A0"/>
    <w:rsid w:val="2E0EC0D7"/>
    <w:rsid w:val="2E1CBE0E"/>
    <w:rsid w:val="2E20EA9D"/>
    <w:rsid w:val="2E261F4C"/>
    <w:rsid w:val="2E282F4F"/>
    <w:rsid w:val="2E338E22"/>
    <w:rsid w:val="2E33905D"/>
    <w:rsid w:val="2E390726"/>
    <w:rsid w:val="2E3A33A0"/>
    <w:rsid w:val="2E453AF8"/>
    <w:rsid w:val="2E4B9DFC"/>
    <w:rsid w:val="2E5098A7"/>
    <w:rsid w:val="2E577AC8"/>
    <w:rsid w:val="2E7AD5AB"/>
    <w:rsid w:val="2E7B137E"/>
    <w:rsid w:val="2E823165"/>
    <w:rsid w:val="2E85C8D6"/>
    <w:rsid w:val="2E894A42"/>
    <w:rsid w:val="2E9F3D19"/>
    <w:rsid w:val="2EA79029"/>
    <w:rsid w:val="2EA79CF9"/>
    <w:rsid w:val="2ECA1930"/>
    <w:rsid w:val="2ED0D85A"/>
    <w:rsid w:val="2ED63C60"/>
    <w:rsid w:val="2ED85A87"/>
    <w:rsid w:val="2EDDE4E5"/>
    <w:rsid w:val="2EE17E3E"/>
    <w:rsid w:val="2EE6F9FB"/>
    <w:rsid w:val="2EF3D4F8"/>
    <w:rsid w:val="2EF82287"/>
    <w:rsid w:val="2F00C509"/>
    <w:rsid w:val="2F057039"/>
    <w:rsid w:val="2F0F3282"/>
    <w:rsid w:val="2F154FD5"/>
    <w:rsid w:val="2F1601DC"/>
    <w:rsid w:val="2F1C07D8"/>
    <w:rsid w:val="2F275C64"/>
    <w:rsid w:val="2F28F71A"/>
    <w:rsid w:val="2F2CF442"/>
    <w:rsid w:val="2F327963"/>
    <w:rsid w:val="2F45441A"/>
    <w:rsid w:val="2F4740EE"/>
    <w:rsid w:val="2F4F4E79"/>
    <w:rsid w:val="2F5577A1"/>
    <w:rsid w:val="2F57E527"/>
    <w:rsid w:val="2F581330"/>
    <w:rsid w:val="2F7073A7"/>
    <w:rsid w:val="2F849572"/>
    <w:rsid w:val="2F8DBD44"/>
    <w:rsid w:val="2F8F114D"/>
    <w:rsid w:val="2F9CA2A5"/>
    <w:rsid w:val="2F9D132C"/>
    <w:rsid w:val="2F9D4767"/>
    <w:rsid w:val="2FB01275"/>
    <w:rsid w:val="2FB3250E"/>
    <w:rsid w:val="2FBE571B"/>
    <w:rsid w:val="2FD2857D"/>
    <w:rsid w:val="2FD320BE"/>
    <w:rsid w:val="2FE8417E"/>
    <w:rsid w:val="300176C9"/>
    <w:rsid w:val="300505A5"/>
    <w:rsid w:val="3016012F"/>
    <w:rsid w:val="3022E73D"/>
    <w:rsid w:val="3025D8E1"/>
    <w:rsid w:val="3036A668"/>
    <w:rsid w:val="3041A204"/>
    <w:rsid w:val="304A76BD"/>
    <w:rsid w:val="304D832A"/>
    <w:rsid w:val="306071A6"/>
    <w:rsid w:val="3061FB5A"/>
    <w:rsid w:val="30644FB6"/>
    <w:rsid w:val="3066063E"/>
    <w:rsid w:val="3069D748"/>
    <w:rsid w:val="3079BCAE"/>
    <w:rsid w:val="30800A52"/>
    <w:rsid w:val="30860539"/>
    <w:rsid w:val="30922F2E"/>
    <w:rsid w:val="3094634B"/>
    <w:rsid w:val="3097AA0A"/>
    <w:rsid w:val="309A3D55"/>
    <w:rsid w:val="309C6859"/>
    <w:rsid w:val="309E9233"/>
    <w:rsid w:val="30A229CF"/>
    <w:rsid w:val="30A51128"/>
    <w:rsid w:val="30A6B3F3"/>
    <w:rsid w:val="30A84F9D"/>
    <w:rsid w:val="30AA9098"/>
    <w:rsid w:val="30BDF14B"/>
    <w:rsid w:val="30CAD3C4"/>
    <w:rsid w:val="30D1D59B"/>
    <w:rsid w:val="30D4E241"/>
    <w:rsid w:val="30D5746B"/>
    <w:rsid w:val="30E20EBA"/>
    <w:rsid w:val="30EF293F"/>
    <w:rsid w:val="30EF5257"/>
    <w:rsid w:val="30F00DA3"/>
    <w:rsid w:val="30FFFD8C"/>
    <w:rsid w:val="310D6E70"/>
    <w:rsid w:val="311C72B2"/>
    <w:rsid w:val="31201552"/>
    <w:rsid w:val="3121FB0E"/>
    <w:rsid w:val="312207B6"/>
    <w:rsid w:val="31233FFE"/>
    <w:rsid w:val="31290CA2"/>
    <w:rsid w:val="312911C1"/>
    <w:rsid w:val="312A2512"/>
    <w:rsid w:val="3130450A"/>
    <w:rsid w:val="313481D5"/>
    <w:rsid w:val="31381F9B"/>
    <w:rsid w:val="313A2319"/>
    <w:rsid w:val="313C191B"/>
    <w:rsid w:val="313F6F08"/>
    <w:rsid w:val="31430F05"/>
    <w:rsid w:val="3148646A"/>
    <w:rsid w:val="31525C2D"/>
    <w:rsid w:val="3154DBA6"/>
    <w:rsid w:val="3155B878"/>
    <w:rsid w:val="3155D93B"/>
    <w:rsid w:val="3163395E"/>
    <w:rsid w:val="3164D6E9"/>
    <w:rsid w:val="31698A34"/>
    <w:rsid w:val="317380A7"/>
    <w:rsid w:val="3176FE02"/>
    <w:rsid w:val="31867797"/>
    <w:rsid w:val="319196FD"/>
    <w:rsid w:val="3192C379"/>
    <w:rsid w:val="3194471A"/>
    <w:rsid w:val="319B719F"/>
    <w:rsid w:val="31A4A9BC"/>
    <w:rsid w:val="31A8B74B"/>
    <w:rsid w:val="31ABC21D"/>
    <w:rsid w:val="31B5A93B"/>
    <w:rsid w:val="31B78E40"/>
    <w:rsid w:val="31B898D4"/>
    <w:rsid w:val="31CE8C65"/>
    <w:rsid w:val="31D2BFC0"/>
    <w:rsid w:val="31D439EF"/>
    <w:rsid w:val="31D43CEF"/>
    <w:rsid w:val="31DD0D68"/>
    <w:rsid w:val="31E143D1"/>
    <w:rsid w:val="31E28582"/>
    <w:rsid w:val="31EBEFC1"/>
    <w:rsid w:val="31F4C2AB"/>
    <w:rsid w:val="31F62C1C"/>
    <w:rsid w:val="31FB94F5"/>
    <w:rsid w:val="31FD5E5F"/>
    <w:rsid w:val="32079DA3"/>
    <w:rsid w:val="320B94CA"/>
    <w:rsid w:val="3211B230"/>
    <w:rsid w:val="32262F89"/>
    <w:rsid w:val="322A1315"/>
    <w:rsid w:val="322C2023"/>
    <w:rsid w:val="323642E1"/>
    <w:rsid w:val="323E7790"/>
    <w:rsid w:val="324AA6B3"/>
    <w:rsid w:val="324B4BC5"/>
    <w:rsid w:val="324B9CA0"/>
    <w:rsid w:val="324C553B"/>
    <w:rsid w:val="324CEAB4"/>
    <w:rsid w:val="32509F7E"/>
    <w:rsid w:val="32579BAC"/>
    <w:rsid w:val="3258F237"/>
    <w:rsid w:val="325F6581"/>
    <w:rsid w:val="3260CD2F"/>
    <w:rsid w:val="326AAE93"/>
    <w:rsid w:val="327389DC"/>
    <w:rsid w:val="3274BB85"/>
    <w:rsid w:val="3277B813"/>
    <w:rsid w:val="327F21A8"/>
    <w:rsid w:val="328EEEDF"/>
    <w:rsid w:val="3291002A"/>
    <w:rsid w:val="32B0BCC8"/>
    <w:rsid w:val="32B71660"/>
    <w:rsid w:val="32B82BF6"/>
    <w:rsid w:val="32BBC7CF"/>
    <w:rsid w:val="32BCA70F"/>
    <w:rsid w:val="32BDA4FA"/>
    <w:rsid w:val="32C39E1A"/>
    <w:rsid w:val="32C4C4F2"/>
    <w:rsid w:val="32C52FEB"/>
    <w:rsid w:val="32CAE247"/>
    <w:rsid w:val="32D622E0"/>
    <w:rsid w:val="32D71CBE"/>
    <w:rsid w:val="32DB8B5D"/>
    <w:rsid w:val="32DDB657"/>
    <w:rsid w:val="32DE8BA2"/>
    <w:rsid w:val="32EEDDEA"/>
    <w:rsid w:val="32F12C02"/>
    <w:rsid w:val="32F43545"/>
    <w:rsid w:val="32FC67D8"/>
    <w:rsid w:val="33026CC7"/>
    <w:rsid w:val="330BABC1"/>
    <w:rsid w:val="330C2867"/>
    <w:rsid w:val="3315CE79"/>
    <w:rsid w:val="33162452"/>
    <w:rsid w:val="33268915"/>
    <w:rsid w:val="33293382"/>
    <w:rsid w:val="332E6B22"/>
    <w:rsid w:val="333392AB"/>
    <w:rsid w:val="3333FE67"/>
    <w:rsid w:val="334007E3"/>
    <w:rsid w:val="334683F1"/>
    <w:rsid w:val="334833A2"/>
    <w:rsid w:val="334CF859"/>
    <w:rsid w:val="33520910"/>
    <w:rsid w:val="33529042"/>
    <w:rsid w:val="33551F80"/>
    <w:rsid w:val="335773E6"/>
    <w:rsid w:val="3358F65B"/>
    <w:rsid w:val="335FD744"/>
    <w:rsid w:val="3362AE01"/>
    <w:rsid w:val="3362C572"/>
    <w:rsid w:val="337C3BE0"/>
    <w:rsid w:val="337DA5AB"/>
    <w:rsid w:val="337FD015"/>
    <w:rsid w:val="338FD7C3"/>
    <w:rsid w:val="339F3483"/>
    <w:rsid w:val="33A7669F"/>
    <w:rsid w:val="33A79F8D"/>
    <w:rsid w:val="33A7C194"/>
    <w:rsid w:val="33AAF510"/>
    <w:rsid w:val="33B05188"/>
    <w:rsid w:val="33B9B66F"/>
    <w:rsid w:val="33C58BA3"/>
    <w:rsid w:val="33CBC549"/>
    <w:rsid w:val="33CFB2B1"/>
    <w:rsid w:val="33D595B4"/>
    <w:rsid w:val="33D7E117"/>
    <w:rsid w:val="33DA4032"/>
    <w:rsid w:val="33E0D52F"/>
    <w:rsid w:val="33EFBD42"/>
    <w:rsid w:val="33F0DF4A"/>
    <w:rsid w:val="33F4762A"/>
    <w:rsid w:val="33F9A39A"/>
    <w:rsid w:val="33F9B477"/>
    <w:rsid w:val="34021A1C"/>
    <w:rsid w:val="340CBDE5"/>
    <w:rsid w:val="34115A41"/>
    <w:rsid w:val="3411D0B4"/>
    <w:rsid w:val="341B1AB4"/>
    <w:rsid w:val="341CC5D7"/>
    <w:rsid w:val="342AC96C"/>
    <w:rsid w:val="342FD119"/>
    <w:rsid w:val="3439813D"/>
    <w:rsid w:val="343ED1E2"/>
    <w:rsid w:val="344052B8"/>
    <w:rsid w:val="344575D9"/>
    <w:rsid w:val="34459B57"/>
    <w:rsid w:val="3446CA99"/>
    <w:rsid w:val="34497AF5"/>
    <w:rsid w:val="344CA473"/>
    <w:rsid w:val="34516914"/>
    <w:rsid w:val="34556404"/>
    <w:rsid w:val="3462205A"/>
    <w:rsid w:val="3462F548"/>
    <w:rsid w:val="3475A375"/>
    <w:rsid w:val="347E175C"/>
    <w:rsid w:val="3484F153"/>
    <w:rsid w:val="348B7FFB"/>
    <w:rsid w:val="348EB303"/>
    <w:rsid w:val="34C0FA41"/>
    <w:rsid w:val="34C22246"/>
    <w:rsid w:val="34C3BEBA"/>
    <w:rsid w:val="34CA8F16"/>
    <w:rsid w:val="34E4139D"/>
    <w:rsid w:val="34F18A6D"/>
    <w:rsid w:val="34F32819"/>
    <w:rsid w:val="34F7BFCC"/>
    <w:rsid w:val="34F84512"/>
    <w:rsid w:val="34F8FFEC"/>
    <w:rsid w:val="350BF5A5"/>
    <w:rsid w:val="351B3D83"/>
    <w:rsid w:val="35227688"/>
    <w:rsid w:val="352DDA22"/>
    <w:rsid w:val="352F905B"/>
    <w:rsid w:val="35313FDF"/>
    <w:rsid w:val="353419CC"/>
    <w:rsid w:val="353C8232"/>
    <w:rsid w:val="35433A07"/>
    <w:rsid w:val="35491774"/>
    <w:rsid w:val="354F9182"/>
    <w:rsid w:val="355291DE"/>
    <w:rsid w:val="3557A856"/>
    <w:rsid w:val="355D37A5"/>
    <w:rsid w:val="355FF37B"/>
    <w:rsid w:val="35647833"/>
    <w:rsid w:val="356750A1"/>
    <w:rsid w:val="35689588"/>
    <w:rsid w:val="356C34C8"/>
    <w:rsid w:val="35729483"/>
    <w:rsid w:val="3579816C"/>
    <w:rsid w:val="35864E7F"/>
    <w:rsid w:val="358E654C"/>
    <w:rsid w:val="3592F2C2"/>
    <w:rsid w:val="35960905"/>
    <w:rsid w:val="35965F43"/>
    <w:rsid w:val="3599BD26"/>
    <w:rsid w:val="35A42F08"/>
    <w:rsid w:val="35AB476B"/>
    <w:rsid w:val="35B07C50"/>
    <w:rsid w:val="35B3A2B4"/>
    <w:rsid w:val="35BFD99B"/>
    <w:rsid w:val="35C2CF47"/>
    <w:rsid w:val="35D1C8A7"/>
    <w:rsid w:val="35D22A82"/>
    <w:rsid w:val="35ECB31F"/>
    <w:rsid w:val="35F2BED8"/>
    <w:rsid w:val="35F72D36"/>
    <w:rsid w:val="360AA98B"/>
    <w:rsid w:val="360BD7CD"/>
    <w:rsid w:val="36123845"/>
    <w:rsid w:val="361A4A07"/>
    <w:rsid w:val="361B5556"/>
    <w:rsid w:val="362A7902"/>
    <w:rsid w:val="362EDDCB"/>
    <w:rsid w:val="363C1B19"/>
    <w:rsid w:val="363D428D"/>
    <w:rsid w:val="3643E05B"/>
    <w:rsid w:val="3644509A"/>
    <w:rsid w:val="365062E7"/>
    <w:rsid w:val="365DF34F"/>
    <w:rsid w:val="3661B42A"/>
    <w:rsid w:val="36875A8F"/>
    <w:rsid w:val="369429A8"/>
    <w:rsid w:val="369BA575"/>
    <w:rsid w:val="369CD6F3"/>
    <w:rsid w:val="36A2E3EF"/>
    <w:rsid w:val="36B67E53"/>
    <w:rsid w:val="36C1D006"/>
    <w:rsid w:val="36C78D58"/>
    <w:rsid w:val="36D02EE8"/>
    <w:rsid w:val="36D8A5C6"/>
    <w:rsid w:val="36DD9FC3"/>
    <w:rsid w:val="36E11751"/>
    <w:rsid w:val="36E118B5"/>
    <w:rsid w:val="36F233A5"/>
    <w:rsid w:val="36F24C2B"/>
    <w:rsid w:val="36F3976D"/>
    <w:rsid w:val="370C8F66"/>
    <w:rsid w:val="370C92FF"/>
    <w:rsid w:val="37127ED3"/>
    <w:rsid w:val="371DBB5F"/>
    <w:rsid w:val="371F9FF8"/>
    <w:rsid w:val="372F08A9"/>
    <w:rsid w:val="37304878"/>
    <w:rsid w:val="373843EE"/>
    <w:rsid w:val="373A4D87"/>
    <w:rsid w:val="37439101"/>
    <w:rsid w:val="3744BA6F"/>
    <w:rsid w:val="37473BC5"/>
    <w:rsid w:val="37584365"/>
    <w:rsid w:val="375CA606"/>
    <w:rsid w:val="375DB63B"/>
    <w:rsid w:val="3766E4FF"/>
    <w:rsid w:val="377577E6"/>
    <w:rsid w:val="37793DA9"/>
    <w:rsid w:val="3782F060"/>
    <w:rsid w:val="3791220A"/>
    <w:rsid w:val="3792F694"/>
    <w:rsid w:val="37934CB6"/>
    <w:rsid w:val="379D093A"/>
    <w:rsid w:val="37A91623"/>
    <w:rsid w:val="37C3043D"/>
    <w:rsid w:val="37D2B94C"/>
    <w:rsid w:val="37E3AFCA"/>
    <w:rsid w:val="37E5534F"/>
    <w:rsid w:val="37E5FB9F"/>
    <w:rsid w:val="37E6BFC8"/>
    <w:rsid w:val="37E81587"/>
    <w:rsid w:val="37F00964"/>
    <w:rsid w:val="37F086A5"/>
    <w:rsid w:val="37F22F8C"/>
    <w:rsid w:val="3801A462"/>
    <w:rsid w:val="3802406D"/>
    <w:rsid w:val="38030359"/>
    <w:rsid w:val="3805AA51"/>
    <w:rsid w:val="3808B6A4"/>
    <w:rsid w:val="3817D8B0"/>
    <w:rsid w:val="381B5F7C"/>
    <w:rsid w:val="381D4D7D"/>
    <w:rsid w:val="382BBAFF"/>
    <w:rsid w:val="382D9A99"/>
    <w:rsid w:val="3836E3A8"/>
    <w:rsid w:val="383C8729"/>
    <w:rsid w:val="383DAB92"/>
    <w:rsid w:val="3843B681"/>
    <w:rsid w:val="3846E2E9"/>
    <w:rsid w:val="3847B37F"/>
    <w:rsid w:val="38616420"/>
    <w:rsid w:val="38636000"/>
    <w:rsid w:val="38657BF4"/>
    <w:rsid w:val="386AF583"/>
    <w:rsid w:val="386AFBD5"/>
    <w:rsid w:val="386C11FF"/>
    <w:rsid w:val="38701989"/>
    <w:rsid w:val="387615EB"/>
    <w:rsid w:val="38807660"/>
    <w:rsid w:val="3881F328"/>
    <w:rsid w:val="388431A3"/>
    <w:rsid w:val="38892223"/>
    <w:rsid w:val="3899DA20"/>
    <w:rsid w:val="389AE829"/>
    <w:rsid w:val="389BA5D9"/>
    <w:rsid w:val="38A168AC"/>
    <w:rsid w:val="38A68F01"/>
    <w:rsid w:val="38AC7C27"/>
    <w:rsid w:val="38B1C669"/>
    <w:rsid w:val="38B509DE"/>
    <w:rsid w:val="38B57CF0"/>
    <w:rsid w:val="38BC887F"/>
    <w:rsid w:val="38BF5E8C"/>
    <w:rsid w:val="38D8BE33"/>
    <w:rsid w:val="38E480B7"/>
    <w:rsid w:val="38EECCF6"/>
    <w:rsid w:val="38FEB606"/>
    <w:rsid w:val="39069CB7"/>
    <w:rsid w:val="39092A59"/>
    <w:rsid w:val="390A123C"/>
    <w:rsid w:val="39130D89"/>
    <w:rsid w:val="39136F9C"/>
    <w:rsid w:val="3913C5BE"/>
    <w:rsid w:val="39175A9A"/>
    <w:rsid w:val="391F220D"/>
    <w:rsid w:val="3920DBCD"/>
    <w:rsid w:val="39251F90"/>
    <w:rsid w:val="3926F78B"/>
    <w:rsid w:val="393D548D"/>
    <w:rsid w:val="393DE0F3"/>
    <w:rsid w:val="393EECD1"/>
    <w:rsid w:val="394CC3B9"/>
    <w:rsid w:val="39549A0D"/>
    <w:rsid w:val="395886ED"/>
    <w:rsid w:val="398811C8"/>
    <w:rsid w:val="39884D26"/>
    <w:rsid w:val="398902E7"/>
    <w:rsid w:val="398C17E6"/>
    <w:rsid w:val="398DEB92"/>
    <w:rsid w:val="399119B3"/>
    <w:rsid w:val="39AAEBC8"/>
    <w:rsid w:val="39AE47F0"/>
    <w:rsid w:val="39B05401"/>
    <w:rsid w:val="39B4AC2A"/>
    <w:rsid w:val="39C15119"/>
    <w:rsid w:val="39C9E9BF"/>
    <w:rsid w:val="39CEC5E7"/>
    <w:rsid w:val="39D0FB6F"/>
    <w:rsid w:val="39DA0DEC"/>
    <w:rsid w:val="39DE529F"/>
    <w:rsid w:val="39F88DB9"/>
    <w:rsid w:val="3A028DCE"/>
    <w:rsid w:val="3A03A52E"/>
    <w:rsid w:val="3A03A85C"/>
    <w:rsid w:val="3A04AC97"/>
    <w:rsid w:val="3A0BB063"/>
    <w:rsid w:val="3A0E8470"/>
    <w:rsid w:val="3A0FC5EE"/>
    <w:rsid w:val="3A198569"/>
    <w:rsid w:val="3A1F9B64"/>
    <w:rsid w:val="3A226233"/>
    <w:rsid w:val="3A2ABBCB"/>
    <w:rsid w:val="3A3E76B4"/>
    <w:rsid w:val="3A415F04"/>
    <w:rsid w:val="3A45C0BB"/>
    <w:rsid w:val="3A47A9AA"/>
    <w:rsid w:val="3A531CFB"/>
    <w:rsid w:val="3A560954"/>
    <w:rsid w:val="3A724D30"/>
    <w:rsid w:val="3A7688EE"/>
    <w:rsid w:val="3A796FF6"/>
    <w:rsid w:val="3A7C5706"/>
    <w:rsid w:val="3A7ED3BF"/>
    <w:rsid w:val="3A7FB9E4"/>
    <w:rsid w:val="3A81EA90"/>
    <w:rsid w:val="3A85E10C"/>
    <w:rsid w:val="3A863E0D"/>
    <w:rsid w:val="3A8A5AC6"/>
    <w:rsid w:val="3A990ECF"/>
    <w:rsid w:val="3A9A297D"/>
    <w:rsid w:val="3A9BE566"/>
    <w:rsid w:val="3AA64834"/>
    <w:rsid w:val="3AAC9968"/>
    <w:rsid w:val="3AAE0C50"/>
    <w:rsid w:val="3AB0E645"/>
    <w:rsid w:val="3AB315A1"/>
    <w:rsid w:val="3ABCC80D"/>
    <w:rsid w:val="3AE4C118"/>
    <w:rsid w:val="3B01DC0A"/>
    <w:rsid w:val="3B0F7439"/>
    <w:rsid w:val="3B13B66F"/>
    <w:rsid w:val="3B227F89"/>
    <w:rsid w:val="3B2B37AF"/>
    <w:rsid w:val="3B34B89A"/>
    <w:rsid w:val="3B381447"/>
    <w:rsid w:val="3B388644"/>
    <w:rsid w:val="3B3AA0C5"/>
    <w:rsid w:val="3B47571B"/>
    <w:rsid w:val="3B4F2B34"/>
    <w:rsid w:val="3B5D45DC"/>
    <w:rsid w:val="3B5D7ED1"/>
    <w:rsid w:val="3B66F727"/>
    <w:rsid w:val="3B7638AA"/>
    <w:rsid w:val="3B7A166C"/>
    <w:rsid w:val="3B7A17E8"/>
    <w:rsid w:val="3B81E789"/>
    <w:rsid w:val="3B834911"/>
    <w:rsid w:val="3B895F3E"/>
    <w:rsid w:val="3B90052D"/>
    <w:rsid w:val="3B9489C4"/>
    <w:rsid w:val="3B9BCA3F"/>
    <w:rsid w:val="3B9F3978"/>
    <w:rsid w:val="3BA348F0"/>
    <w:rsid w:val="3BA64200"/>
    <w:rsid w:val="3BA65CA0"/>
    <w:rsid w:val="3BA80F84"/>
    <w:rsid w:val="3BA9D33F"/>
    <w:rsid w:val="3BB25247"/>
    <w:rsid w:val="3BC3D948"/>
    <w:rsid w:val="3BC83248"/>
    <w:rsid w:val="3BDFA203"/>
    <w:rsid w:val="3BE2E339"/>
    <w:rsid w:val="3BE966CF"/>
    <w:rsid w:val="3BEA9D90"/>
    <w:rsid w:val="3BEBE6CA"/>
    <w:rsid w:val="3BF88101"/>
    <w:rsid w:val="3C0308D7"/>
    <w:rsid w:val="3C0CB813"/>
    <w:rsid w:val="3C1297F1"/>
    <w:rsid w:val="3C184394"/>
    <w:rsid w:val="3C1F1BC8"/>
    <w:rsid w:val="3C20C09F"/>
    <w:rsid w:val="3C2D51A0"/>
    <w:rsid w:val="3C398D73"/>
    <w:rsid w:val="3C3A2EE8"/>
    <w:rsid w:val="3C4931E4"/>
    <w:rsid w:val="3C5A1DA5"/>
    <w:rsid w:val="3C675103"/>
    <w:rsid w:val="3C67C778"/>
    <w:rsid w:val="3C712CA8"/>
    <w:rsid w:val="3C765AA9"/>
    <w:rsid w:val="3C7BBE33"/>
    <w:rsid w:val="3C8681F3"/>
    <w:rsid w:val="3C9436EB"/>
    <w:rsid w:val="3C965447"/>
    <w:rsid w:val="3CA74680"/>
    <w:rsid w:val="3CBC0CE8"/>
    <w:rsid w:val="3CBF4D3A"/>
    <w:rsid w:val="3CD98416"/>
    <w:rsid w:val="3CDAE9D1"/>
    <w:rsid w:val="3CDC68A0"/>
    <w:rsid w:val="3CDDB1DB"/>
    <w:rsid w:val="3CE00B77"/>
    <w:rsid w:val="3CE1B2C2"/>
    <w:rsid w:val="3CE631D1"/>
    <w:rsid w:val="3CE8B38C"/>
    <w:rsid w:val="3CEA1F01"/>
    <w:rsid w:val="3CEF952B"/>
    <w:rsid w:val="3CFA8A94"/>
    <w:rsid w:val="3D021D25"/>
    <w:rsid w:val="3D0CA362"/>
    <w:rsid w:val="3D0E57CF"/>
    <w:rsid w:val="3D104B08"/>
    <w:rsid w:val="3D12BE0B"/>
    <w:rsid w:val="3D1B5338"/>
    <w:rsid w:val="3D26D543"/>
    <w:rsid w:val="3D2B076C"/>
    <w:rsid w:val="3D2C9012"/>
    <w:rsid w:val="3D352FD3"/>
    <w:rsid w:val="3D38624F"/>
    <w:rsid w:val="3D39B2A8"/>
    <w:rsid w:val="3D3F566D"/>
    <w:rsid w:val="3D46A260"/>
    <w:rsid w:val="3D473202"/>
    <w:rsid w:val="3D484601"/>
    <w:rsid w:val="3D49D9FD"/>
    <w:rsid w:val="3D4FE2C3"/>
    <w:rsid w:val="3D550F96"/>
    <w:rsid w:val="3D55B649"/>
    <w:rsid w:val="3D55E916"/>
    <w:rsid w:val="3D569293"/>
    <w:rsid w:val="3D606DF9"/>
    <w:rsid w:val="3D6112C7"/>
    <w:rsid w:val="3D617B31"/>
    <w:rsid w:val="3D628B31"/>
    <w:rsid w:val="3D63A4CC"/>
    <w:rsid w:val="3D6AF308"/>
    <w:rsid w:val="3D6EF226"/>
    <w:rsid w:val="3D6F1BF2"/>
    <w:rsid w:val="3D75E264"/>
    <w:rsid w:val="3D856342"/>
    <w:rsid w:val="3D88B0A0"/>
    <w:rsid w:val="3D9512E2"/>
    <w:rsid w:val="3DB41D88"/>
    <w:rsid w:val="3DB94355"/>
    <w:rsid w:val="3DBD55FB"/>
    <w:rsid w:val="3DD1F062"/>
    <w:rsid w:val="3DD4ADF9"/>
    <w:rsid w:val="3DD579C6"/>
    <w:rsid w:val="3DE51E3A"/>
    <w:rsid w:val="3DF3FEC8"/>
    <w:rsid w:val="3DFA0C3C"/>
    <w:rsid w:val="3DFAB89A"/>
    <w:rsid w:val="3DFBDFE4"/>
    <w:rsid w:val="3E0D2CDA"/>
    <w:rsid w:val="3E16951C"/>
    <w:rsid w:val="3E1F0BD4"/>
    <w:rsid w:val="3E28EF76"/>
    <w:rsid w:val="3E2FBDAE"/>
    <w:rsid w:val="3E2FC84D"/>
    <w:rsid w:val="3E35A54D"/>
    <w:rsid w:val="3E434652"/>
    <w:rsid w:val="3E470E68"/>
    <w:rsid w:val="3E483D08"/>
    <w:rsid w:val="3E4B984F"/>
    <w:rsid w:val="3E4E8EDB"/>
    <w:rsid w:val="3E50F680"/>
    <w:rsid w:val="3E6B1A4E"/>
    <w:rsid w:val="3E6D94C7"/>
    <w:rsid w:val="3E6FA74E"/>
    <w:rsid w:val="3E84C588"/>
    <w:rsid w:val="3E86254F"/>
    <w:rsid w:val="3E8C0906"/>
    <w:rsid w:val="3E92AEC7"/>
    <w:rsid w:val="3E93E4F4"/>
    <w:rsid w:val="3E9D43A5"/>
    <w:rsid w:val="3EA7E3AA"/>
    <w:rsid w:val="3EB0DF2F"/>
    <w:rsid w:val="3EC03DD6"/>
    <w:rsid w:val="3EC1C47A"/>
    <w:rsid w:val="3EC7015B"/>
    <w:rsid w:val="3EC70682"/>
    <w:rsid w:val="3ECF6435"/>
    <w:rsid w:val="3ED17174"/>
    <w:rsid w:val="3EE12F00"/>
    <w:rsid w:val="3EE889CD"/>
    <w:rsid w:val="3EEE4DFB"/>
    <w:rsid w:val="3EF093A0"/>
    <w:rsid w:val="3EF48452"/>
    <w:rsid w:val="3EF492B6"/>
    <w:rsid w:val="3EF8DE44"/>
    <w:rsid w:val="3F05A958"/>
    <w:rsid w:val="3F09F7E6"/>
    <w:rsid w:val="3F11D1E7"/>
    <w:rsid w:val="3F171B39"/>
    <w:rsid w:val="3F22C57C"/>
    <w:rsid w:val="3F2EA864"/>
    <w:rsid w:val="3F304170"/>
    <w:rsid w:val="3F314ABF"/>
    <w:rsid w:val="3F32C468"/>
    <w:rsid w:val="3F3A0440"/>
    <w:rsid w:val="3F3C41E9"/>
    <w:rsid w:val="3F4165DE"/>
    <w:rsid w:val="3F476931"/>
    <w:rsid w:val="3F53EA82"/>
    <w:rsid w:val="3F6EB959"/>
    <w:rsid w:val="3F70FA6B"/>
    <w:rsid w:val="3F7C8D0A"/>
    <w:rsid w:val="3F7DFA4C"/>
    <w:rsid w:val="3F8DAF99"/>
    <w:rsid w:val="3F906C2D"/>
    <w:rsid w:val="3F998505"/>
    <w:rsid w:val="3FA2AC1D"/>
    <w:rsid w:val="3FA5D933"/>
    <w:rsid w:val="3FBD9C0C"/>
    <w:rsid w:val="3FBF2E17"/>
    <w:rsid w:val="3FC15CE3"/>
    <w:rsid w:val="3FC36388"/>
    <w:rsid w:val="3FC87429"/>
    <w:rsid w:val="3FC925D7"/>
    <w:rsid w:val="3FCE14CE"/>
    <w:rsid w:val="3FD9373E"/>
    <w:rsid w:val="3FDDFFAB"/>
    <w:rsid w:val="3FE8736E"/>
    <w:rsid w:val="3FE91702"/>
    <w:rsid w:val="3FEBBBD3"/>
    <w:rsid w:val="3FEED298"/>
    <w:rsid w:val="3FFB0DA8"/>
    <w:rsid w:val="3FFD2841"/>
    <w:rsid w:val="40048672"/>
    <w:rsid w:val="4007EE40"/>
    <w:rsid w:val="400E87F5"/>
    <w:rsid w:val="4018B018"/>
    <w:rsid w:val="401FF0A1"/>
    <w:rsid w:val="402749CE"/>
    <w:rsid w:val="403064FC"/>
    <w:rsid w:val="4032560E"/>
    <w:rsid w:val="403B4E32"/>
    <w:rsid w:val="404151BE"/>
    <w:rsid w:val="40524C46"/>
    <w:rsid w:val="40545DB3"/>
    <w:rsid w:val="40560B14"/>
    <w:rsid w:val="4060FE4E"/>
    <w:rsid w:val="40626E10"/>
    <w:rsid w:val="4062F402"/>
    <w:rsid w:val="406519A9"/>
    <w:rsid w:val="406BCFB9"/>
    <w:rsid w:val="4070352B"/>
    <w:rsid w:val="4071D14E"/>
    <w:rsid w:val="40742F94"/>
    <w:rsid w:val="4074BBB8"/>
    <w:rsid w:val="407CE58F"/>
    <w:rsid w:val="40864DCA"/>
    <w:rsid w:val="408A8608"/>
    <w:rsid w:val="4091F40F"/>
    <w:rsid w:val="4094DFBF"/>
    <w:rsid w:val="4094F0E8"/>
    <w:rsid w:val="4096E0BC"/>
    <w:rsid w:val="409837B2"/>
    <w:rsid w:val="4098EF28"/>
    <w:rsid w:val="409EF689"/>
    <w:rsid w:val="40C1F892"/>
    <w:rsid w:val="40C5721F"/>
    <w:rsid w:val="40CE2CAD"/>
    <w:rsid w:val="40CFBB04"/>
    <w:rsid w:val="40D2F898"/>
    <w:rsid w:val="40D4F5B7"/>
    <w:rsid w:val="40DB0665"/>
    <w:rsid w:val="40DB8A6B"/>
    <w:rsid w:val="40DCF96B"/>
    <w:rsid w:val="40E9D071"/>
    <w:rsid w:val="40EC8A35"/>
    <w:rsid w:val="40F38265"/>
    <w:rsid w:val="40F7BC79"/>
    <w:rsid w:val="40F96F7C"/>
    <w:rsid w:val="4103B096"/>
    <w:rsid w:val="41054FF3"/>
    <w:rsid w:val="4107D5D9"/>
    <w:rsid w:val="41094B93"/>
    <w:rsid w:val="4114597A"/>
    <w:rsid w:val="41157E81"/>
    <w:rsid w:val="411E2AD2"/>
    <w:rsid w:val="411FFE44"/>
    <w:rsid w:val="414090D2"/>
    <w:rsid w:val="414C2D5B"/>
    <w:rsid w:val="4159CD17"/>
    <w:rsid w:val="415DCC67"/>
    <w:rsid w:val="41674B1C"/>
    <w:rsid w:val="41692B3E"/>
    <w:rsid w:val="4170EF89"/>
    <w:rsid w:val="41788F61"/>
    <w:rsid w:val="417FF073"/>
    <w:rsid w:val="4180ACD4"/>
    <w:rsid w:val="41850C6D"/>
    <w:rsid w:val="41957B24"/>
    <w:rsid w:val="41991286"/>
    <w:rsid w:val="419F4E1F"/>
    <w:rsid w:val="41A072FD"/>
    <w:rsid w:val="41A75B35"/>
    <w:rsid w:val="41AA2A85"/>
    <w:rsid w:val="41B55206"/>
    <w:rsid w:val="41B7EE11"/>
    <w:rsid w:val="41D52269"/>
    <w:rsid w:val="41D77ADF"/>
    <w:rsid w:val="41DA12A4"/>
    <w:rsid w:val="41DA193D"/>
    <w:rsid w:val="41DBF393"/>
    <w:rsid w:val="41DFF103"/>
    <w:rsid w:val="41E8BDAE"/>
    <w:rsid w:val="41F43F66"/>
    <w:rsid w:val="41FC9A69"/>
    <w:rsid w:val="42039A90"/>
    <w:rsid w:val="420C93CD"/>
    <w:rsid w:val="420E036E"/>
    <w:rsid w:val="4221675D"/>
    <w:rsid w:val="4221FEE2"/>
    <w:rsid w:val="42244902"/>
    <w:rsid w:val="422A6468"/>
    <w:rsid w:val="422ECC14"/>
    <w:rsid w:val="423302D2"/>
    <w:rsid w:val="4234361A"/>
    <w:rsid w:val="423EB860"/>
    <w:rsid w:val="42468296"/>
    <w:rsid w:val="424FBACA"/>
    <w:rsid w:val="4250362C"/>
    <w:rsid w:val="425601B2"/>
    <w:rsid w:val="425C437B"/>
    <w:rsid w:val="4261CAA6"/>
    <w:rsid w:val="4264BCA5"/>
    <w:rsid w:val="426B3577"/>
    <w:rsid w:val="426B6DA7"/>
    <w:rsid w:val="426C4DC5"/>
    <w:rsid w:val="426DE1F3"/>
    <w:rsid w:val="426DFC73"/>
    <w:rsid w:val="4276DDEE"/>
    <w:rsid w:val="427D6E3B"/>
    <w:rsid w:val="427E1614"/>
    <w:rsid w:val="4288FEB7"/>
    <w:rsid w:val="42892003"/>
    <w:rsid w:val="4289F00A"/>
    <w:rsid w:val="42A44A8A"/>
    <w:rsid w:val="42A68A89"/>
    <w:rsid w:val="42A6A48A"/>
    <w:rsid w:val="42A8CFFA"/>
    <w:rsid w:val="42B9A3BB"/>
    <w:rsid w:val="42BCBAC2"/>
    <w:rsid w:val="42BE10F1"/>
    <w:rsid w:val="42BFD31E"/>
    <w:rsid w:val="42C64DF3"/>
    <w:rsid w:val="42C6731F"/>
    <w:rsid w:val="42CDD3FD"/>
    <w:rsid w:val="42D1253A"/>
    <w:rsid w:val="42D9BBCF"/>
    <w:rsid w:val="42E5F1CE"/>
    <w:rsid w:val="42FE45B2"/>
    <w:rsid w:val="42FE45B7"/>
    <w:rsid w:val="42FFF34D"/>
    <w:rsid w:val="4305F24A"/>
    <w:rsid w:val="4308F3A9"/>
    <w:rsid w:val="430B50B2"/>
    <w:rsid w:val="43152BEF"/>
    <w:rsid w:val="431BFC37"/>
    <w:rsid w:val="431CC9FA"/>
    <w:rsid w:val="43210F1F"/>
    <w:rsid w:val="432A0403"/>
    <w:rsid w:val="432ED79A"/>
    <w:rsid w:val="433DFF4F"/>
    <w:rsid w:val="43450BE5"/>
    <w:rsid w:val="434DCE27"/>
    <w:rsid w:val="435028E2"/>
    <w:rsid w:val="4357A1E7"/>
    <w:rsid w:val="435DECF8"/>
    <w:rsid w:val="435E239A"/>
    <w:rsid w:val="43605901"/>
    <w:rsid w:val="436F9AEA"/>
    <w:rsid w:val="43759187"/>
    <w:rsid w:val="43806795"/>
    <w:rsid w:val="4383332A"/>
    <w:rsid w:val="43915CE6"/>
    <w:rsid w:val="43A4F0CC"/>
    <w:rsid w:val="43ABBB68"/>
    <w:rsid w:val="43AF9CDF"/>
    <w:rsid w:val="43B44090"/>
    <w:rsid w:val="43BF6F5A"/>
    <w:rsid w:val="43C3159F"/>
    <w:rsid w:val="43D58C00"/>
    <w:rsid w:val="43D992E1"/>
    <w:rsid w:val="43E0E85D"/>
    <w:rsid w:val="43E5E335"/>
    <w:rsid w:val="43F37443"/>
    <w:rsid w:val="4413BDEC"/>
    <w:rsid w:val="44202600"/>
    <w:rsid w:val="4427FDD3"/>
    <w:rsid w:val="442A256F"/>
    <w:rsid w:val="44346FBD"/>
    <w:rsid w:val="4459F0CC"/>
    <w:rsid w:val="445DC37E"/>
    <w:rsid w:val="446B28E5"/>
    <w:rsid w:val="4471B1FC"/>
    <w:rsid w:val="44754F1D"/>
    <w:rsid w:val="44771297"/>
    <w:rsid w:val="447EBAC5"/>
    <w:rsid w:val="4482528C"/>
    <w:rsid w:val="4487CA29"/>
    <w:rsid w:val="44ABE807"/>
    <w:rsid w:val="44ACBA07"/>
    <w:rsid w:val="44B3A0F0"/>
    <w:rsid w:val="44C11F63"/>
    <w:rsid w:val="44C4C622"/>
    <w:rsid w:val="44C5F9DF"/>
    <w:rsid w:val="44CC52F9"/>
    <w:rsid w:val="44DA651F"/>
    <w:rsid w:val="44EA66A2"/>
    <w:rsid w:val="44EC1525"/>
    <w:rsid w:val="44FF4D4C"/>
    <w:rsid w:val="450256C6"/>
    <w:rsid w:val="450457D3"/>
    <w:rsid w:val="4507AD16"/>
    <w:rsid w:val="45184B84"/>
    <w:rsid w:val="451A9AE8"/>
    <w:rsid w:val="451AFF1F"/>
    <w:rsid w:val="4530D5D5"/>
    <w:rsid w:val="4549B0F6"/>
    <w:rsid w:val="4551470A"/>
    <w:rsid w:val="45548E2F"/>
    <w:rsid w:val="45559EA4"/>
    <w:rsid w:val="455E4F16"/>
    <w:rsid w:val="45688178"/>
    <w:rsid w:val="456E290D"/>
    <w:rsid w:val="45822207"/>
    <w:rsid w:val="458D7BAD"/>
    <w:rsid w:val="458E5BA9"/>
    <w:rsid w:val="459746F8"/>
    <w:rsid w:val="45A69C49"/>
    <w:rsid w:val="45AAFE9E"/>
    <w:rsid w:val="45AD6D11"/>
    <w:rsid w:val="45B30D31"/>
    <w:rsid w:val="45B34477"/>
    <w:rsid w:val="45B94190"/>
    <w:rsid w:val="45BBE56F"/>
    <w:rsid w:val="45BEF905"/>
    <w:rsid w:val="45C7B475"/>
    <w:rsid w:val="45C8E544"/>
    <w:rsid w:val="45CB89F6"/>
    <w:rsid w:val="45CBF8A7"/>
    <w:rsid w:val="45D3C5E4"/>
    <w:rsid w:val="45EAF21D"/>
    <w:rsid w:val="45EF77CB"/>
    <w:rsid w:val="45F539CE"/>
    <w:rsid w:val="45FA3931"/>
    <w:rsid w:val="4608BAC1"/>
    <w:rsid w:val="460AA633"/>
    <w:rsid w:val="460DCA22"/>
    <w:rsid w:val="4618CDBD"/>
    <w:rsid w:val="4619646B"/>
    <w:rsid w:val="461AFE2F"/>
    <w:rsid w:val="461F1483"/>
    <w:rsid w:val="462837A4"/>
    <w:rsid w:val="462AF7C5"/>
    <w:rsid w:val="463784A8"/>
    <w:rsid w:val="463D3483"/>
    <w:rsid w:val="4643E9E8"/>
    <w:rsid w:val="464EA8CB"/>
    <w:rsid w:val="465119CF"/>
    <w:rsid w:val="46599365"/>
    <w:rsid w:val="46609237"/>
    <w:rsid w:val="46622B3E"/>
    <w:rsid w:val="46802B0D"/>
    <w:rsid w:val="4680D6F9"/>
    <w:rsid w:val="46811A98"/>
    <w:rsid w:val="4686033C"/>
    <w:rsid w:val="46895833"/>
    <w:rsid w:val="4697B9BF"/>
    <w:rsid w:val="469A5B65"/>
    <w:rsid w:val="46A0602E"/>
    <w:rsid w:val="46A08C11"/>
    <w:rsid w:val="46A1E98B"/>
    <w:rsid w:val="46B10247"/>
    <w:rsid w:val="46B4BAE9"/>
    <w:rsid w:val="46BA970F"/>
    <w:rsid w:val="46CD9078"/>
    <w:rsid w:val="46D09184"/>
    <w:rsid w:val="46E44B59"/>
    <w:rsid w:val="46E7370C"/>
    <w:rsid w:val="46E80309"/>
    <w:rsid w:val="46E84946"/>
    <w:rsid w:val="46EB5EBC"/>
    <w:rsid w:val="46EBBEB3"/>
    <w:rsid w:val="46F4B07C"/>
    <w:rsid w:val="46F4C9FF"/>
    <w:rsid w:val="46FF540A"/>
    <w:rsid w:val="471126FE"/>
    <w:rsid w:val="4713E015"/>
    <w:rsid w:val="471ADDB1"/>
    <w:rsid w:val="47213D8D"/>
    <w:rsid w:val="47254436"/>
    <w:rsid w:val="472A07CE"/>
    <w:rsid w:val="472FB533"/>
    <w:rsid w:val="4732C1D6"/>
    <w:rsid w:val="473ED351"/>
    <w:rsid w:val="47432B03"/>
    <w:rsid w:val="4745E615"/>
    <w:rsid w:val="4745F6D3"/>
    <w:rsid w:val="47569AFE"/>
    <w:rsid w:val="4759EDB2"/>
    <w:rsid w:val="476336F8"/>
    <w:rsid w:val="4769445A"/>
    <w:rsid w:val="4771EC23"/>
    <w:rsid w:val="477F8920"/>
    <w:rsid w:val="4781F9F0"/>
    <w:rsid w:val="47829B5F"/>
    <w:rsid w:val="47833D44"/>
    <w:rsid w:val="478A6003"/>
    <w:rsid w:val="478A769B"/>
    <w:rsid w:val="4796A27F"/>
    <w:rsid w:val="4799225E"/>
    <w:rsid w:val="47992E17"/>
    <w:rsid w:val="47CF9F26"/>
    <w:rsid w:val="47D08519"/>
    <w:rsid w:val="47DD585D"/>
    <w:rsid w:val="47F1EFCE"/>
    <w:rsid w:val="47F63FFD"/>
    <w:rsid w:val="480E50F7"/>
    <w:rsid w:val="4819DA3A"/>
    <w:rsid w:val="482C8410"/>
    <w:rsid w:val="4833B601"/>
    <w:rsid w:val="48361977"/>
    <w:rsid w:val="483A433B"/>
    <w:rsid w:val="48447E8D"/>
    <w:rsid w:val="4847354B"/>
    <w:rsid w:val="484D2734"/>
    <w:rsid w:val="48559F19"/>
    <w:rsid w:val="485A9CA7"/>
    <w:rsid w:val="48600AEE"/>
    <w:rsid w:val="488036EE"/>
    <w:rsid w:val="4882357E"/>
    <w:rsid w:val="48831E52"/>
    <w:rsid w:val="4894DFD3"/>
    <w:rsid w:val="4895C162"/>
    <w:rsid w:val="4897EE2B"/>
    <w:rsid w:val="48A26513"/>
    <w:rsid w:val="48A4B062"/>
    <w:rsid w:val="48B475CF"/>
    <w:rsid w:val="48B8F352"/>
    <w:rsid w:val="48C250A0"/>
    <w:rsid w:val="48C5570D"/>
    <w:rsid w:val="48C77A37"/>
    <w:rsid w:val="48CADFE1"/>
    <w:rsid w:val="48D15D05"/>
    <w:rsid w:val="48DBBC71"/>
    <w:rsid w:val="48E1857C"/>
    <w:rsid w:val="48E4F6F0"/>
    <w:rsid w:val="48E5E17B"/>
    <w:rsid w:val="48F95F45"/>
    <w:rsid w:val="4904978B"/>
    <w:rsid w:val="490A2729"/>
    <w:rsid w:val="490AFADB"/>
    <w:rsid w:val="490D7FA6"/>
    <w:rsid w:val="49101708"/>
    <w:rsid w:val="4910D9E9"/>
    <w:rsid w:val="4911D2E1"/>
    <w:rsid w:val="491B652F"/>
    <w:rsid w:val="491FEC50"/>
    <w:rsid w:val="4924DC4E"/>
    <w:rsid w:val="49277BF7"/>
    <w:rsid w:val="492BAF58"/>
    <w:rsid w:val="49340F99"/>
    <w:rsid w:val="493FBE95"/>
    <w:rsid w:val="49407B08"/>
    <w:rsid w:val="49455A25"/>
    <w:rsid w:val="49537204"/>
    <w:rsid w:val="495D29D2"/>
    <w:rsid w:val="49668EF9"/>
    <w:rsid w:val="49674016"/>
    <w:rsid w:val="4969C42D"/>
    <w:rsid w:val="4969E4BC"/>
    <w:rsid w:val="496A4C70"/>
    <w:rsid w:val="497EC617"/>
    <w:rsid w:val="49812F90"/>
    <w:rsid w:val="498986D2"/>
    <w:rsid w:val="4999101D"/>
    <w:rsid w:val="499F3805"/>
    <w:rsid w:val="49BBCD76"/>
    <w:rsid w:val="49C6B4FB"/>
    <w:rsid w:val="49D1BD95"/>
    <w:rsid w:val="49D3555A"/>
    <w:rsid w:val="49D7CBF4"/>
    <w:rsid w:val="49EB6028"/>
    <w:rsid w:val="49F0C59D"/>
    <w:rsid w:val="49FA921E"/>
    <w:rsid w:val="4A095B6A"/>
    <w:rsid w:val="4A0CE3B8"/>
    <w:rsid w:val="4A13DA16"/>
    <w:rsid w:val="4A29B756"/>
    <w:rsid w:val="4A355495"/>
    <w:rsid w:val="4A42BE0C"/>
    <w:rsid w:val="4A53E1A7"/>
    <w:rsid w:val="4A593F7E"/>
    <w:rsid w:val="4A600FA0"/>
    <w:rsid w:val="4A625062"/>
    <w:rsid w:val="4A801761"/>
    <w:rsid w:val="4A810490"/>
    <w:rsid w:val="4A9BFEC7"/>
    <w:rsid w:val="4AA37D1D"/>
    <w:rsid w:val="4AA87A02"/>
    <w:rsid w:val="4AB81472"/>
    <w:rsid w:val="4ABC9EEA"/>
    <w:rsid w:val="4ABF3C77"/>
    <w:rsid w:val="4AC23B8D"/>
    <w:rsid w:val="4ACC17EA"/>
    <w:rsid w:val="4ACEC312"/>
    <w:rsid w:val="4AD204DC"/>
    <w:rsid w:val="4AD55C47"/>
    <w:rsid w:val="4AEDC900"/>
    <w:rsid w:val="4AF4D17B"/>
    <w:rsid w:val="4AF58E74"/>
    <w:rsid w:val="4AFA9325"/>
    <w:rsid w:val="4B04326F"/>
    <w:rsid w:val="4B077667"/>
    <w:rsid w:val="4B1BE764"/>
    <w:rsid w:val="4B2111A0"/>
    <w:rsid w:val="4B3082A3"/>
    <w:rsid w:val="4B389128"/>
    <w:rsid w:val="4B4B18BF"/>
    <w:rsid w:val="4B598104"/>
    <w:rsid w:val="4B7C3622"/>
    <w:rsid w:val="4B892428"/>
    <w:rsid w:val="4B8A5711"/>
    <w:rsid w:val="4BB01BED"/>
    <w:rsid w:val="4BB13512"/>
    <w:rsid w:val="4BC4CF40"/>
    <w:rsid w:val="4BC75D33"/>
    <w:rsid w:val="4BD07E17"/>
    <w:rsid w:val="4BD13DBA"/>
    <w:rsid w:val="4BD41851"/>
    <w:rsid w:val="4BD5D62B"/>
    <w:rsid w:val="4BEE3B3D"/>
    <w:rsid w:val="4BF1726C"/>
    <w:rsid w:val="4BFE8636"/>
    <w:rsid w:val="4BFE8915"/>
    <w:rsid w:val="4C07151F"/>
    <w:rsid w:val="4C113E0F"/>
    <w:rsid w:val="4C1F29E5"/>
    <w:rsid w:val="4C25E744"/>
    <w:rsid w:val="4C35381A"/>
    <w:rsid w:val="4C367A95"/>
    <w:rsid w:val="4C45BC6D"/>
    <w:rsid w:val="4C490E5C"/>
    <w:rsid w:val="4C4ED648"/>
    <w:rsid w:val="4C5A3A06"/>
    <w:rsid w:val="4C686280"/>
    <w:rsid w:val="4C78AC92"/>
    <w:rsid w:val="4C78BF84"/>
    <w:rsid w:val="4C7FDA8E"/>
    <w:rsid w:val="4C86D398"/>
    <w:rsid w:val="4C88A46D"/>
    <w:rsid w:val="4C88CA15"/>
    <w:rsid w:val="4C89B990"/>
    <w:rsid w:val="4C8FDEA1"/>
    <w:rsid w:val="4C915D19"/>
    <w:rsid w:val="4C931A52"/>
    <w:rsid w:val="4C9384F3"/>
    <w:rsid w:val="4C945978"/>
    <w:rsid w:val="4C9710DA"/>
    <w:rsid w:val="4C990732"/>
    <w:rsid w:val="4CA08CDB"/>
    <w:rsid w:val="4CA28949"/>
    <w:rsid w:val="4CB621EF"/>
    <w:rsid w:val="4CC25F71"/>
    <w:rsid w:val="4CCA9138"/>
    <w:rsid w:val="4CCFA4AF"/>
    <w:rsid w:val="4CE849AB"/>
    <w:rsid w:val="4CEB3D16"/>
    <w:rsid w:val="4CF0335E"/>
    <w:rsid w:val="4CF218C4"/>
    <w:rsid w:val="4CF448B1"/>
    <w:rsid w:val="4CF9F6E1"/>
    <w:rsid w:val="4D0747A1"/>
    <w:rsid w:val="4D0DEE63"/>
    <w:rsid w:val="4D119F6D"/>
    <w:rsid w:val="4D1526CB"/>
    <w:rsid w:val="4D1B5160"/>
    <w:rsid w:val="4D1DF4F3"/>
    <w:rsid w:val="4D311DD2"/>
    <w:rsid w:val="4D334F65"/>
    <w:rsid w:val="4D3C5726"/>
    <w:rsid w:val="4D45B448"/>
    <w:rsid w:val="4D45BF5C"/>
    <w:rsid w:val="4D45D94D"/>
    <w:rsid w:val="4D562E5A"/>
    <w:rsid w:val="4D634B51"/>
    <w:rsid w:val="4D751716"/>
    <w:rsid w:val="4D762BC9"/>
    <w:rsid w:val="4D81E904"/>
    <w:rsid w:val="4D87778F"/>
    <w:rsid w:val="4D8D8D55"/>
    <w:rsid w:val="4D90BE01"/>
    <w:rsid w:val="4D9764B2"/>
    <w:rsid w:val="4D9C4DBB"/>
    <w:rsid w:val="4D9CFE05"/>
    <w:rsid w:val="4D9F6413"/>
    <w:rsid w:val="4DA90E8D"/>
    <w:rsid w:val="4DAF43C1"/>
    <w:rsid w:val="4DB844D2"/>
    <w:rsid w:val="4DB9294A"/>
    <w:rsid w:val="4DBB568B"/>
    <w:rsid w:val="4DBC9A5B"/>
    <w:rsid w:val="4DBDE2C8"/>
    <w:rsid w:val="4DC65F27"/>
    <w:rsid w:val="4DCA9CC5"/>
    <w:rsid w:val="4DCE3144"/>
    <w:rsid w:val="4DD444EE"/>
    <w:rsid w:val="4DD9207B"/>
    <w:rsid w:val="4DDBABEA"/>
    <w:rsid w:val="4DE006E9"/>
    <w:rsid w:val="4DEA1F25"/>
    <w:rsid w:val="4DF1E7F7"/>
    <w:rsid w:val="4DFB9996"/>
    <w:rsid w:val="4E01B683"/>
    <w:rsid w:val="4E06F0CD"/>
    <w:rsid w:val="4E11966F"/>
    <w:rsid w:val="4E15F1E1"/>
    <w:rsid w:val="4E2C95A2"/>
    <w:rsid w:val="4E32C16C"/>
    <w:rsid w:val="4E331DF3"/>
    <w:rsid w:val="4E357E96"/>
    <w:rsid w:val="4E43FBCD"/>
    <w:rsid w:val="4E4CB521"/>
    <w:rsid w:val="4E4E5AF4"/>
    <w:rsid w:val="4E501EA0"/>
    <w:rsid w:val="4E65514E"/>
    <w:rsid w:val="4E6B53D6"/>
    <w:rsid w:val="4E72AA34"/>
    <w:rsid w:val="4E7D97EC"/>
    <w:rsid w:val="4E82014A"/>
    <w:rsid w:val="4E9D70AA"/>
    <w:rsid w:val="4E9DDB92"/>
    <w:rsid w:val="4EA35E94"/>
    <w:rsid w:val="4EA69937"/>
    <w:rsid w:val="4EB8BF65"/>
    <w:rsid w:val="4EBACB7E"/>
    <w:rsid w:val="4EBE647E"/>
    <w:rsid w:val="4EC4229F"/>
    <w:rsid w:val="4ED17F6B"/>
    <w:rsid w:val="4EE672A7"/>
    <w:rsid w:val="4EE7FFCC"/>
    <w:rsid w:val="4EE89FAD"/>
    <w:rsid w:val="4EF53D08"/>
    <w:rsid w:val="4EF770A7"/>
    <w:rsid w:val="4EFF2C27"/>
    <w:rsid w:val="4F0DCBC9"/>
    <w:rsid w:val="4F109FFA"/>
    <w:rsid w:val="4F1D5777"/>
    <w:rsid w:val="4F264930"/>
    <w:rsid w:val="4F2C07C9"/>
    <w:rsid w:val="4F303426"/>
    <w:rsid w:val="4F339CF9"/>
    <w:rsid w:val="4F353F98"/>
    <w:rsid w:val="4F451877"/>
    <w:rsid w:val="4F47F841"/>
    <w:rsid w:val="4F4C1940"/>
    <w:rsid w:val="4F58D4AE"/>
    <w:rsid w:val="4F5E3CAC"/>
    <w:rsid w:val="4F6B0DC5"/>
    <w:rsid w:val="4F738C42"/>
    <w:rsid w:val="4F76E8A0"/>
    <w:rsid w:val="4F781C89"/>
    <w:rsid w:val="4F7F4D9C"/>
    <w:rsid w:val="4F870335"/>
    <w:rsid w:val="4FA360CF"/>
    <w:rsid w:val="4FA4DF80"/>
    <w:rsid w:val="4FAB97B1"/>
    <w:rsid w:val="4FCCA8C8"/>
    <w:rsid w:val="4FD9C388"/>
    <w:rsid w:val="4FF2106C"/>
    <w:rsid w:val="4FFBE3DA"/>
    <w:rsid w:val="4FFEF2A6"/>
    <w:rsid w:val="500051F4"/>
    <w:rsid w:val="50011FD3"/>
    <w:rsid w:val="501FE19D"/>
    <w:rsid w:val="5036819E"/>
    <w:rsid w:val="50376FE5"/>
    <w:rsid w:val="503B46D1"/>
    <w:rsid w:val="503C5B92"/>
    <w:rsid w:val="503F1673"/>
    <w:rsid w:val="5045A9B2"/>
    <w:rsid w:val="504ADD58"/>
    <w:rsid w:val="50540BD3"/>
    <w:rsid w:val="5071AD00"/>
    <w:rsid w:val="507443B0"/>
    <w:rsid w:val="507841E6"/>
    <w:rsid w:val="507A7C35"/>
    <w:rsid w:val="507BDCE2"/>
    <w:rsid w:val="507CAA3A"/>
    <w:rsid w:val="507CFB5E"/>
    <w:rsid w:val="507D8999"/>
    <w:rsid w:val="507F29AA"/>
    <w:rsid w:val="5087C17E"/>
    <w:rsid w:val="5087D62C"/>
    <w:rsid w:val="509CBEAC"/>
    <w:rsid w:val="509D1689"/>
    <w:rsid w:val="50A3F253"/>
    <w:rsid w:val="50AC1E91"/>
    <w:rsid w:val="50B47233"/>
    <w:rsid w:val="50B5A3EE"/>
    <w:rsid w:val="50BFA1CF"/>
    <w:rsid w:val="50C3C44D"/>
    <w:rsid w:val="50D0C7EC"/>
    <w:rsid w:val="50D89657"/>
    <w:rsid w:val="50DBDEF4"/>
    <w:rsid w:val="50E235B4"/>
    <w:rsid w:val="50E3AAF5"/>
    <w:rsid w:val="50FCF307"/>
    <w:rsid w:val="5110F3E7"/>
    <w:rsid w:val="5111A9D2"/>
    <w:rsid w:val="5119B7C2"/>
    <w:rsid w:val="511D6A3A"/>
    <w:rsid w:val="511E13B0"/>
    <w:rsid w:val="512E8D33"/>
    <w:rsid w:val="51311F5E"/>
    <w:rsid w:val="51370DA9"/>
    <w:rsid w:val="513C8DF5"/>
    <w:rsid w:val="5144E70B"/>
    <w:rsid w:val="514C0D55"/>
    <w:rsid w:val="514FDB0F"/>
    <w:rsid w:val="51540D54"/>
    <w:rsid w:val="516CCFFE"/>
    <w:rsid w:val="51702031"/>
    <w:rsid w:val="517BBCD0"/>
    <w:rsid w:val="5182E778"/>
    <w:rsid w:val="5188BC31"/>
    <w:rsid w:val="518B49B3"/>
    <w:rsid w:val="51924152"/>
    <w:rsid w:val="5193F73B"/>
    <w:rsid w:val="5194386F"/>
    <w:rsid w:val="51A20C43"/>
    <w:rsid w:val="51A4D764"/>
    <w:rsid w:val="51AB85B8"/>
    <w:rsid w:val="51AC2B18"/>
    <w:rsid w:val="51B5A5BA"/>
    <w:rsid w:val="51BC47D7"/>
    <w:rsid w:val="51BE8514"/>
    <w:rsid w:val="51C7AA2B"/>
    <w:rsid w:val="51CD488A"/>
    <w:rsid w:val="51D250C3"/>
    <w:rsid w:val="51D5CDD4"/>
    <w:rsid w:val="51D8009E"/>
    <w:rsid w:val="51DA7E53"/>
    <w:rsid w:val="51DB351C"/>
    <w:rsid w:val="51DF921C"/>
    <w:rsid w:val="51DFAC73"/>
    <w:rsid w:val="51E07CA7"/>
    <w:rsid w:val="51E3631D"/>
    <w:rsid w:val="51E48ED2"/>
    <w:rsid w:val="52051C36"/>
    <w:rsid w:val="520602AE"/>
    <w:rsid w:val="5208FF62"/>
    <w:rsid w:val="520CAEAB"/>
    <w:rsid w:val="520DF37B"/>
    <w:rsid w:val="52140885"/>
    <w:rsid w:val="52149CDC"/>
    <w:rsid w:val="521AC8FD"/>
    <w:rsid w:val="522CA4B6"/>
    <w:rsid w:val="5232F2E6"/>
    <w:rsid w:val="5234858F"/>
    <w:rsid w:val="5237E33B"/>
    <w:rsid w:val="523B5DFC"/>
    <w:rsid w:val="524090F9"/>
    <w:rsid w:val="5249C4BD"/>
    <w:rsid w:val="52510BEC"/>
    <w:rsid w:val="52675DBF"/>
    <w:rsid w:val="52731EE2"/>
    <w:rsid w:val="5277F806"/>
    <w:rsid w:val="52785262"/>
    <w:rsid w:val="527BF024"/>
    <w:rsid w:val="527E705B"/>
    <w:rsid w:val="528F1BA0"/>
    <w:rsid w:val="529147AE"/>
    <w:rsid w:val="529A5DBE"/>
    <w:rsid w:val="529A6272"/>
    <w:rsid w:val="529A861E"/>
    <w:rsid w:val="529B37CA"/>
    <w:rsid w:val="529CCC1D"/>
    <w:rsid w:val="52A1A15D"/>
    <w:rsid w:val="52A47BD0"/>
    <w:rsid w:val="52B39427"/>
    <w:rsid w:val="52B63B0C"/>
    <w:rsid w:val="52BDF667"/>
    <w:rsid w:val="52BF0EAA"/>
    <w:rsid w:val="52BFCCF4"/>
    <w:rsid w:val="52D77BCE"/>
    <w:rsid w:val="52DA1E31"/>
    <w:rsid w:val="52E1E626"/>
    <w:rsid w:val="52ECEF8C"/>
    <w:rsid w:val="52F3F7B5"/>
    <w:rsid w:val="52F589C3"/>
    <w:rsid w:val="530221EE"/>
    <w:rsid w:val="53040CAC"/>
    <w:rsid w:val="53052DA4"/>
    <w:rsid w:val="530FEC8A"/>
    <w:rsid w:val="532758FE"/>
    <w:rsid w:val="532BA9A9"/>
    <w:rsid w:val="532EE5BE"/>
    <w:rsid w:val="532F4A5F"/>
    <w:rsid w:val="5337396A"/>
    <w:rsid w:val="53482A66"/>
    <w:rsid w:val="534E2D8A"/>
    <w:rsid w:val="53536C42"/>
    <w:rsid w:val="535CA7F7"/>
    <w:rsid w:val="53655EFB"/>
    <w:rsid w:val="5373738B"/>
    <w:rsid w:val="53811851"/>
    <w:rsid w:val="53850D08"/>
    <w:rsid w:val="538626A0"/>
    <w:rsid w:val="538D3CBA"/>
    <w:rsid w:val="539095A2"/>
    <w:rsid w:val="53939C9A"/>
    <w:rsid w:val="5394FED8"/>
    <w:rsid w:val="539A5982"/>
    <w:rsid w:val="539B6A4E"/>
    <w:rsid w:val="53A95820"/>
    <w:rsid w:val="53B57C38"/>
    <w:rsid w:val="53C0BF9B"/>
    <w:rsid w:val="53CB4CA7"/>
    <w:rsid w:val="53CB56B8"/>
    <w:rsid w:val="53CB99E3"/>
    <w:rsid w:val="53DE9C21"/>
    <w:rsid w:val="53DF7C2E"/>
    <w:rsid w:val="53EB7370"/>
    <w:rsid w:val="53EC39E4"/>
    <w:rsid w:val="53ED4372"/>
    <w:rsid w:val="53EE96F2"/>
    <w:rsid w:val="53F6386C"/>
    <w:rsid w:val="53FBDA1D"/>
    <w:rsid w:val="54023C41"/>
    <w:rsid w:val="541416D6"/>
    <w:rsid w:val="54159E7F"/>
    <w:rsid w:val="54171AAB"/>
    <w:rsid w:val="541C6377"/>
    <w:rsid w:val="542702C7"/>
    <w:rsid w:val="542BFAFD"/>
    <w:rsid w:val="542D64EB"/>
    <w:rsid w:val="54326250"/>
    <w:rsid w:val="54420F8E"/>
    <w:rsid w:val="5444664D"/>
    <w:rsid w:val="5445B6CF"/>
    <w:rsid w:val="544F2C39"/>
    <w:rsid w:val="5450C3D4"/>
    <w:rsid w:val="5456EEDF"/>
    <w:rsid w:val="545D6BCD"/>
    <w:rsid w:val="54658D72"/>
    <w:rsid w:val="5465C63B"/>
    <w:rsid w:val="54673006"/>
    <w:rsid w:val="5467C7F6"/>
    <w:rsid w:val="547089B8"/>
    <w:rsid w:val="54718EC0"/>
    <w:rsid w:val="54765F8E"/>
    <w:rsid w:val="5477E6DE"/>
    <w:rsid w:val="548516E4"/>
    <w:rsid w:val="5492E237"/>
    <w:rsid w:val="549CCE61"/>
    <w:rsid w:val="54A4F5B8"/>
    <w:rsid w:val="54AEB6F7"/>
    <w:rsid w:val="54BFAB8E"/>
    <w:rsid w:val="54C00A92"/>
    <w:rsid w:val="54C5866A"/>
    <w:rsid w:val="54C73546"/>
    <w:rsid w:val="54CD0936"/>
    <w:rsid w:val="54D4DA63"/>
    <w:rsid w:val="54DC9B3F"/>
    <w:rsid w:val="54DF8EDA"/>
    <w:rsid w:val="54E4BAD6"/>
    <w:rsid w:val="54E5C340"/>
    <w:rsid w:val="54F47544"/>
    <w:rsid w:val="54F8DBF7"/>
    <w:rsid w:val="54FB380D"/>
    <w:rsid w:val="54FEA75E"/>
    <w:rsid w:val="54FFC64E"/>
    <w:rsid w:val="550015E6"/>
    <w:rsid w:val="5507EF40"/>
    <w:rsid w:val="550C7C28"/>
    <w:rsid w:val="551225DE"/>
    <w:rsid w:val="5515685E"/>
    <w:rsid w:val="551C91DA"/>
    <w:rsid w:val="55250424"/>
    <w:rsid w:val="5529EBD6"/>
    <w:rsid w:val="552E5DA6"/>
    <w:rsid w:val="55399BFF"/>
    <w:rsid w:val="554F1E4E"/>
    <w:rsid w:val="55525D58"/>
    <w:rsid w:val="55584740"/>
    <w:rsid w:val="555D0604"/>
    <w:rsid w:val="555D9021"/>
    <w:rsid w:val="555DD8D3"/>
    <w:rsid w:val="55631004"/>
    <w:rsid w:val="5564E23E"/>
    <w:rsid w:val="5565AEBE"/>
    <w:rsid w:val="5566E3DB"/>
    <w:rsid w:val="556CACB5"/>
    <w:rsid w:val="5587BE59"/>
    <w:rsid w:val="55916C74"/>
    <w:rsid w:val="559D0955"/>
    <w:rsid w:val="559FB201"/>
    <w:rsid w:val="55A3FF67"/>
    <w:rsid w:val="55A9AC97"/>
    <w:rsid w:val="55B0ED96"/>
    <w:rsid w:val="55BB823E"/>
    <w:rsid w:val="55BC29DA"/>
    <w:rsid w:val="55BF33E8"/>
    <w:rsid w:val="55C3A911"/>
    <w:rsid w:val="55CCBA23"/>
    <w:rsid w:val="55D039A1"/>
    <w:rsid w:val="55D5195D"/>
    <w:rsid w:val="55D734DA"/>
    <w:rsid w:val="55EB2B6C"/>
    <w:rsid w:val="55EC0A50"/>
    <w:rsid w:val="55ECA083"/>
    <w:rsid w:val="5601DB4C"/>
    <w:rsid w:val="5603013A"/>
    <w:rsid w:val="56051318"/>
    <w:rsid w:val="560A50D2"/>
    <w:rsid w:val="560EF1FC"/>
    <w:rsid w:val="56157B05"/>
    <w:rsid w:val="56165305"/>
    <w:rsid w:val="561C3BFC"/>
    <w:rsid w:val="56279FCE"/>
    <w:rsid w:val="5628E683"/>
    <w:rsid w:val="56306376"/>
    <w:rsid w:val="563D5EE6"/>
    <w:rsid w:val="563D7A74"/>
    <w:rsid w:val="5650F32E"/>
    <w:rsid w:val="56617AA7"/>
    <w:rsid w:val="566AA2FE"/>
    <w:rsid w:val="56703482"/>
    <w:rsid w:val="5672DF97"/>
    <w:rsid w:val="567352E5"/>
    <w:rsid w:val="56765DB4"/>
    <w:rsid w:val="56817721"/>
    <w:rsid w:val="56842A4E"/>
    <w:rsid w:val="569278A3"/>
    <w:rsid w:val="56949080"/>
    <w:rsid w:val="569B35B7"/>
    <w:rsid w:val="569B83A3"/>
    <w:rsid w:val="56A21A24"/>
    <w:rsid w:val="56A33CCE"/>
    <w:rsid w:val="56AC7C48"/>
    <w:rsid w:val="56ACD8FC"/>
    <w:rsid w:val="56C37201"/>
    <w:rsid w:val="56C7C2EC"/>
    <w:rsid w:val="56D38599"/>
    <w:rsid w:val="56DA63F0"/>
    <w:rsid w:val="56E3C714"/>
    <w:rsid w:val="56EE8B60"/>
    <w:rsid w:val="56F53FCB"/>
    <w:rsid w:val="5703258B"/>
    <w:rsid w:val="5706E302"/>
    <w:rsid w:val="5709F25B"/>
    <w:rsid w:val="570AEC9C"/>
    <w:rsid w:val="5717074E"/>
    <w:rsid w:val="57177408"/>
    <w:rsid w:val="571F0F83"/>
    <w:rsid w:val="5732B05D"/>
    <w:rsid w:val="5733DD94"/>
    <w:rsid w:val="573F0D72"/>
    <w:rsid w:val="573FE92C"/>
    <w:rsid w:val="5742AEFF"/>
    <w:rsid w:val="575E9BF1"/>
    <w:rsid w:val="57606D92"/>
    <w:rsid w:val="5765EF2B"/>
    <w:rsid w:val="5767C0D4"/>
    <w:rsid w:val="576FA6A6"/>
    <w:rsid w:val="57820809"/>
    <w:rsid w:val="579127A9"/>
    <w:rsid w:val="57B28D6B"/>
    <w:rsid w:val="57B8B543"/>
    <w:rsid w:val="57C61E2D"/>
    <w:rsid w:val="57C96819"/>
    <w:rsid w:val="57CB843A"/>
    <w:rsid w:val="57DB1DED"/>
    <w:rsid w:val="57E18E6E"/>
    <w:rsid w:val="57E1C76D"/>
    <w:rsid w:val="57E9A355"/>
    <w:rsid w:val="57F6F32D"/>
    <w:rsid w:val="581FAE87"/>
    <w:rsid w:val="581FCB41"/>
    <w:rsid w:val="5824CEA3"/>
    <w:rsid w:val="582739F6"/>
    <w:rsid w:val="5827CA21"/>
    <w:rsid w:val="5828247A"/>
    <w:rsid w:val="58346F4D"/>
    <w:rsid w:val="583493E6"/>
    <w:rsid w:val="583C324E"/>
    <w:rsid w:val="583DE9D3"/>
    <w:rsid w:val="584F956A"/>
    <w:rsid w:val="58530343"/>
    <w:rsid w:val="585C316A"/>
    <w:rsid w:val="585C43DE"/>
    <w:rsid w:val="58621E8B"/>
    <w:rsid w:val="5862BA9D"/>
    <w:rsid w:val="5877ABDA"/>
    <w:rsid w:val="587E09E9"/>
    <w:rsid w:val="588B703A"/>
    <w:rsid w:val="588F44AE"/>
    <w:rsid w:val="589A021B"/>
    <w:rsid w:val="589D11D3"/>
    <w:rsid w:val="58AD1E45"/>
    <w:rsid w:val="58B1F15D"/>
    <w:rsid w:val="58BAF54C"/>
    <w:rsid w:val="58C5A741"/>
    <w:rsid w:val="58C741F6"/>
    <w:rsid w:val="58C96D21"/>
    <w:rsid w:val="58CD8219"/>
    <w:rsid w:val="58CE29CE"/>
    <w:rsid w:val="58D1B38F"/>
    <w:rsid w:val="58D24A20"/>
    <w:rsid w:val="58D44D37"/>
    <w:rsid w:val="58E1944F"/>
    <w:rsid w:val="58ED5C67"/>
    <w:rsid w:val="58F2FC85"/>
    <w:rsid w:val="58F6A26E"/>
    <w:rsid w:val="58F7524F"/>
    <w:rsid w:val="58FDC03D"/>
    <w:rsid w:val="5903216C"/>
    <w:rsid w:val="590E382D"/>
    <w:rsid w:val="592277D5"/>
    <w:rsid w:val="59288ECB"/>
    <w:rsid w:val="5937D049"/>
    <w:rsid w:val="593A1D69"/>
    <w:rsid w:val="5940AF37"/>
    <w:rsid w:val="59411E7F"/>
    <w:rsid w:val="594A395C"/>
    <w:rsid w:val="5951593C"/>
    <w:rsid w:val="59528739"/>
    <w:rsid w:val="5963D3B2"/>
    <w:rsid w:val="596A6095"/>
    <w:rsid w:val="59714063"/>
    <w:rsid w:val="5971E109"/>
    <w:rsid w:val="5974B274"/>
    <w:rsid w:val="597E32DD"/>
    <w:rsid w:val="598B916B"/>
    <w:rsid w:val="599358E5"/>
    <w:rsid w:val="59937024"/>
    <w:rsid w:val="59952F0F"/>
    <w:rsid w:val="599C0C63"/>
    <w:rsid w:val="59AF591B"/>
    <w:rsid w:val="59C1BF12"/>
    <w:rsid w:val="59C72807"/>
    <w:rsid w:val="59CA2197"/>
    <w:rsid w:val="59CC102C"/>
    <w:rsid w:val="59CE36FF"/>
    <w:rsid w:val="59D16140"/>
    <w:rsid w:val="59DF1C13"/>
    <w:rsid w:val="59E56FEC"/>
    <w:rsid w:val="59EBA8F2"/>
    <w:rsid w:val="59ECD192"/>
    <w:rsid w:val="59ECD97B"/>
    <w:rsid w:val="59F24FE7"/>
    <w:rsid w:val="59F481BB"/>
    <w:rsid w:val="59F883BC"/>
    <w:rsid w:val="59F8EBDB"/>
    <w:rsid w:val="59FC1283"/>
    <w:rsid w:val="5A07DFE4"/>
    <w:rsid w:val="5A2C5852"/>
    <w:rsid w:val="5A2D8E2A"/>
    <w:rsid w:val="5A396201"/>
    <w:rsid w:val="5A41852C"/>
    <w:rsid w:val="5A45824E"/>
    <w:rsid w:val="5A4BBE7E"/>
    <w:rsid w:val="5A4EB77F"/>
    <w:rsid w:val="5A585B6E"/>
    <w:rsid w:val="5A59094C"/>
    <w:rsid w:val="5A5E936A"/>
    <w:rsid w:val="5A6228F8"/>
    <w:rsid w:val="5A68ED1A"/>
    <w:rsid w:val="5A780BBF"/>
    <w:rsid w:val="5A788A9D"/>
    <w:rsid w:val="5A855258"/>
    <w:rsid w:val="5A861BD0"/>
    <w:rsid w:val="5A8A1D4B"/>
    <w:rsid w:val="5A967DE9"/>
    <w:rsid w:val="5A9735F6"/>
    <w:rsid w:val="5A9952DE"/>
    <w:rsid w:val="5A99E477"/>
    <w:rsid w:val="5AA5EF26"/>
    <w:rsid w:val="5AD3E645"/>
    <w:rsid w:val="5AD59937"/>
    <w:rsid w:val="5AD9D92B"/>
    <w:rsid w:val="5ADB6BAD"/>
    <w:rsid w:val="5ADBB6BB"/>
    <w:rsid w:val="5AE0B69E"/>
    <w:rsid w:val="5AF0F924"/>
    <w:rsid w:val="5AF306E6"/>
    <w:rsid w:val="5AF6B460"/>
    <w:rsid w:val="5AF92B9D"/>
    <w:rsid w:val="5B02A444"/>
    <w:rsid w:val="5B0C3F1F"/>
    <w:rsid w:val="5B0F4B87"/>
    <w:rsid w:val="5B1C60AA"/>
    <w:rsid w:val="5B218FFF"/>
    <w:rsid w:val="5B22A5A8"/>
    <w:rsid w:val="5B321AAF"/>
    <w:rsid w:val="5B3CE477"/>
    <w:rsid w:val="5B427109"/>
    <w:rsid w:val="5B432A44"/>
    <w:rsid w:val="5B4936F0"/>
    <w:rsid w:val="5B54E849"/>
    <w:rsid w:val="5B5DCC20"/>
    <w:rsid w:val="5B6AFCEA"/>
    <w:rsid w:val="5B72B802"/>
    <w:rsid w:val="5B7746BF"/>
    <w:rsid w:val="5B8505C3"/>
    <w:rsid w:val="5B8E09D9"/>
    <w:rsid w:val="5B91A3EA"/>
    <w:rsid w:val="5B989944"/>
    <w:rsid w:val="5B9BDD31"/>
    <w:rsid w:val="5BA1F84B"/>
    <w:rsid w:val="5BA40C6E"/>
    <w:rsid w:val="5BB5892D"/>
    <w:rsid w:val="5BBBF3CB"/>
    <w:rsid w:val="5BC03BF1"/>
    <w:rsid w:val="5BC4A5A7"/>
    <w:rsid w:val="5BCC8492"/>
    <w:rsid w:val="5BD6BE0F"/>
    <w:rsid w:val="5BE982D5"/>
    <w:rsid w:val="5BF03494"/>
    <w:rsid w:val="5BFB2DC0"/>
    <w:rsid w:val="5BFFACED"/>
    <w:rsid w:val="5C07262D"/>
    <w:rsid w:val="5C0B3563"/>
    <w:rsid w:val="5C0D5D67"/>
    <w:rsid w:val="5C10AE22"/>
    <w:rsid w:val="5C180C3B"/>
    <w:rsid w:val="5C1F7A70"/>
    <w:rsid w:val="5C35781D"/>
    <w:rsid w:val="5C37EB7D"/>
    <w:rsid w:val="5C38AA1A"/>
    <w:rsid w:val="5C435AA0"/>
    <w:rsid w:val="5C503BCE"/>
    <w:rsid w:val="5C5E108E"/>
    <w:rsid w:val="5C722BF7"/>
    <w:rsid w:val="5C7842FA"/>
    <w:rsid w:val="5C8E2C5C"/>
    <w:rsid w:val="5C936E43"/>
    <w:rsid w:val="5CA0AC52"/>
    <w:rsid w:val="5CA0DA2A"/>
    <w:rsid w:val="5CA28617"/>
    <w:rsid w:val="5CAA6336"/>
    <w:rsid w:val="5CB5A75E"/>
    <w:rsid w:val="5CB930D7"/>
    <w:rsid w:val="5CC30C62"/>
    <w:rsid w:val="5CC3610C"/>
    <w:rsid w:val="5CC53C31"/>
    <w:rsid w:val="5CDB55EB"/>
    <w:rsid w:val="5CF02DAA"/>
    <w:rsid w:val="5D1A9788"/>
    <w:rsid w:val="5D1B0AE0"/>
    <w:rsid w:val="5D392B71"/>
    <w:rsid w:val="5D3BDB62"/>
    <w:rsid w:val="5D46ECA7"/>
    <w:rsid w:val="5D480F00"/>
    <w:rsid w:val="5D4DBD96"/>
    <w:rsid w:val="5D58F2A7"/>
    <w:rsid w:val="5D597B1A"/>
    <w:rsid w:val="5D5E9EC1"/>
    <w:rsid w:val="5D670C8D"/>
    <w:rsid w:val="5D68DA4F"/>
    <w:rsid w:val="5D69353F"/>
    <w:rsid w:val="5D760D2F"/>
    <w:rsid w:val="5D83F467"/>
    <w:rsid w:val="5D8F1BD0"/>
    <w:rsid w:val="5D9BB648"/>
    <w:rsid w:val="5D9BC89D"/>
    <w:rsid w:val="5D9BE9F9"/>
    <w:rsid w:val="5DA5A336"/>
    <w:rsid w:val="5DA6F44B"/>
    <w:rsid w:val="5DAA0F5B"/>
    <w:rsid w:val="5DAD0839"/>
    <w:rsid w:val="5DAE0587"/>
    <w:rsid w:val="5DC2CE8B"/>
    <w:rsid w:val="5DC994E7"/>
    <w:rsid w:val="5DCF5902"/>
    <w:rsid w:val="5DE29F85"/>
    <w:rsid w:val="5DFB17C0"/>
    <w:rsid w:val="5DFD2448"/>
    <w:rsid w:val="5E038BF4"/>
    <w:rsid w:val="5E03F179"/>
    <w:rsid w:val="5E062C90"/>
    <w:rsid w:val="5E09FD33"/>
    <w:rsid w:val="5E0E37C9"/>
    <w:rsid w:val="5E0FE23B"/>
    <w:rsid w:val="5E1548A8"/>
    <w:rsid w:val="5E168BA4"/>
    <w:rsid w:val="5E175265"/>
    <w:rsid w:val="5E1819C6"/>
    <w:rsid w:val="5E1E606D"/>
    <w:rsid w:val="5E1F9932"/>
    <w:rsid w:val="5E20302F"/>
    <w:rsid w:val="5E261B60"/>
    <w:rsid w:val="5E285C86"/>
    <w:rsid w:val="5E2E0406"/>
    <w:rsid w:val="5E33A388"/>
    <w:rsid w:val="5E363C7E"/>
    <w:rsid w:val="5E4416DD"/>
    <w:rsid w:val="5E44A2C7"/>
    <w:rsid w:val="5E4FA2CD"/>
    <w:rsid w:val="5E528EB9"/>
    <w:rsid w:val="5E5A028A"/>
    <w:rsid w:val="5E5DA030"/>
    <w:rsid w:val="5E713CEC"/>
    <w:rsid w:val="5E727BB2"/>
    <w:rsid w:val="5E7B8EA5"/>
    <w:rsid w:val="5E8486B5"/>
    <w:rsid w:val="5E8AB061"/>
    <w:rsid w:val="5E96A1CF"/>
    <w:rsid w:val="5E9C2092"/>
    <w:rsid w:val="5EA78005"/>
    <w:rsid w:val="5EB15123"/>
    <w:rsid w:val="5EBB0335"/>
    <w:rsid w:val="5EC066DA"/>
    <w:rsid w:val="5EC27E81"/>
    <w:rsid w:val="5EE9D692"/>
    <w:rsid w:val="5EEBB8A6"/>
    <w:rsid w:val="5EEF51E6"/>
    <w:rsid w:val="5EF42B9E"/>
    <w:rsid w:val="5EF4B02A"/>
    <w:rsid w:val="5EF5DEE0"/>
    <w:rsid w:val="5EF71996"/>
    <w:rsid w:val="5EFE2BB2"/>
    <w:rsid w:val="5F047F56"/>
    <w:rsid w:val="5F0C54A7"/>
    <w:rsid w:val="5F0D1E44"/>
    <w:rsid w:val="5F1AA549"/>
    <w:rsid w:val="5F1C211A"/>
    <w:rsid w:val="5F28AC62"/>
    <w:rsid w:val="5F2B0F59"/>
    <w:rsid w:val="5F2C0462"/>
    <w:rsid w:val="5F33383A"/>
    <w:rsid w:val="5F334C16"/>
    <w:rsid w:val="5F341686"/>
    <w:rsid w:val="5F397C34"/>
    <w:rsid w:val="5F490F79"/>
    <w:rsid w:val="5F51848E"/>
    <w:rsid w:val="5F67BCE0"/>
    <w:rsid w:val="5F6C6100"/>
    <w:rsid w:val="5F6F4C73"/>
    <w:rsid w:val="5F762077"/>
    <w:rsid w:val="5F7E042F"/>
    <w:rsid w:val="5F84BD0A"/>
    <w:rsid w:val="5F85CB79"/>
    <w:rsid w:val="5F88A8E4"/>
    <w:rsid w:val="5F8FA5F6"/>
    <w:rsid w:val="5F95FC35"/>
    <w:rsid w:val="5F97B4AF"/>
    <w:rsid w:val="5F9D737D"/>
    <w:rsid w:val="5FA0B6C0"/>
    <w:rsid w:val="5FA0CC26"/>
    <w:rsid w:val="5FA0E58C"/>
    <w:rsid w:val="5FA2CBBC"/>
    <w:rsid w:val="5FA30EB8"/>
    <w:rsid w:val="5FA5FD4F"/>
    <w:rsid w:val="5FA7BC22"/>
    <w:rsid w:val="5FAA58B3"/>
    <w:rsid w:val="5FC93267"/>
    <w:rsid w:val="5FCABAB3"/>
    <w:rsid w:val="5FDC9B6E"/>
    <w:rsid w:val="5FE4E9E5"/>
    <w:rsid w:val="5FFC7679"/>
    <w:rsid w:val="6004FD82"/>
    <w:rsid w:val="60085334"/>
    <w:rsid w:val="6012ABE4"/>
    <w:rsid w:val="60171DCF"/>
    <w:rsid w:val="60198DB9"/>
    <w:rsid w:val="60275B59"/>
    <w:rsid w:val="60283911"/>
    <w:rsid w:val="60302382"/>
    <w:rsid w:val="6035DD6E"/>
    <w:rsid w:val="603A61AB"/>
    <w:rsid w:val="605CFCE8"/>
    <w:rsid w:val="60680E7B"/>
    <w:rsid w:val="60778555"/>
    <w:rsid w:val="609A2A34"/>
    <w:rsid w:val="60A90288"/>
    <w:rsid w:val="60ACBB3C"/>
    <w:rsid w:val="60B6BBCF"/>
    <w:rsid w:val="60CD8C84"/>
    <w:rsid w:val="60D00EA7"/>
    <w:rsid w:val="60DC9978"/>
    <w:rsid w:val="60FB6342"/>
    <w:rsid w:val="60FEFE16"/>
    <w:rsid w:val="61028B5D"/>
    <w:rsid w:val="61050138"/>
    <w:rsid w:val="610C7BA9"/>
    <w:rsid w:val="610F71F7"/>
    <w:rsid w:val="611D8A78"/>
    <w:rsid w:val="611E119E"/>
    <w:rsid w:val="6123197C"/>
    <w:rsid w:val="6128657F"/>
    <w:rsid w:val="612AB522"/>
    <w:rsid w:val="61312D2B"/>
    <w:rsid w:val="61361AAE"/>
    <w:rsid w:val="61373091"/>
    <w:rsid w:val="61393790"/>
    <w:rsid w:val="614165AD"/>
    <w:rsid w:val="61464019"/>
    <w:rsid w:val="614A1918"/>
    <w:rsid w:val="614DDF47"/>
    <w:rsid w:val="614DF4F6"/>
    <w:rsid w:val="6151F137"/>
    <w:rsid w:val="6152535E"/>
    <w:rsid w:val="61621195"/>
    <w:rsid w:val="61721EB9"/>
    <w:rsid w:val="6175E411"/>
    <w:rsid w:val="617B3223"/>
    <w:rsid w:val="61819EEF"/>
    <w:rsid w:val="61847F95"/>
    <w:rsid w:val="6189B570"/>
    <w:rsid w:val="6194088D"/>
    <w:rsid w:val="619526D7"/>
    <w:rsid w:val="6199912B"/>
    <w:rsid w:val="619D33AE"/>
    <w:rsid w:val="61A36079"/>
    <w:rsid w:val="61ACFEA8"/>
    <w:rsid w:val="61AF3A1B"/>
    <w:rsid w:val="61B410DF"/>
    <w:rsid w:val="61BEE9A6"/>
    <w:rsid w:val="61C06B22"/>
    <w:rsid w:val="61C10942"/>
    <w:rsid w:val="61CA7C86"/>
    <w:rsid w:val="61CD721D"/>
    <w:rsid w:val="61D54D9A"/>
    <w:rsid w:val="61DABC81"/>
    <w:rsid w:val="61E09982"/>
    <w:rsid w:val="61E4ADC2"/>
    <w:rsid w:val="61FC3F0D"/>
    <w:rsid w:val="61FD275C"/>
    <w:rsid w:val="61FEAD44"/>
    <w:rsid w:val="620985FB"/>
    <w:rsid w:val="620CE838"/>
    <w:rsid w:val="620CF646"/>
    <w:rsid w:val="621004F3"/>
    <w:rsid w:val="62134560"/>
    <w:rsid w:val="6213D275"/>
    <w:rsid w:val="62175E1D"/>
    <w:rsid w:val="621BF19F"/>
    <w:rsid w:val="621C6D73"/>
    <w:rsid w:val="621EBA8C"/>
    <w:rsid w:val="621F77CB"/>
    <w:rsid w:val="623B3395"/>
    <w:rsid w:val="623D0435"/>
    <w:rsid w:val="624F2832"/>
    <w:rsid w:val="625299C8"/>
    <w:rsid w:val="62663CD7"/>
    <w:rsid w:val="626CC2B7"/>
    <w:rsid w:val="62828C10"/>
    <w:rsid w:val="62872862"/>
    <w:rsid w:val="628C32D6"/>
    <w:rsid w:val="628F2141"/>
    <w:rsid w:val="6294E078"/>
    <w:rsid w:val="6299D74F"/>
    <w:rsid w:val="62A7F3BF"/>
    <w:rsid w:val="62AABFCE"/>
    <w:rsid w:val="62B6E722"/>
    <w:rsid w:val="62B78063"/>
    <w:rsid w:val="62C90835"/>
    <w:rsid w:val="62CB80DE"/>
    <w:rsid w:val="62D3DA32"/>
    <w:rsid w:val="62E004D7"/>
    <w:rsid w:val="62E4C136"/>
    <w:rsid w:val="62E905E6"/>
    <w:rsid w:val="62EE712C"/>
    <w:rsid w:val="62F5B610"/>
    <w:rsid w:val="62F60345"/>
    <w:rsid w:val="62FB31F0"/>
    <w:rsid w:val="62FD56CE"/>
    <w:rsid w:val="6303486D"/>
    <w:rsid w:val="63035F2E"/>
    <w:rsid w:val="630CD464"/>
    <w:rsid w:val="6311C96D"/>
    <w:rsid w:val="631EA1E6"/>
    <w:rsid w:val="63298F64"/>
    <w:rsid w:val="6330B7EC"/>
    <w:rsid w:val="6331FEAD"/>
    <w:rsid w:val="6336730D"/>
    <w:rsid w:val="63384525"/>
    <w:rsid w:val="634CF84F"/>
    <w:rsid w:val="634E637A"/>
    <w:rsid w:val="63528E9F"/>
    <w:rsid w:val="635A50E7"/>
    <w:rsid w:val="636342F2"/>
    <w:rsid w:val="6366BCE7"/>
    <w:rsid w:val="636B9B51"/>
    <w:rsid w:val="636FDC3F"/>
    <w:rsid w:val="637D7E3C"/>
    <w:rsid w:val="6383F465"/>
    <w:rsid w:val="63870C78"/>
    <w:rsid w:val="638FEF61"/>
    <w:rsid w:val="639A6D10"/>
    <w:rsid w:val="639FC6EE"/>
    <w:rsid w:val="63ABC49A"/>
    <w:rsid w:val="63B1B2A9"/>
    <w:rsid w:val="63B1C657"/>
    <w:rsid w:val="63B1FDAA"/>
    <w:rsid w:val="63B449A7"/>
    <w:rsid w:val="63C218CC"/>
    <w:rsid w:val="63D87530"/>
    <w:rsid w:val="63E6F91D"/>
    <w:rsid w:val="63E84BE2"/>
    <w:rsid w:val="63E871F2"/>
    <w:rsid w:val="63ED7371"/>
    <w:rsid w:val="63F59D75"/>
    <w:rsid w:val="6400D040"/>
    <w:rsid w:val="640827EC"/>
    <w:rsid w:val="641443B8"/>
    <w:rsid w:val="641B9CB9"/>
    <w:rsid w:val="642DDE86"/>
    <w:rsid w:val="642F5C07"/>
    <w:rsid w:val="6433E010"/>
    <w:rsid w:val="6434C114"/>
    <w:rsid w:val="64350DA8"/>
    <w:rsid w:val="6446791B"/>
    <w:rsid w:val="644924A8"/>
    <w:rsid w:val="645356D7"/>
    <w:rsid w:val="645C2129"/>
    <w:rsid w:val="645D78C7"/>
    <w:rsid w:val="6461E0DE"/>
    <w:rsid w:val="646A39B7"/>
    <w:rsid w:val="646F855C"/>
    <w:rsid w:val="6473A4EA"/>
    <w:rsid w:val="647CE819"/>
    <w:rsid w:val="64892334"/>
    <w:rsid w:val="648C4999"/>
    <w:rsid w:val="64941DCC"/>
    <w:rsid w:val="649A7BF1"/>
    <w:rsid w:val="649DDB05"/>
    <w:rsid w:val="64B22EF9"/>
    <w:rsid w:val="64BB87F7"/>
    <w:rsid w:val="64C58A9B"/>
    <w:rsid w:val="64CAF1DD"/>
    <w:rsid w:val="64D0E0E4"/>
    <w:rsid w:val="64D7754D"/>
    <w:rsid w:val="64E80A94"/>
    <w:rsid w:val="64EB0A2A"/>
    <w:rsid w:val="64EF34BB"/>
    <w:rsid w:val="64F62B79"/>
    <w:rsid w:val="65048010"/>
    <w:rsid w:val="6508CBEC"/>
    <w:rsid w:val="6518021B"/>
    <w:rsid w:val="65243A66"/>
    <w:rsid w:val="6526F66C"/>
    <w:rsid w:val="652BB2F8"/>
    <w:rsid w:val="65310E36"/>
    <w:rsid w:val="65348448"/>
    <w:rsid w:val="653723F6"/>
    <w:rsid w:val="653FE78F"/>
    <w:rsid w:val="654441E7"/>
    <w:rsid w:val="6545BAFF"/>
    <w:rsid w:val="65466692"/>
    <w:rsid w:val="654A9DB4"/>
    <w:rsid w:val="6555EBF6"/>
    <w:rsid w:val="655CC61C"/>
    <w:rsid w:val="656964DF"/>
    <w:rsid w:val="656C4860"/>
    <w:rsid w:val="656D0952"/>
    <w:rsid w:val="6572D486"/>
    <w:rsid w:val="65739119"/>
    <w:rsid w:val="657DAF85"/>
    <w:rsid w:val="65960B63"/>
    <w:rsid w:val="65A0B560"/>
    <w:rsid w:val="65A21EE2"/>
    <w:rsid w:val="65A9E7BB"/>
    <w:rsid w:val="65AA5A21"/>
    <w:rsid w:val="65B6CFC1"/>
    <w:rsid w:val="65B71D1B"/>
    <w:rsid w:val="65B7DE0B"/>
    <w:rsid w:val="65BF1999"/>
    <w:rsid w:val="65C3047C"/>
    <w:rsid w:val="65C6DCF0"/>
    <w:rsid w:val="65C76AA2"/>
    <w:rsid w:val="65CBBB24"/>
    <w:rsid w:val="65F17354"/>
    <w:rsid w:val="65F76BAE"/>
    <w:rsid w:val="6604E353"/>
    <w:rsid w:val="6606B7F5"/>
    <w:rsid w:val="660DEDDC"/>
    <w:rsid w:val="6611D902"/>
    <w:rsid w:val="661274C0"/>
    <w:rsid w:val="661B4155"/>
    <w:rsid w:val="663068B6"/>
    <w:rsid w:val="663C862E"/>
    <w:rsid w:val="6641CEFF"/>
    <w:rsid w:val="664681C4"/>
    <w:rsid w:val="664A0443"/>
    <w:rsid w:val="664D5BC1"/>
    <w:rsid w:val="66562CDA"/>
    <w:rsid w:val="665EBDE1"/>
    <w:rsid w:val="66613862"/>
    <w:rsid w:val="6683BAAB"/>
    <w:rsid w:val="668A151C"/>
    <w:rsid w:val="6696EC7C"/>
    <w:rsid w:val="66A19AEF"/>
    <w:rsid w:val="66A94BB5"/>
    <w:rsid w:val="66B77632"/>
    <w:rsid w:val="66C565D8"/>
    <w:rsid w:val="66C6CFB5"/>
    <w:rsid w:val="66C7D318"/>
    <w:rsid w:val="66CBE196"/>
    <w:rsid w:val="66D6A7AC"/>
    <w:rsid w:val="66DC2B1A"/>
    <w:rsid w:val="66E40CF4"/>
    <w:rsid w:val="66F5E924"/>
    <w:rsid w:val="66FA4FA2"/>
    <w:rsid w:val="6702424B"/>
    <w:rsid w:val="6702730B"/>
    <w:rsid w:val="670415B6"/>
    <w:rsid w:val="67057743"/>
    <w:rsid w:val="670E3E7A"/>
    <w:rsid w:val="6710EE84"/>
    <w:rsid w:val="6714437D"/>
    <w:rsid w:val="6718C1D3"/>
    <w:rsid w:val="67208132"/>
    <w:rsid w:val="6733F570"/>
    <w:rsid w:val="673FEF29"/>
    <w:rsid w:val="67454B7C"/>
    <w:rsid w:val="6756B623"/>
    <w:rsid w:val="675AFD82"/>
    <w:rsid w:val="67615AFC"/>
    <w:rsid w:val="676FFB80"/>
    <w:rsid w:val="6771D84B"/>
    <w:rsid w:val="6786F6D2"/>
    <w:rsid w:val="67974A16"/>
    <w:rsid w:val="67A8E15A"/>
    <w:rsid w:val="67AE2FCD"/>
    <w:rsid w:val="67B7FC09"/>
    <w:rsid w:val="67B867DA"/>
    <w:rsid w:val="67BDC944"/>
    <w:rsid w:val="67C812B1"/>
    <w:rsid w:val="67CE76CB"/>
    <w:rsid w:val="67D8401F"/>
    <w:rsid w:val="67E04678"/>
    <w:rsid w:val="67E21C27"/>
    <w:rsid w:val="67EA9182"/>
    <w:rsid w:val="67F7E1F3"/>
    <w:rsid w:val="67F9E7DA"/>
    <w:rsid w:val="67FA7115"/>
    <w:rsid w:val="67FEF590"/>
    <w:rsid w:val="67FF7C35"/>
    <w:rsid w:val="6806126D"/>
    <w:rsid w:val="6810D38F"/>
    <w:rsid w:val="681E4306"/>
    <w:rsid w:val="682CDAA6"/>
    <w:rsid w:val="682E36CF"/>
    <w:rsid w:val="6833B40C"/>
    <w:rsid w:val="6837FAB3"/>
    <w:rsid w:val="683D484A"/>
    <w:rsid w:val="683D8258"/>
    <w:rsid w:val="683E99CF"/>
    <w:rsid w:val="68402DD2"/>
    <w:rsid w:val="6843435C"/>
    <w:rsid w:val="684718AE"/>
    <w:rsid w:val="686A1730"/>
    <w:rsid w:val="68753492"/>
    <w:rsid w:val="6884BF6C"/>
    <w:rsid w:val="6891B351"/>
    <w:rsid w:val="6892693F"/>
    <w:rsid w:val="68938A19"/>
    <w:rsid w:val="6898A57D"/>
    <w:rsid w:val="68A0C911"/>
    <w:rsid w:val="68AA74AB"/>
    <w:rsid w:val="68AFCD13"/>
    <w:rsid w:val="68B4130C"/>
    <w:rsid w:val="68B5816F"/>
    <w:rsid w:val="68BADF17"/>
    <w:rsid w:val="68C7550F"/>
    <w:rsid w:val="68CA909E"/>
    <w:rsid w:val="68DDB094"/>
    <w:rsid w:val="68DE62D5"/>
    <w:rsid w:val="68E18625"/>
    <w:rsid w:val="68F2DA12"/>
    <w:rsid w:val="68FBB402"/>
    <w:rsid w:val="68FD0FE3"/>
    <w:rsid w:val="690E95F2"/>
    <w:rsid w:val="690EC935"/>
    <w:rsid w:val="691A779F"/>
    <w:rsid w:val="691B2C6C"/>
    <w:rsid w:val="6921A6D4"/>
    <w:rsid w:val="692BDDAC"/>
    <w:rsid w:val="69364867"/>
    <w:rsid w:val="6939FE68"/>
    <w:rsid w:val="6947390A"/>
    <w:rsid w:val="694A6C03"/>
    <w:rsid w:val="694EE271"/>
    <w:rsid w:val="6953EA8D"/>
    <w:rsid w:val="69589118"/>
    <w:rsid w:val="695DD620"/>
    <w:rsid w:val="695F52A0"/>
    <w:rsid w:val="6964F243"/>
    <w:rsid w:val="6966B437"/>
    <w:rsid w:val="6978CB72"/>
    <w:rsid w:val="697A1CEF"/>
    <w:rsid w:val="698300CD"/>
    <w:rsid w:val="698BF16C"/>
    <w:rsid w:val="6990F087"/>
    <w:rsid w:val="6995D79A"/>
    <w:rsid w:val="69990987"/>
    <w:rsid w:val="6999309C"/>
    <w:rsid w:val="699E70B3"/>
    <w:rsid w:val="69B0F6D5"/>
    <w:rsid w:val="69B195FB"/>
    <w:rsid w:val="69B44EC3"/>
    <w:rsid w:val="69B746E2"/>
    <w:rsid w:val="69BCEE81"/>
    <w:rsid w:val="69BE2387"/>
    <w:rsid w:val="69BFD233"/>
    <w:rsid w:val="69C0D966"/>
    <w:rsid w:val="69C10F56"/>
    <w:rsid w:val="69CEC2D0"/>
    <w:rsid w:val="69D9A873"/>
    <w:rsid w:val="69DF7CA0"/>
    <w:rsid w:val="69E0B226"/>
    <w:rsid w:val="69F8D4EA"/>
    <w:rsid w:val="69FDC192"/>
    <w:rsid w:val="6A01A0FE"/>
    <w:rsid w:val="6A066467"/>
    <w:rsid w:val="6A085157"/>
    <w:rsid w:val="6A0C9B53"/>
    <w:rsid w:val="6A0FB64C"/>
    <w:rsid w:val="6A258846"/>
    <w:rsid w:val="6A29C636"/>
    <w:rsid w:val="6A2F65C0"/>
    <w:rsid w:val="6A3034D7"/>
    <w:rsid w:val="6A3042E8"/>
    <w:rsid w:val="6A32230C"/>
    <w:rsid w:val="6A3F1A72"/>
    <w:rsid w:val="6A4FEC96"/>
    <w:rsid w:val="6A62A3CB"/>
    <w:rsid w:val="6A6C933A"/>
    <w:rsid w:val="6A7707EF"/>
    <w:rsid w:val="6A7BBE45"/>
    <w:rsid w:val="6A8050C1"/>
    <w:rsid w:val="6A805740"/>
    <w:rsid w:val="6A82F16C"/>
    <w:rsid w:val="6A8A131E"/>
    <w:rsid w:val="6AAD2AA8"/>
    <w:rsid w:val="6AB46CA5"/>
    <w:rsid w:val="6ABD3511"/>
    <w:rsid w:val="6AC5C9A3"/>
    <w:rsid w:val="6AC6F655"/>
    <w:rsid w:val="6ACE6EC6"/>
    <w:rsid w:val="6AD0176A"/>
    <w:rsid w:val="6AF22421"/>
    <w:rsid w:val="6AF42BAC"/>
    <w:rsid w:val="6B03D326"/>
    <w:rsid w:val="6B11E5C4"/>
    <w:rsid w:val="6B1C9D11"/>
    <w:rsid w:val="6B24C655"/>
    <w:rsid w:val="6B25861A"/>
    <w:rsid w:val="6B284460"/>
    <w:rsid w:val="6B2B0488"/>
    <w:rsid w:val="6B2D4549"/>
    <w:rsid w:val="6B3532C5"/>
    <w:rsid w:val="6B35E02B"/>
    <w:rsid w:val="6B3A9861"/>
    <w:rsid w:val="6B47710A"/>
    <w:rsid w:val="6B50F6E9"/>
    <w:rsid w:val="6B6258D3"/>
    <w:rsid w:val="6B66C599"/>
    <w:rsid w:val="6B6FE979"/>
    <w:rsid w:val="6B7524ED"/>
    <w:rsid w:val="6B75C8CE"/>
    <w:rsid w:val="6B78D7E7"/>
    <w:rsid w:val="6B7F108A"/>
    <w:rsid w:val="6B82A9FA"/>
    <w:rsid w:val="6B86F62F"/>
    <w:rsid w:val="6B8F4B73"/>
    <w:rsid w:val="6B906982"/>
    <w:rsid w:val="6B93B3FD"/>
    <w:rsid w:val="6B9EAF05"/>
    <w:rsid w:val="6BAE57D4"/>
    <w:rsid w:val="6BB2DC37"/>
    <w:rsid w:val="6BB954CC"/>
    <w:rsid w:val="6BBA8B1A"/>
    <w:rsid w:val="6BC5F2A7"/>
    <w:rsid w:val="6BC606DF"/>
    <w:rsid w:val="6BCACAE7"/>
    <w:rsid w:val="6BCD81A8"/>
    <w:rsid w:val="6BD2B348"/>
    <w:rsid w:val="6BD5F80F"/>
    <w:rsid w:val="6BDD922E"/>
    <w:rsid w:val="6BE56AB2"/>
    <w:rsid w:val="6BE8427E"/>
    <w:rsid w:val="6BEB52BC"/>
    <w:rsid w:val="6BF3451E"/>
    <w:rsid w:val="6BF36D2D"/>
    <w:rsid w:val="6C1023D2"/>
    <w:rsid w:val="6C11AD99"/>
    <w:rsid w:val="6C15EDF4"/>
    <w:rsid w:val="6C37FCD9"/>
    <w:rsid w:val="6C39AD0D"/>
    <w:rsid w:val="6C3B45C0"/>
    <w:rsid w:val="6C41F2DF"/>
    <w:rsid w:val="6C459C89"/>
    <w:rsid w:val="6C513A5F"/>
    <w:rsid w:val="6C5283E1"/>
    <w:rsid w:val="6C5996CA"/>
    <w:rsid w:val="6C59CC49"/>
    <w:rsid w:val="6C59EDFF"/>
    <w:rsid w:val="6C63103C"/>
    <w:rsid w:val="6C715A36"/>
    <w:rsid w:val="6C76E689"/>
    <w:rsid w:val="6C7F331F"/>
    <w:rsid w:val="6C80581F"/>
    <w:rsid w:val="6C8593D4"/>
    <w:rsid w:val="6C938463"/>
    <w:rsid w:val="6C982114"/>
    <w:rsid w:val="6C9961F6"/>
    <w:rsid w:val="6C9AF4AE"/>
    <w:rsid w:val="6CA14E5D"/>
    <w:rsid w:val="6CA47AE3"/>
    <w:rsid w:val="6CAB4D59"/>
    <w:rsid w:val="6CAEF720"/>
    <w:rsid w:val="6CB4A058"/>
    <w:rsid w:val="6CB641AF"/>
    <w:rsid w:val="6CB9DFE2"/>
    <w:rsid w:val="6CBE02D3"/>
    <w:rsid w:val="6CC19313"/>
    <w:rsid w:val="6CC557D7"/>
    <w:rsid w:val="6CCFAA05"/>
    <w:rsid w:val="6CCFE3C3"/>
    <w:rsid w:val="6CD29776"/>
    <w:rsid w:val="6CE7F874"/>
    <w:rsid w:val="6CED07E1"/>
    <w:rsid w:val="6CF37103"/>
    <w:rsid w:val="6CFF4D28"/>
    <w:rsid w:val="6D059A15"/>
    <w:rsid w:val="6D061AF4"/>
    <w:rsid w:val="6D066B21"/>
    <w:rsid w:val="6D066F19"/>
    <w:rsid w:val="6D096FE4"/>
    <w:rsid w:val="6D0E1536"/>
    <w:rsid w:val="6D0FD938"/>
    <w:rsid w:val="6D193B31"/>
    <w:rsid w:val="6D1C1053"/>
    <w:rsid w:val="6D20741E"/>
    <w:rsid w:val="6D2A21D7"/>
    <w:rsid w:val="6D2AE673"/>
    <w:rsid w:val="6D441D1C"/>
    <w:rsid w:val="6D491FAC"/>
    <w:rsid w:val="6D4C4F82"/>
    <w:rsid w:val="6D4DD8D7"/>
    <w:rsid w:val="6D58867C"/>
    <w:rsid w:val="6D597AB7"/>
    <w:rsid w:val="6D644026"/>
    <w:rsid w:val="6D778E43"/>
    <w:rsid w:val="6D78079C"/>
    <w:rsid w:val="6D8EB381"/>
    <w:rsid w:val="6DA38054"/>
    <w:rsid w:val="6DA3A5CE"/>
    <w:rsid w:val="6DAEC895"/>
    <w:rsid w:val="6DB0C272"/>
    <w:rsid w:val="6DB27E9E"/>
    <w:rsid w:val="6DB3F167"/>
    <w:rsid w:val="6DE3EA1A"/>
    <w:rsid w:val="6DF8227E"/>
    <w:rsid w:val="6DFE0DC8"/>
    <w:rsid w:val="6E040E5D"/>
    <w:rsid w:val="6E1190E7"/>
    <w:rsid w:val="6E19853A"/>
    <w:rsid w:val="6E1AF0E7"/>
    <w:rsid w:val="6E1FEB08"/>
    <w:rsid w:val="6E218F79"/>
    <w:rsid w:val="6E295537"/>
    <w:rsid w:val="6E2BC281"/>
    <w:rsid w:val="6E329E22"/>
    <w:rsid w:val="6E439C20"/>
    <w:rsid w:val="6E4BF9E3"/>
    <w:rsid w:val="6E52B259"/>
    <w:rsid w:val="6E53AE16"/>
    <w:rsid w:val="6E5576D2"/>
    <w:rsid w:val="6E5B12F7"/>
    <w:rsid w:val="6E5BF04E"/>
    <w:rsid w:val="6E63365B"/>
    <w:rsid w:val="6E636D5B"/>
    <w:rsid w:val="6E68FA0C"/>
    <w:rsid w:val="6E6CFEB4"/>
    <w:rsid w:val="6E6FD851"/>
    <w:rsid w:val="6E7165AE"/>
    <w:rsid w:val="6E776914"/>
    <w:rsid w:val="6E7C29AB"/>
    <w:rsid w:val="6E7FC816"/>
    <w:rsid w:val="6E802B61"/>
    <w:rsid w:val="6E899AF6"/>
    <w:rsid w:val="6E8C3E61"/>
    <w:rsid w:val="6E957B8F"/>
    <w:rsid w:val="6E98B610"/>
    <w:rsid w:val="6E9D58B1"/>
    <w:rsid w:val="6EAFEDEF"/>
    <w:rsid w:val="6EB09763"/>
    <w:rsid w:val="6EB48F69"/>
    <w:rsid w:val="6EBC4B71"/>
    <w:rsid w:val="6EC04AEA"/>
    <w:rsid w:val="6EC7AC5A"/>
    <w:rsid w:val="6ED29118"/>
    <w:rsid w:val="6EEA0FFA"/>
    <w:rsid w:val="6EEC711A"/>
    <w:rsid w:val="6EF3004E"/>
    <w:rsid w:val="6EFC5C45"/>
    <w:rsid w:val="6F00A877"/>
    <w:rsid w:val="6F018F45"/>
    <w:rsid w:val="6F0505FC"/>
    <w:rsid w:val="6F06947B"/>
    <w:rsid w:val="6F136E83"/>
    <w:rsid w:val="6F1FE52E"/>
    <w:rsid w:val="6F2264CF"/>
    <w:rsid w:val="6F290786"/>
    <w:rsid w:val="6F2A8781"/>
    <w:rsid w:val="6F2B1DF8"/>
    <w:rsid w:val="6F2C574A"/>
    <w:rsid w:val="6F35FEC2"/>
    <w:rsid w:val="6F3729FB"/>
    <w:rsid w:val="6F46E3DB"/>
    <w:rsid w:val="6F5B547C"/>
    <w:rsid w:val="6F627B88"/>
    <w:rsid w:val="6F64393F"/>
    <w:rsid w:val="6F94223C"/>
    <w:rsid w:val="6F99A91C"/>
    <w:rsid w:val="6FA3A8CF"/>
    <w:rsid w:val="6FC139FE"/>
    <w:rsid w:val="6FC8F303"/>
    <w:rsid w:val="6FCB4BA4"/>
    <w:rsid w:val="6FCB767E"/>
    <w:rsid w:val="6FDB2C80"/>
    <w:rsid w:val="6FDD705A"/>
    <w:rsid w:val="6FE04314"/>
    <w:rsid w:val="6FEC7679"/>
    <w:rsid w:val="6FF73057"/>
    <w:rsid w:val="6FFBA235"/>
    <w:rsid w:val="7000651B"/>
    <w:rsid w:val="7007D09A"/>
    <w:rsid w:val="7020868B"/>
    <w:rsid w:val="7028EA53"/>
    <w:rsid w:val="702A8F9D"/>
    <w:rsid w:val="704347DB"/>
    <w:rsid w:val="704F286C"/>
    <w:rsid w:val="7050F661"/>
    <w:rsid w:val="705E180B"/>
    <w:rsid w:val="706A100E"/>
    <w:rsid w:val="707DB1EA"/>
    <w:rsid w:val="70894743"/>
    <w:rsid w:val="70961558"/>
    <w:rsid w:val="709B650E"/>
    <w:rsid w:val="709E44EB"/>
    <w:rsid w:val="70A2C28D"/>
    <w:rsid w:val="70A7974F"/>
    <w:rsid w:val="70A97C4B"/>
    <w:rsid w:val="70AFFBD6"/>
    <w:rsid w:val="70B1D44F"/>
    <w:rsid w:val="70B4963E"/>
    <w:rsid w:val="70C481D0"/>
    <w:rsid w:val="70C55BFA"/>
    <w:rsid w:val="70C652B6"/>
    <w:rsid w:val="70CD75A1"/>
    <w:rsid w:val="70CE4238"/>
    <w:rsid w:val="70E17091"/>
    <w:rsid w:val="70EBBF36"/>
    <w:rsid w:val="70EDEBEF"/>
    <w:rsid w:val="70EF581D"/>
    <w:rsid w:val="70F036FF"/>
    <w:rsid w:val="70F0FC54"/>
    <w:rsid w:val="70F45EF6"/>
    <w:rsid w:val="70F6B5D6"/>
    <w:rsid w:val="70FB7F0B"/>
    <w:rsid w:val="710E7A4A"/>
    <w:rsid w:val="7114BB47"/>
    <w:rsid w:val="711594ED"/>
    <w:rsid w:val="7115DF90"/>
    <w:rsid w:val="711FA10F"/>
    <w:rsid w:val="712E6CFE"/>
    <w:rsid w:val="71379F44"/>
    <w:rsid w:val="7139A3E9"/>
    <w:rsid w:val="713BA441"/>
    <w:rsid w:val="713EAF86"/>
    <w:rsid w:val="714E2ADB"/>
    <w:rsid w:val="714E478B"/>
    <w:rsid w:val="716F2DE1"/>
    <w:rsid w:val="717AB6D0"/>
    <w:rsid w:val="717E1FF1"/>
    <w:rsid w:val="71801375"/>
    <w:rsid w:val="71874149"/>
    <w:rsid w:val="718E1D0F"/>
    <w:rsid w:val="7190FCF1"/>
    <w:rsid w:val="71962773"/>
    <w:rsid w:val="71984AB7"/>
    <w:rsid w:val="71A0773F"/>
    <w:rsid w:val="71B98369"/>
    <w:rsid w:val="71BA5545"/>
    <w:rsid w:val="71BF67A4"/>
    <w:rsid w:val="71C069A6"/>
    <w:rsid w:val="71C5350A"/>
    <w:rsid w:val="71C8E615"/>
    <w:rsid w:val="71CBF38E"/>
    <w:rsid w:val="71CD6051"/>
    <w:rsid w:val="71D5D81E"/>
    <w:rsid w:val="71E9112F"/>
    <w:rsid w:val="71EA39E2"/>
    <w:rsid w:val="71FBAA7C"/>
    <w:rsid w:val="72021C24"/>
    <w:rsid w:val="7219076A"/>
    <w:rsid w:val="7224CF89"/>
    <w:rsid w:val="722B0625"/>
    <w:rsid w:val="72305A6C"/>
    <w:rsid w:val="7232241C"/>
    <w:rsid w:val="72334CC7"/>
    <w:rsid w:val="723A5F9E"/>
    <w:rsid w:val="7256FA7E"/>
    <w:rsid w:val="725819AB"/>
    <w:rsid w:val="725EAFD8"/>
    <w:rsid w:val="725FACA9"/>
    <w:rsid w:val="7270731A"/>
    <w:rsid w:val="7279DF0A"/>
    <w:rsid w:val="729170C7"/>
    <w:rsid w:val="7297604D"/>
    <w:rsid w:val="729F9595"/>
    <w:rsid w:val="729FFE77"/>
    <w:rsid w:val="72A34704"/>
    <w:rsid w:val="72BD429C"/>
    <w:rsid w:val="72C12FFD"/>
    <w:rsid w:val="72C58889"/>
    <w:rsid w:val="72C9E4D9"/>
    <w:rsid w:val="72CE7F5D"/>
    <w:rsid w:val="72DFE655"/>
    <w:rsid w:val="72E0F363"/>
    <w:rsid w:val="72FF306D"/>
    <w:rsid w:val="730177CA"/>
    <w:rsid w:val="73019B51"/>
    <w:rsid w:val="73031CC0"/>
    <w:rsid w:val="7308A5F2"/>
    <w:rsid w:val="730BB0E1"/>
    <w:rsid w:val="730CA2EC"/>
    <w:rsid w:val="730E2568"/>
    <w:rsid w:val="730F04B5"/>
    <w:rsid w:val="73151F40"/>
    <w:rsid w:val="73164233"/>
    <w:rsid w:val="732331E2"/>
    <w:rsid w:val="732A3EC2"/>
    <w:rsid w:val="732D01D8"/>
    <w:rsid w:val="733C13D9"/>
    <w:rsid w:val="7347AF1E"/>
    <w:rsid w:val="7347F228"/>
    <w:rsid w:val="73591431"/>
    <w:rsid w:val="735E87AE"/>
    <w:rsid w:val="735F4CF5"/>
    <w:rsid w:val="735F9171"/>
    <w:rsid w:val="7364186E"/>
    <w:rsid w:val="7366F366"/>
    <w:rsid w:val="736AE1EB"/>
    <w:rsid w:val="7375FC0D"/>
    <w:rsid w:val="73763AB7"/>
    <w:rsid w:val="737F3AD6"/>
    <w:rsid w:val="7385FB02"/>
    <w:rsid w:val="738BDF10"/>
    <w:rsid w:val="73981595"/>
    <w:rsid w:val="7399D0FE"/>
    <w:rsid w:val="739C9172"/>
    <w:rsid w:val="739DA424"/>
    <w:rsid w:val="73A57576"/>
    <w:rsid w:val="73A7BCDD"/>
    <w:rsid w:val="73B0F4B9"/>
    <w:rsid w:val="73B26657"/>
    <w:rsid w:val="73B8AC29"/>
    <w:rsid w:val="73BC00A8"/>
    <w:rsid w:val="73C30333"/>
    <w:rsid w:val="73C42FA6"/>
    <w:rsid w:val="73D8CABE"/>
    <w:rsid w:val="73DC1E0F"/>
    <w:rsid w:val="73DCF501"/>
    <w:rsid w:val="73E1C133"/>
    <w:rsid w:val="73E80E4E"/>
    <w:rsid w:val="73EBE458"/>
    <w:rsid w:val="7407D319"/>
    <w:rsid w:val="74125B25"/>
    <w:rsid w:val="7415B8FC"/>
    <w:rsid w:val="7418B9CF"/>
    <w:rsid w:val="7419D755"/>
    <w:rsid w:val="741D095D"/>
    <w:rsid w:val="742BB25A"/>
    <w:rsid w:val="742C2432"/>
    <w:rsid w:val="742F18DF"/>
    <w:rsid w:val="7432E626"/>
    <w:rsid w:val="7459993C"/>
    <w:rsid w:val="745F03CA"/>
    <w:rsid w:val="74621BB5"/>
    <w:rsid w:val="74663723"/>
    <w:rsid w:val="746664C3"/>
    <w:rsid w:val="7471F738"/>
    <w:rsid w:val="7473B513"/>
    <w:rsid w:val="74744CC1"/>
    <w:rsid w:val="7474D67C"/>
    <w:rsid w:val="747C8D7C"/>
    <w:rsid w:val="7484AE5E"/>
    <w:rsid w:val="74864D31"/>
    <w:rsid w:val="74868349"/>
    <w:rsid w:val="7488D6B6"/>
    <w:rsid w:val="748B4B32"/>
    <w:rsid w:val="748C0182"/>
    <w:rsid w:val="748CCFB0"/>
    <w:rsid w:val="74A6B06B"/>
    <w:rsid w:val="74AB2E59"/>
    <w:rsid w:val="74AEB222"/>
    <w:rsid w:val="74B1C41F"/>
    <w:rsid w:val="74C3C19A"/>
    <w:rsid w:val="74D7CFA1"/>
    <w:rsid w:val="74DA060A"/>
    <w:rsid w:val="74DD9B2F"/>
    <w:rsid w:val="74E035F7"/>
    <w:rsid w:val="74E2D037"/>
    <w:rsid w:val="74E2D775"/>
    <w:rsid w:val="74E33219"/>
    <w:rsid w:val="74E87801"/>
    <w:rsid w:val="74EA4686"/>
    <w:rsid w:val="74F3C86B"/>
    <w:rsid w:val="74F55FDD"/>
    <w:rsid w:val="74FB4F3F"/>
    <w:rsid w:val="7503BDEC"/>
    <w:rsid w:val="750D2903"/>
    <w:rsid w:val="75118495"/>
    <w:rsid w:val="751642BC"/>
    <w:rsid w:val="751BD27F"/>
    <w:rsid w:val="751E28AE"/>
    <w:rsid w:val="75223240"/>
    <w:rsid w:val="7522836C"/>
    <w:rsid w:val="7533B2C5"/>
    <w:rsid w:val="7538083C"/>
    <w:rsid w:val="753F8730"/>
    <w:rsid w:val="75413FC8"/>
    <w:rsid w:val="75553413"/>
    <w:rsid w:val="755C4C48"/>
    <w:rsid w:val="75609544"/>
    <w:rsid w:val="75629F4E"/>
    <w:rsid w:val="756E23FB"/>
    <w:rsid w:val="75703CE4"/>
    <w:rsid w:val="757F4388"/>
    <w:rsid w:val="757F4921"/>
    <w:rsid w:val="7582BA1A"/>
    <w:rsid w:val="75856246"/>
    <w:rsid w:val="7585696E"/>
    <w:rsid w:val="7597115D"/>
    <w:rsid w:val="75A0390D"/>
    <w:rsid w:val="75A6F415"/>
    <w:rsid w:val="75B24D25"/>
    <w:rsid w:val="75B739DF"/>
    <w:rsid w:val="75B9E8E5"/>
    <w:rsid w:val="75C61DC1"/>
    <w:rsid w:val="75CB119A"/>
    <w:rsid w:val="75CB9689"/>
    <w:rsid w:val="75CD4C55"/>
    <w:rsid w:val="75D63F1D"/>
    <w:rsid w:val="75D96028"/>
    <w:rsid w:val="75DA1F1C"/>
    <w:rsid w:val="75E3180C"/>
    <w:rsid w:val="7602EE28"/>
    <w:rsid w:val="7614760A"/>
    <w:rsid w:val="76164D05"/>
    <w:rsid w:val="761BDD3A"/>
    <w:rsid w:val="761BE9BA"/>
    <w:rsid w:val="761E156B"/>
    <w:rsid w:val="7631C40F"/>
    <w:rsid w:val="7639C45A"/>
    <w:rsid w:val="763C2C2A"/>
    <w:rsid w:val="763C4C31"/>
    <w:rsid w:val="763D323C"/>
    <w:rsid w:val="7640CFC7"/>
    <w:rsid w:val="7647C143"/>
    <w:rsid w:val="7653158A"/>
    <w:rsid w:val="7656E6E8"/>
    <w:rsid w:val="765C6182"/>
    <w:rsid w:val="766EEE3A"/>
    <w:rsid w:val="767A4C0D"/>
    <w:rsid w:val="767D69A3"/>
    <w:rsid w:val="767D7A8A"/>
    <w:rsid w:val="7683F8E6"/>
    <w:rsid w:val="76891DBA"/>
    <w:rsid w:val="768D803C"/>
    <w:rsid w:val="768FE24F"/>
    <w:rsid w:val="76904A58"/>
    <w:rsid w:val="7692C47D"/>
    <w:rsid w:val="769491CE"/>
    <w:rsid w:val="769523AE"/>
    <w:rsid w:val="76A14BAB"/>
    <w:rsid w:val="76A3D100"/>
    <w:rsid w:val="76A435A4"/>
    <w:rsid w:val="76A51584"/>
    <w:rsid w:val="76B21436"/>
    <w:rsid w:val="76B2A1C1"/>
    <w:rsid w:val="76C34479"/>
    <w:rsid w:val="76DAAFD8"/>
    <w:rsid w:val="76EDDE05"/>
    <w:rsid w:val="76F53E06"/>
    <w:rsid w:val="76F6FEE9"/>
    <w:rsid w:val="76F87487"/>
    <w:rsid w:val="77044E41"/>
    <w:rsid w:val="77081016"/>
    <w:rsid w:val="770E1CFB"/>
    <w:rsid w:val="7719CE18"/>
    <w:rsid w:val="772369F9"/>
    <w:rsid w:val="7733A555"/>
    <w:rsid w:val="773AA28A"/>
    <w:rsid w:val="773AE5BB"/>
    <w:rsid w:val="773C8838"/>
    <w:rsid w:val="7740E1BE"/>
    <w:rsid w:val="774116CE"/>
    <w:rsid w:val="77418DEC"/>
    <w:rsid w:val="7743143E"/>
    <w:rsid w:val="774C507A"/>
    <w:rsid w:val="775D6FCF"/>
    <w:rsid w:val="7764FF99"/>
    <w:rsid w:val="77650C61"/>
    <w:rsid w:val="778128B4"/>
    <w:rsid w:val="77862B41"/>
    <w:rsid w:val="7789AB6F"/>
    <w:rsid w:val="778F8AE5"/>
    <w:rsid w:val="779BB59D"/>
    <w:rsid w:val="77A9172A"/>
    <w:rsid w:val="77B910FF"/>
    <w:rsid w:val="77BC9EC5"/>
    <w:rsid w:val="77C18D64"/>
    <w:rsid w:val="77CEDC49"/>
    <w:rsid w:val="77CFA098"/>
    <w:rsid w:val="77D40C66"/>
    <w:rsid w:val="77D55F78"/>
    <w:rsid w:val="77D9EFB9"/>
    <w:rsid w:val="77DEC2ED"/>
    <w:rsid w:val="77E3CB8B"/>
    <w:rsid w:val="77E86556"/>
    <w:rsid w:val="77EA2A57"/>
    <w:rsid w:val="77EB266D"/>
    <w:rsid w:val="77ED3BA9"/>
    <w:rsid w:val="77F08139"/>
    <w:rsid w:val="77F90BDD"/>
    <w:rsid w:val="77FAA798"/>
    <w:rsid w:val="7800CBE6"/>
    <w:rsid w:val="78031C2E"/>
    <w:rsid w:val="781FED7D"/>
    <w:rsid w:val="78334733"/>
    <w:rsid w:val="7841EDC6"/>
    <w:rsid w:val="7844CEC2"/>
    <w:rsid w:val="786CDF9E"/>
    <w:rsid w:val="786F60A1"/>
    <w:rsid w:val="7871638C"/>
    <w:rsid w:val="7874CFCC"/>
    <w:rsid w:val="7883926D"/>
    <w:rsid w:val="7895506F"/>
    <w:rsid w:val="78A08CFA"/>
    <w:rsid w:val="78B63C1A"/>
    <w:rsid w:val="78C9244B"/>
    <w:rsid w:val="78CCAC5A"/>
    <w:rsid w:val="78CE4B33"/>
    <w:rsid w:val="78D5ECA2"/>
    <w:rsid w:val="78EE4804"/>
    <w:rsid w:val="78F4F1A0"/>
    <w:rsid w:val="78F4F62E"/>
    <w:rsid w:val="78FA45BE"/>
    <w:rsid w:val="78FEE075"/>
    <w:rsid w:val="79073EC8"/>
    <w:rsid w:val="79136247"/>
    <w:rsid w:val="79186EC5"/>
    <w:rsid w:val="79188A04"/>
    <w:rsid w:val="791C0CA6"/>
    <w:rsid w:val="791CA467"/>
    <w:rsid w:val="7922CF96"/>
    <w:rsid w:val="792B21B9"/>
    <w:rsid w:val="794A7DF8"/>
    <w:rsid w:val="7951733B"/>
    <w:rsid w:val="79575002"/>
    <w:rsid w:val="795AA75A"/>
    <w:rsid w:val="796EE6D4"/>
    <w:rsid w:val="796EF37C"/>
    <w:rsid w:val="79756137"/>
    <w:rsid w:val="797F4C84"/>
    <w:rsid w:val="79840101"/>
    <w:rsid w:val="798573DE"/>
    <w:rsid w:val="798AC038"/>
    <w:rsid w:val="798EC498"/>
    <w:rsid w:val="79991F3E"/>
    <w:rsid w:val="799A48C7"/>
    <w:rsid w:val="79B4B23F"/>
    <w:rsid w:val="79B57DBD"/>
    <w:rsid w:val="79B705DE"/>
    <w:rsid w:val="79BE4AF5"/>
    <w:rsid w:val="79C0FE01"/>
    <w:rsid w:val="79C7BBDB"/>
    <w:rsid w:val="79CB9AAE"/>
    <w:rsid w:val="79EC3FBC"/>
    <w:rsid w:val="79F09C8E"/>
    <w:rsid w:val="79F20CC5"/>
    <w:rsid w:val="79F78360"/>
    <w:rsid w:val="79F7BEBD"/>
    <w:rsid w:val="7A01BF87"/>
    <w:rsid w:val="7A0478DB"/>
    <w:rsid w:val="7A086180"/>
    <w:rsid w:val="7A14389B"/>
    <w:rsid w:val="7A22BFC5"/>
    <w:rsid w:val="7A2FB711"/>
    <w:rsid w:val="7A569826"/>
    <w:rsid w:val="7A5EBAA5"/>
    <w:rsid w:val="7A72A387"/>
    <w:rsid w:val="7A837364"/>
    <w:rsid w:val="7A86483E"/>
    <w:rsid w:val="7A8D5F52"/>
    <w:rsid w:val="7A911CF9"/>
    <w:rsid w:val="7A9BC248"/>
    <w:rsid w:val="7A9CFDCC"/>
    <w:rsid w:val="7A9EF553"/>
    <w:rsid w:val="7AA91ED0"/>
    <w:rsid w:val="7AB29CA4"/>
    <w:rsid w:val="7AB83904"/>
    <w:rsid w:val="7AC17428"/>
    <w:rsid w:val="7AC389B2"/>
    <w:rsid w:val="7ACB9DDB"/>
    <w:rsid w:val="7AE15382"/>
    <w:rsid w:val="7AE4B82B"/>
    <w:rsid w:val="7AEFEA63"/>
    <w:rsid w:val="7AFA3E53"/>
    <w:rsid w:val="7B04F622"/>
    <w:rsid w:val="7B066D28"/>
    <w:rsid w:val="7B097277"/>
    <w:rsid w:val="7B146F6F"/>
    <w:rsid w:val="7B17984F"/>
    <w:rsid w:val="7B197D94"/>
    <w:rsid w:val="7B25E4AE"/>
    <w:rsid w:val="7B2701B2"/>
    <w:rsid w:val="7B270EA8"/>
    <w:rsid w:val="7B349F3A"/>
    <w:rsid w:val="7B410967"/>
    <w:rsid w:val="7B44EB2D"/>
    <w:rsid w:val="7B46C643"/>
    <w:rsid w:val="7B517515"/>
    <w:rsid w:val="7B56579A"/>
    <w:rsid w:val="7B5C1665"/>
    <w:rsid w:val="7B5D4F6C"/>
    <w:rsid w:val="7B69DD25"/>
    <w:rsid w:val="7B741EC6"/>
    <w:rsid w:val="7B79EA11"/>
    <w:rsid w:val="7B8074CC"/>
    <w:rsid w:val="7B823F21"/>
    <w:rsid w:val="7B846A64"/>
    <w:rsid w:val="7B8E52AE"/>
    <w:rsid w:val="7B904770"/>
    <w:rsid w:val="7B91C6E8"/>
    <w:rsid w:val="7B91FFEF"/>
    <w:rsid w:val="7B968551"/>
    <w:rsid w:val="7B97D693"/>
    <w:rsid w:val="7B992AE5"/>
    <w:rsid w:val="7B9CE3A7"/>
    <w:rsid w:val="7B9E88BD"/>
    <w:rsid w:val="7B9EA34C"/>
    <w:rsid w:val="7B9F60DD"/>
    <w:rsid w:val="7BAB45B9"/>
    <w:rsid w:val="7BB23525"/>
    <w:rsid w:val="7BB624B8"/>
    <w:rsid w:val="7BBA84AD"/>
    <w:rsid w:val="7BC19F08"/>
    <w:rsid w:val="7BCFA8B9"/>
    <w:rsid w:val="7BD02E3E"/>
    <w:rsid w:val="7BD7A672"/>
    <w:rsid w:val="7BE05582"/>
    <w:rsid w:val="7BE16687"/>
    <w:rsid w:val="7BE37B05"/>
    <w:rsid w:val="7BF25853"/>
    <w:rsid w:val="7BFFA747"/>
    <w:rsid w:val="7C0B2A2E"/>
    <w:rsid w:val="7C2384D9"/>
    <w:rsid w:val="7C2C9D2B"/>
    <w:rsid w:val="7C3760DD"/>
    <w:rsid w:val="7C3BA53C"/>
    <w:rsid w:val="7C45A4F8"/>
    <w:rsid w:val="7C4BC26F"/>
    <w:rsid w:val="7C608430"/>
    <w:rsid w:val="7C679C34"/>
    <w:rsid w:val="7C6EA29E"/>
    <w:rsid w:val="7C8562E5"/>
    <w:rsid w:val="7C8AB338"/>
    <w:rsid w:val="7C90D566"/>
    <w:rsid w:val="7CA07D17"/>
    <w:rsid w:val="7CA163B0"/>
    <w:rsid w:val="7CA5CC14"/>
    <w:rsid w:val="7CAD15A8"/>
    <w:rsid w:val="7CADAF2D"/>
    <w:rsid w:val="7CB25063"/>
    <w:rsid w:val="7CB64F54"/>
    <w:rsid w:val="7CBDE161"/>
    <w:rsid w:val="7CC14A7D"/>
    <w:rsid w:val="7CD74730"/>
    <w:rsid w:val="7CE50B72"/>
    <w:rsid w:val="7CEA25A3"/>
    <w:rsid w:val="7CED96D7"/>
    <w:rsid w:val="7CEE8644"/>
    <w:rsid w:val="7CEEF416"/>
    <w:rsid w:val="7CF117BA"/>
    <w:rsid w:val="7CF22A34"/>
    <w:rsid w:val="7CFD15C7"/>
    <w:rsid w:val="7CFD435B"/>
    <w:rsid w:val="7CFDF397"/>
    <w:rsid w:val="7D05E01C"/>
    <w:rsid w:val="7D0B64C4"/>
    <w:rsid w:val="7D1A99CC"/>
    <w:rsid w:val="7D1D5BE2"/>
    <w:rsid w:val="7D1F3988"/>
    <w:rsid w:val="7D27C5EB"/>
    <w:rsid w:val="7D2B1EC5"/>
    <w:rsid w:val="7D2EC9B0"/>
    <w:rsid w:val="7D40F7BB"/>
    <w:rsid w:val="7D450A6A"/>
    <w:rsid w:val="7D4C8E27"/>
    <w:rsid w:val="7D57ABBA"/>
    <w:rsid w:val="7D5BC6EF"/>
    <w:rsid w:val="7D7691D2"/>
    <w:rsid w:val="7D783B35"/>
    <w:rsid w:val="7D7CC8FF"/>
    <w:rsid w:val="7D86AA12"/>
    <w:rsid w:val="7D873614"/>
    <w:rsid w:val="7DB2F64A"/>
    <w:rsid w:val="7DB324C0"/>
    <w:rsid w:val="7DB3F3CB"/>
    <w:rsid w:val="7DB78072"/>
    <w:rsid w:val="7DBF6123"/>
    <w:rsid w:val="7DC14321"/>
    <w:rsid w:val="7DC41C37"/>
    <w:rsid w:val="7DC95CC0"/>
    <w:rsid w:val="7DCC505C"/>
    <w:rsid w:val="7DD29C6C"/>
    <w:rsid w:val="7DD498D1"/>
    <w:rsid w:val="7DD96735"/>
    <w:rsid w:val="7DDF4B12"/>
    <w:rsid w:val="7DE0628B"/>
    <w:rsid w:val="7DE85FDF"/>
    <w:rsid w:val="7DE90463"/>
    <w:rsid w:val="7DEA795E"/>
    <w:rsid w:val="7DF9486E"/>
    <w:rsid w:val="7E0465AA"/>
    <w:rsid w:val="7E081CC0"/>
    <w:rsid w:val="7E19F81B"/>
    <w:rsid w:val="7E1D43BB"/>
    <w:rsid w:val="7E1FD586"/>
    <w:rsid w:val="7E2D9467"/>
    <w:rsid w:val="7E395D93"/>
    <w:rsid w:val="7E39E838"/>
    <w:rsid w:val="7E3F9B05"/>
    <w:rsid w:val="7E4879CD"/>
    <w:rsid w:val="7E489F2E"/>
    <w:rsid w:val="7E5B35C4"/>
    <w:rsid w:val="7E70AC7C"/>
    <w:rsid w:val="7E77F8C8"/>
    <w:rsid w:val="7E7AFBCA"/>
    <w:rsid w:val="7E7D20B6"/>
    <w:rsid w:val="7E8CC125"/>
    <w:rsid w:val="7E8D500B"/>
    <w:rsid w:val="7E9C6994"/>
    <w:rsid w:val="7EA5F276"/>
    <w:rsid w:val="7EAE93F5"/>
    <w:rsid w:val="7EB4B450"/>
    <w:rsid w:val="7EBF90A9"/>
    <w:rsid w:val="7EC04860"/>
    <w:rsid w:val="7EC6C7CE"/>
    <w:rsid w:val="7ED4C0E1"/>
    <w:rsid w:val="7ED81601"/>
    <w:rsid w:val="7EDB446D"/>
    <w:rsid w:val="7EE7136B"/>
    <w:rsid w:val="7EE9104A"/>
    <w:rsid w:val="7EF155D9"/>
    <w:rsid w:val="7EF56411"/>
    <w:rsid w:val="7EF8E86A"/>
    <w:rsid w:val="7F0DFD6A"/>
    <w:rsid w:val="7F15E7FB"/>
    <w:rsid w:val="7F1D21B2"/>
    <w:rsid w:val="7F1E277C"/>
    <w:rsid w:val="7F25751B"/>
    <w:rsid w:val="7F266C7C"/>
    <w:rsid w:val="7F28FAF0"/>
    <w:rsid w:val="7F3877C8"/>
    <w:rsid w:val="7F3F1649"/>
    <w:rsid w:val="7F4C6B05"/>
    <w:rsid w:val="7F54F26D"/>
    <w:rsid w:val="7F60727A"/>
    <w:rsid w:val="7F656447"/>
    <w:rsid w:val="7F6C3973"/>
    <w:rsid w:val="7F6D5FB1"/>
    <w:rsid w:val="7F73D170"/>
    <w:rsid w:val="7F81CF6B"/>
    <w:rsid w:val="7F9740F0"/>
    <w:rsid w:val="7FAFD3A2"/>
    <w:rsid w:val="7FB162AC"/>
    <w:rsid w:val="7FB8BC2A"/>
    <w:rsid w:val="7FBB5066"/>
    <w:rsid w:val="7FD025AE"/>
    <w:rsid w:val="7FDB83B0"/>
    <w:rsid w:val="7FEEE346"/>
    <w:rsid w:val="7FF74ABB"/>
    <w:rsid w:val="7FFEA5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1D25"/>
  <w15:chartTrackingRefBased/>
  <w15:docId w15:val="{FC8C72E1-EFE7-434E-8116-8411153E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7EAE93F5"/>
    <w:pPr>
      <w:tabs>
        <w:tab w:val="center" w:pos="4680"/>
        <w:tab w:val="right" w:pos="9360"/>
      </w:tabs>
      <w:spacing w:after="0" w:line="240" w:lineRule="auto"/>
    </w:pPr>
  </w:style>
  <w:style w:type="paragraph" w:styleId="Footer">
    <w:name w:val="footer"/>
    <w:basedOn w:val="Normal"/>
    <w:uiPriority w:val="99"/>
    <w:unhideWhenUsed/>
    <w:rsid w:val="7EAE93F5"/>
    <w:pPr>
      <w:tabs>
        <w:tab w:val="center" w:pos="4680"/>
        <w:tab w:val="right" w:pos="9360"/>
      </w:tabs>
      <w:spacing w:after="0" w:line="240" w:lineRule="auto"/>
    </w:pPr>
  </w:style>
  <w:style w:type="character" w:styleId="Hyperlink">
    <w:name w:val="Hyperlink"/>
    <w:basedOn w:val="DefaultParagraphFont"/>
    <w:uiPriority w:val="99"/>
    <w:unhideWhenUsed/>
    <w:rsid w:val="7EAE93F5"/>
    <w:rPr>
      <w:color w:val="467886"/>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ewresearch.org/internet/2024/06/12/how-instagram-users-view-experience-the-platform/?utm_source=chatgpt.com" TargetMode="External"/><Relationship Id="rId18" Type="http://schemas.openxmlformats.org/officeDocument/2006/relationships/hyperlink" Target="https://www.nytimes.com/2023/05/23/health/surgeon-general-social-media-mental-health.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hyperlink" Target="https://www.cdc.gov/healthyyouth/data/yrbs/questionnaires.htm" TargetMode="External"/><Relationship Id="rId17" Type="http://schemas.openxmlformats.org/officeDocument/2006/relationships/hyperlink" Target="https://www.pewresearch.org/internet/2024/06/12/how-tiktok-users-view-experience-the-platform/"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www.pewresearch.org/internet/2024/06/12/how-tiktok-users-view-experience-the-platfor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addbeh.2022.107294"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pewresearch.org/internet/2024/06/12/how-x-users-view-experience-the-platform/?utm_source=chatgpt.com"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pewresearch.org/internet/2024/06/12/how-facebook-users-view-experience-the-platfor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12647</Words>
  <Characters>72091</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Zweben</dc:creator>
  <cp:keywords/>
  <dc:description/>
  <cp:lastModifiedBy>Daniel Zweben</cp:lastModifiedBy>
  <cp:revision>2</cp:revision>
  <dcterms:created xsi:type="dcterms:W3CDTF">2025-09-10T05:21:00Z</dcterms:created>
  <dcterms:modified xsi:type="dcterms:W3CDTF">2025-09-10T05:21:00Z</dcterms:modified>
</cp:coreProperties>
</file>