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Table 1</w:t>
        <w:br/>
      </w:r>
      <w:r>
        <w:rPr>
          <w:i/>
        </w:rPr>
        <w:t>Deductive Themes, Subthemes, and Sample Participant Quotes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Deductive Theme</w:t>
            </w:r>
          </w:p>
        </w:tc>
        <w:tc>
          <w:tcPr>
            <w:tcW w:type="dxa" w:w="2880"/>
          </w:tcPr>
          <w:p>
            <w:r>
              <w:t>Subtheme</w:t>
            </w:r>
          </w:p>
        </w:tc>
        <w:tc>
          <w:tcPr>
            <w:tcW w:type="dxa" w:w="2880"/>
          </w:tcPr>
          <w:p>
            <w:r>
              <w:t>Sample Quotes</w:t>
            </w:r>
          </w:p>
        </w:tc>
      </w:tr>
      <w:tr>
        <w:tc>
          <w:tcPr>
            <w:tcW w:type="dxa" w:w="2880"/>
          </w:tcPr>
          <w:p>
            <w:r>
              <w:t>General appraisal of the Box</w:t>
            </w:r>
          </w:p>
        </w:tc>
        <w:tc>
          <w:tcPr>
            <w:tcW w:type="dxa" w:w="2880"/>
          </w:tcPr>
          <w:p>
            <w:r>
              <w:t>Box was aesthetically pleasing</w:t>
            </w:r>
          </w:p>
        </w:tc>
        <w:tc>
          <w:tcPr>
            <w:tcW w:type="dxa" w:w="2880"/>
          </w:tcPr>
          <w:p>
            <w:r>
              <w:t>“The quality of these materials is really impressive... Good job with that.” (P6)</w:t>
              <w:br/>
              <w:t>“Even the box [is really nice].” (P5)</w:t>
              <w:br/>
              <w:t>“We watched that video together... interactive in a lot of different ways.” (P13)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Box was relevant to work</w:t>
            </w:r>
          </w:p>
        </w:tc>
        <w:tc>
          <w:tcPr>
            <w:tcW w:type="dxa" w:w="2880"/>
          </w:tcPr>
          <w:p>
            <w:r>
              <w:t>“This is a box for me... it's like a dream come true.” (P9)</w:t>
              <w:br/>
              <w:t>“Relevant to what I do on a daily basis...” (P2)</w:t>
              <w:br/>
              <w:t>“Normally, we don't have anything that's counselor focused...” (P12)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Box included more foundational content but was helpful</w:t>
            </w:r>
          </w:p>
        </w:tc>
        <w:tc>
          <w:tcPr>
            <w:tcW w:type="dxa" w:w="2880"/>
          </w:tcPr>
          <w:p>
            <w:r>
              <w:t>“I was aware of compassion fatigue... broken down [through] the video...” (P4)</w:t>
              <w:br/>
              <w:t>“A lot of the stuff... I knew, but for me it was a reminder.” (P10)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Box was personally validating</w:t>
            </w:r>
          </w:p>
        </w:tc>
        <w:tc>
          <w:tcPr>
            <w:tcW w:type="dxa" w:w="2880"/>
          </w:tcPr>
          <w:p>
            <w:r>
              <w:t>“It gave me hope. The box gave something for me... it brings me joy.” (P9)</w:t>
            </w:r>
          </w:p>
        </w:tc>
      </w:tr>
      <w:tr>
        <w:tc>
          <w:tcPr>
            <w:tcW w:type="dxa" w:w="2880"/>
          </w:tcPr>
          <w:p>
            <w:r>
              <w:t>Most or least helpful items</w:t>
            </w:r>
          </w:p>
        </w:tc>
        <w:tc>
          <w:tcPr>
            <w:tcW w:type="dxa" w:w="2880"/>
          </w:tcPr>
          <w:p>
            <w:r>
              <w:t>Most helpful</w:t>
            </w:r>
          </w:p>
        </w:tc>
        <w:tc>
          <w:tcPr>
            <w:tcW w:type="dxa" w:w="2880"/>
          </w:tcPr>
          <w:p>
            <w:r>
              <w:t>(Book) “I started reading it... really insightful.” (P11)</w:t>
              <w:br/>
              <w:t>(Book) “The book is phenomenal...” (P6)</w:t>
              <w:br/>
              <w:t>(Sticky notes) “I actually gave one... rough morning.” (P4)</w:t>
              <w:br/>
              <w:t>(Video) “I thought the video explained it very well... I appreciate it.” (P9)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Least helpful</w:t>
            </w:r>
          </w:p>
        </w:tc>
        <w:tc>
          <w:tcPr>
            <w:tcW w:type="dxa" w:w="2880"/>
          </w:tcPr>
          <w:p>
            <w:r>
              <w:t>“The [perspective] cards... didn’t really resonate.” (P11)</w:t>
              <w:br/>
              <w:t>“I probably wouldn't use that [peer-to-peer cards]...” (P4)</w:t>
            </w:r>
          </w:p>
        </w:tc>
      </w:tr>
      <w:tr>
        <w:tc>
          <w:tcPr>
            <w:tcW w:type="dxa" w:w="2880"/>
          </w:tcPr>
          <w:p>
            <w:r>
              <w:t>Impact of using the Box</w:t>
            </w:r>
          </w:p>
        </w:tc>
        <w:tc>
          <w:tcPr>
            <w:tcW w:type="dxa" w:w="2880"/>
          </w:tcPr>
          <w:p>
            <w:r>
              <w:t>Increased self-reflection and awareness</w:t>
            </w:r>
          </w:p>
        </w:tc>
        <w:tc>
          <w:tcPr>
            <w:tcW w:type="dxa" w:w="2880"/>
          </w:tcPr>
          <w:p>
            <w:r>
              <w:t>“This box helped me acknowledge it and say it out loud.” (P10)</w:t>
              <w:br/>
              <w:t>“Using the word trauma really helped... lucky to have the box early.” (P13)</w:t>
              <w:br/>
              <w:t>“All these people are depending on me... I can’t do anything else.” (P12)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Increased self-care</w:t>
            </w:r>
          </w:p>
        </w:tc>
        <w:tc>
          <w:tcPr>
            <w:tcW w:type="dxa" w:w="2880"/>
          </w:tcPr>
          <w:p>
            <w:r>
              <w:t>“I take those sticky notes... I need to do deep breathing.” (P11)</w:t>
              <w:br/>
              <w:t>“Remind myself to really continue to do self-care... exercising.” (P10)</w:t>
              <w:br/>
              <w:t>“I have made more of an effort in terms of engaging in self-care… thanks to the box!” (P9)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Reached out to colleagues</w:t>
            </w:r>
          </w:p>
        </w:tc>
        <w:tc>
          <w:tcPr>
            <w:tcW w:type="dxa" w:w="2880"/>
          </w:tcPr>
          <w:p>
            <w:r>
              <w:t>“I used it to bring up the conversation... mental health team.” (P4)</w:t>
              <w:br/>
              <w:t>“Since I’ve had the box... reinforce [to] them that they need to be happy.” (P5)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Psychological benefits of understanding trauma</w:t>
            </w:r>
          </w:p>
        </w:tc>
        <w:tc>
          <w:tcPr>
            <w:tcW w:type="dxa" w:w="2880"/>
          </w:tcPr>
          <w:p>
            <w:r>
              <w:t>“The terminology literally put a stamp on it for me...” (P11)</w:t>
              <w:br/>
              <w:t>“Well now I have a word to describe what I was feeling.” (P12)</w:t>
              <w:br/>
              <w:t>“I wasn’t really prepared... that was one of those really helpful things.” (P13)</w:t>
            </w:r>
          </w:p>
        </w:tc>
      </w:tr>
      <w:tr>
        <w:tc>
          <w:tcPr>
            <w:tcW w:type="dxa" w:w="2880"/>
          </w:tcPr>
          <w:p>
            <w:r>
              <w:t>Where counselors get information</w:t>
            </w:r>
          </w:p>
        </w:tc>
        <w:tc>
          <w:tcPr>
            <w:tcW w:type="dxa" w:w="2880"/>
          </w:tcPr>
          <w:p>
            <w:r>
              <w:t>Educational program/master’s degree</w:t>
            </w:r>
          </w:p>
        </w:tc>
        <w:tc>
          <w:tcPr>
            <w:tcW w:type="dxa" w:w="2880"/>
          </w:tcPr>
          <w:p>
            <w:r>
              <w:t>“The trainings that I had [on vicarious trauma], they were in my master's degree.” (P1)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Professional organizations</w:t>
            </w:r>
          </w:p>
        </w:tc>
        <w:tc>
          <w:tcPr>
            <w:tcW w:type="dxa" w:w="2880"/>
          </w:tcPr>
          <w:p>
            <w:r>
              <w:t>Social Workers of America Conference (P9); National Alliance on Mental Illness (P1); PREPaRE (NASP)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Personal research</w:t>
            </w:r>
          </w:p>
        </w:tc>
        <w:tc>
          <w:tcPr>
            <w:tcW w:type="dxa" w:w="2880"/>
          </w:tcPr>
          <w:p>
            <w:r>
              <w:t>“I prefer Facebook... but if I really want to study something... peer-reviewed [sources].” (P10)</w:t>
            </w:r>
          </w:p>
        </w:tc>
      </w:tr>
      <w:tr>
        <w:tc>
          <w:tcPr>
            <w:tcW w:type="dxa" w:w="2880"/>
          </w:tcPr>
          <w:p>
            <w:r>
              <w:t>Recommendations for enhancing the Box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Participants suggested: more guidance on use, advanced content, resources on suicide, tailored activities, expanded USB library.</w:t>
            </w:r>
          </w:p>
        </w:tc>
      </w:tr>
    </w:tbl>
    <w:p>
      <w:pPr>
        <w:jc w:val="left"/>
      </w:pPr>
      <w:r>
        <w:br/>
        <w:t>Note. Participants are labeled with a random identifier (e.g., P1, P2) to distinguish individual responses.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