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Study Guide Exam 3</w:t>
      </w:r>
    </w:p>
    <w:p>
      <w:pPr>
        <w:pStyle w:val="Author"/>
      </w:pPr>
      <w:r>
        <w:t xml:space="preserve">Josh Klugman</w:t>
      </w:r>
    </w:p>
    <w:bookmarkStart w:id="20" w:name="exam-3-study-guide"/>
    <w:p>
      <w:pPr>
        <w:pStyle w:val="Heading1"/>
      </w:pPr>
      <w:r>
        <w:t xml:space="preserve">Exam 3 Study Guide</w:t>
      </w:r>
    </w:p>
    <w:p>
      <w:pPr>
        <w:pStyle w:val="FirstParagraph"/>
      </w:pPr>
      <w:r>
        <w:t xml:space="preserve">Exam 3 covers course material from between-subjects factorial ANOVA to splot-plot ANOVA. You will be allowed to bring a double-sided sheet of hand-written notes. You should be able to do the following:</w:t>
      </w:r>
    </w:p>
    <w:p>
      <w:pPr>
        <w:pStyle w:val="Compact"/>
        <w:numPr>
          <w:ilvl w:val="0"/>
          <w:numId w:val="1001"/>
        </w:numPr>
      </w:pPr>
      <w:r>
        <w:t xml:space="preserve">Interpret all figures and tables in the Simmons Nelson, and Simonsohn article.</w:t>
      </w:r>
    </w:p>
    <w:tbl>
      <w:tblPr>
        <w:tblW w:type="auto" w:w="0"/>
        <w:tblLayout w:type="autofit"/>
        <w:tblLook w:firstColumn="1" w:firstRow="1" w:lastColumn="0" w:lastRow="0" w:noHBand="0" w:noVBand="1" w:val="04A0"/>
      </w:tblPr>
      <w:tblGrid>
        <w:gridCol w:w="8928"/>
      </w:tblGrid>
      <w:tr>
        <w:tc>
          <w:tcPr>
            <w:tcW w:type="dxa" w:w="8928"/>
            <w:shd w:val="clear" w:color="auto" w:fill="FFF8E1"/>
            <w:tcBorders>
              <w:top w:val="single" w:sz="6" w:color="D7A34A"/>
              <w:left w:val="single" w:sz="6" w:color="D7A34A"/>
              <w:bottom w:val="single" w:sz="6" w:color="D7A34A"/>
              <w:right w:val="single" w:sz="6" w:color="D7A34A"/>
            </w:tcBorders>
          </w:tcPr>
          <w:p>
            <w:r/>
          </w:p>
          <w:p>
            <w:r>
              <w:rPr>
                <w:b/>
                <w:color w:val="8A5A00"/>
                <w:sz w:val="21"/>
              </w:rPr>
              <w:t xml:space="preserve">Answer: </w:t>
            </w:r>
            <w:r>
              <w:rPr>
                <w:color w:val="1F1F1F"/>
                <w:sz w:val="21"/>
              </w:rPr>
              <w:t>Below are the exact tables/figures from Simmons et al. (2011), each followed by a clear interpretation.</w:t>
            </w:r>
          </w:p>
          <w:tbl>
            <w:tblPr>
              <w:tblW w:type="auto" w:w="0"/>
              <w:tblLook w:firstColumn="1" w:firstRow="1" w:lastColumn="0" w:lastRow="0" w:noHBand="0" w:noVBand="1" w:val="04A0"/>
            </w:tblPr>
            <w:tblGrid>
              <w:gridCol w:w="8928"/>
            </w:tblGrid>
            <w:tr>
              <w:tc>
                <w:tcPr>
                  <w:tcW w:type="dxa" w:w="8928"/>
                </w:tcPr>
                <w:p>
                  <w:r/>
                  <w:r>
                    <w:rPr>
                      <w:b/>
                      <w:color w:val="8A5A00"/>
                      <w:sz w:val="21"/>
                    </w:rPr>
                    <w:t xml:space="preserve">Table 1 Interpretation: </w:t>
                  </w:r>
                  <w:r>
                    <w:rPr>
                      <w:color w:val="1F1F1F"/>
                      <w:sz w:val="21"/>
                    </w:rPr>
                    <w:t>Analytic flexibility inflates false positives well above 5%. Two DVs already push p&lt;.05 to 9.5%. Combining common flexibilities (A+B+C+D) pushes p&lt;.05 to 60.7%.</w:t>
                  </w:r>
                </w:p>
              </w:tc>
            </w:tr>
            <w:tr>
              <w:tc>
                <w:tcPr>
                  <w:tcW w:type="dxa" w:w="8928"/>
                </w:tcPr>
                <w:p>
                  <w:r/>
                  <w:r>
                    <w:drawing>
                      <wp:inline>
                        <wp:extent cx="5120640" cy="4913555"/>
                        <wp:docPr id="60" name="Picture 60"/>
                        <wp:cNvGraphicFramePr>
                          <a:graphicFrameLocks noChangeAspect="1"/>
                        </wp:cNvGraphicFramePr>
                        <a:graphic>
                          <a:graphicData uri="http://schemas.openxmlformats.org/drawingml/2006/picture">
                            <pic:pic>
                              <pic:nvPicPr>
                                <pic:cNvPr id="0" name="simmons_table1.jpg"/>
                                <pic:cNvPicPr/>
                              </pic:nvPicPr>
                              <pic:blipFill>
                                <a:blip r:embed="rId11"/>
                                <a:stretch>
                                  <a:fillRect/>
                                </a:stretch>
                              </pic:blipFill>
                              <pic:spPr>
                                <a:xfrm>
                                  <a:off x="0" y="0"/>
                                  <a:ext cx="5120640" cy="4913555"/>
                                </a:xfrm>
                                <a:prstGeom prst="rect"/>
                              </pic:spPr>
                            </pic:pic>
                          </a:graphicData>
                        </a:graphic>
                      </wp:inline>
                    </w:drawing>
                  </w:r>
                </w:p>
              </w:tc>
            </w:tr>
          </w:tbl>
          <w:p/>
          <w:tbl>
            <w:tblPr>
              <w:tblW w:type="auto" w:w="0"/>
              <w:tblLook w:firstColumn="1" w:firstRow="1" w:lastColumn="0" w:lastRow="0" w:noHBand="0" w:noVBand="1" w:val="04A0"/>
            </w:tblPr>
            <w:tblGrid>
              <w:gridCol w:w="8928"/>
            </w:tblGrid>
            <w:tr>
              <w:tc>
                <w:tcPr>
                  <w:tcW w:type="dxa" w:w="8928"/>
                </w:tcPr>
                <w:p>
                  <w:r/>
                  <w:r>
                    <w:rPr>
                      <w:b/>
                      <w:color w:val="8A5A00"/>
                      <w:sz w:val="21"/>
                    </w:rPr>
                    <w:t xml:space="preserve">Figure 1 Interpretation: </w:t>
                  </w:r>
                  <w:r>
                    <w:rPr>
                      <w:color w:val="1F1F1F"/>
                      <w:sz w:val="21"/>
                    </w:rPr>
                    <w:t>Optional stopping raises false‑positive rates; more frequent testing and smaller minimum N produce the largest inflation.</w:t>
                  </w:r>
                </w:p>
              </w:tc>
            </w:tr>
            <w:tr>
              <w:tc>
                <w:tcPr>
                  <w:tcW w:type="dxa" w:w="8928"/>
                </w:tcPr>
                <w:p>
                  <w:r/>
                  <w:r>
                    <w:drawing>
                      <wp:inline>
                        <wp:extent cx="5120640" cy="4948649"/>
                        <wp:docPr id="61" name="Picture 61"/>
                        <wp:cNvGraphicFramePr>
                          <a:graphicFrameLocks noChangeAspect="1"/>
                        </wp:cNvGraphicFramePr>
                        <a:graphic>
                          <a:graphicData uri="http://schemas.openxmlformats.org/drawingml/2006/picture">
                            <pic:pic>
                              <pic:nvPicPr>
                                <pic:cNvPr id="0" name="simmons_fig1.png"/>
                                <pic:cNvPicPr/>
                              </pic:nvPicPr>
                              <pic:blipFill>
                                <a:blip r:embed="rId12"/>
                                <a:stretch>
                                  <a:fillRect/>
                                </a:stretch>
                              </pic:blipFill>
                              <pic:spPr>
                                <a:xfrm>
                                  <a:off x="0" y="0"/>
                                  <a:ext cx="5120640" cy="4948649"/>
                                </a:xfrm>
                                <a:prstGeom prst="rect"/>
                              </pic:spPr>
                            </pic:pic>
                          </a:graphicData>
                        </a:graphic>
                      </wp:inline>
                    </w:drawing>
                  </w:r>
                </w:p>
              </w:tc>
            </w:tr>
          </w:tbl>
          <w:p/>
          <w:tbl>
            <w:tblPr>
              <w:tblW w:type="auto" w:w="0"/>
              <w:tblLook w:firstColumn="1" w:firstRow="1" w:lastColumn="0" w:lastRow="0" w:noHBand="0" w:noVBand="1" w:val="04A0"/>
            </w:tblPr>
            <w:tblGrid>
              <w:gridCol w:w="8928"/>
            </w:tblGrid>
            <w:tr>
              <w:tc>
                <w:tcPr>
                  <w:tcW w:type="dxa" w:w="8928"/>
                </w:tcPr>
                <w:p>
                  <w:r/>
                  <w:r>
                    <w:rPr>
                      <w:b/>
                      <w:color w:val="8A5A00"/>
                      <w:sz w:val="21"/>
                    </w:rPr>
                    <w:t xml:space="preserve">Figure 2 Interpretation: </w:t>
                  </w:r>
                  <w:r>
                    <w:rPr>
                      <w:color w:val="1F1F1F"/>
                      <w:sz w:val="21"/>
                    </w:rPr>
                    <w:t>P‑values drift with added data; early significance can disappear, so peeking is misleading.</w:t>
                  </w:r>
                </w:p>
              </w:tc>
            </w:tr>
            <w:tr>
              <w:tc>
                <w:tcPr>
                  <w:tcW w:type="dxa" w:w="8928"/>
                </w:tcPr>
                <w:p>
                  <w:r/>
                  <w:r>
                    <w:drawing>
                      <wp:inline>
                        <wp:extent cx="5120640" cy="4592258"/>
                        <wp:docPr id="62" name="Picture 62"/>
                        <wp:cNvGraphicFramePr>
                          <a:graphicFrameLocks noChangeAspect="1"/>
                        </wp:cNvGraphicFramePr>
                        <a:graphic>
                          <a:graphicData uri="http://schemas.openxmlformats.org/drawingml/2006/picture">
                            <pic:pic>
                              <pic:nvPicPr>
                                <pic:cNvPr id="0" name="simmons_fig2.png"/>
                                <pic:cNvPicPr/>
                              </pic:nvPicPr>
                              <pic:blipFill>
                                <a:blip r:embed="rId13"/>
                                <a:stretch>
                                  <a:fillRect/>
                                </a:stretch>
                              </pic:blipFill>
                              <pic:spPr>
                                <a:xfrm>
                                  <a:off x="0" y="0"/>
                                  <a:ext cx="5120640" cy="4592258"/>
                                </a:xfrm>
                                <a:prstGeom prst="rect"/>
                              </pic:spPr>
                            </pic:pic>
                          </a:graphicData>
                        </a:graphic>
                      </wp:inline>
                    </w:drawing>
                  </w:r>
                </w:p>
              </w:tc>
            </w:tr>
          </w:tbl>
          <w:p/>
          <w:tbl>
            <w:tblPr>
              <w:tblW w:type="auto" w:w="0"/>
              <w:tblLook w:firstColumn="1" w:firstRow="1" w:lastColumn="0" w:lastRow="0" w:noHBand="0" w:noVBand="1" w:val="04A0"/>
            </w:tblPr>
            <w:tblGrid>
              <w:gridCol w:w="8928"/>
            </w:tblGrid>
            <w:tr>
              <w:tc>
                <w:tcPr>
                  <w:tcW w:type="dxa" w:w="8928"/>
                </w:tcPr>
                <w:p>
                  <w:r/>
                  <w:r>
                    <w:rPr>
                      <w:b/>
                      <w:color w:val="8A5A00"/>
                      <w:sz w:val="21"/>
                    </w:rPr>
                    <w:t xml:space="preserve">Table 2 Interpretation: </w:t>
                  </w:r>
                  <w:r>
                    <w:rPr>
                      <w:color w:val="1F1F1F"/>
                      <w:sz w:val="21"/>
                    </w:rPr>
                    <w:t>Disclosure requirements + reviewer checks enforce transparency: pre‑specify stopping, list all variables/conditions, and show robustness to exclusions and covariates.</w:t>
                  </w:r>
                </w:p>
              </w:tc>
            </w:tr>
            <w:tr>
              <w:tc>
                <w:tcPr>
                  <w:tcW w:type="dxa" w:w="8928"/>
                </w:tcPr>
                <w:p>
                  <w:r/>
                  <w:r>
                    <w:drawing>
                      <wp:inline>
                        <wp:extent cx="5120640" cy="5144310"/>
                        <wp:docPr id="63" name="Picture 63"/>
                        <wp:cNvGraphicFramePr>
                          <a:graphicFrameLocks noChangeAspect="1"/>
                        </wp:cNvGraphicFramePr>
                        <a:graphic>
                          <a:graphicData uri="http://schemas.openxmlformats.org/drawingml/2006/picture">
                            <pic:pic>
                              <pic:nvPicPr>
                                <pic:cNvPr id="0" name="simmons_table2.png"/>
                                <pic:cNvPicPr/>
                              </pic:nvPicPr>
                              <pic:blipFill>
                                <a:blip r:embed="rId14"/>
                                <a:stretch>
                                  <a:fillRect/>
                                </a:stretch>
                              </pic:blipFill>
                              <pic:spPr>
                                <a:xfrm>
                                  <a:off x="0" y="0"/>
                                  <a:ext cx="5120640" cy="5144310"/>
                                </a:xfrm>
                                <a:prstGeom prst="rect"/>
                              </pic:spPr>
                            </pic:pic>
                          </a:graphicData>
                        </a:graphic>
                      </wp:inline>
                    </w:drawing>
                  </w:r>
                </w:p>
              </w:tc>
            </w:tr>
          </w:tbl>
          <w:p/>
          <w:tbl>
            <w:tblPr>
              <w:tblW w:type="auto" w:w="0"/>
              <w:tblLook w:firstColumn="1" w:firstRow="1" w:lastColumn="0" w:lastRow="0" w:noHBand="0" w:noVBand="1" w:val="04A0"/>
            </w:tblPr>
            <w:tblGrid>
              <w:gridCol w:w="8928"/>
            </w:tblGrid>
            <w:tr>
              <w:tc>
                <w:tcPr>
                  <w:tcW w:type="dxa" w:w="8928"/>
                </w:tcPr>
                <w:p>
                  <w:r/>
                  <w:r>
                    <w:rPr>
                      <w:b/>
                      <w:color w:val="8A5A00"/>
                      <w:sz w:val="21"/>
                    </w:rPr>
                    <w:t xml:space="preserve">Table 3 Interpretation: </w:t>
                  </w:r>
                  <w:r>
                    <w:rPr>
                      <w:color w:val="1F1F1F"/>
                      <w:sz w:val="21"/>
                    </w:rPr>
                    <w:t>When all choices are disclosed, the “significant” Study 2 result depends on covariate choice and flexible sampling; without the covariate the effect is nonsignificant.</w:t>
                  </w:r>
                </w:p>
              </w:tc>
            </w:tr>
            <w:tr>
              <w:tc>
                <w:tcPr>
                  <w:tcW w:type="dxa" w:w="8928"/>
                </w:tcPr>
                <w:p>
                  <w:r/>
                  <w:r>
                    <w:drawing>
                      <wp:inline>
                        <wp:extent cx="5120640" cy="1880589"/>
                        <wp:docPr id="64" name="Picture 64"/>
                        <wp:cNvGraphicFramePr>
                          <a:graphicFrameLocks noChangeAspect="1"/>
                        </wp:cNvGraphicFramePr>
                        <a:graphic>
                          <a:graphicData uri="http://schemas.openxmlformats.org/drawingml/2006/picture">
                            <pic:pic>
                              <pic:nvPicPr>
                                <pic:cNvPr id="0" name="simmons_table3.png"/>
                                <pic:cNvPicPr/>
                              </pic:nvPicPr>
                              <pic:blipFill>
                                <a:blip r:embed="rId15"/>
                                <a:stretch>
                                  <a:fillRect/>
                                </a:stretch>
                              </pic:blipFill>
                              <pic:spPr>
                                <a:xfrm>
                                  <a:off x="0" y="0"/>
                                  <a:ext cx="5120640" cy="1880589"/>
                                </a:xfrm>
                                <a:prstGeom prst="rect"/>
                              </pic:spPr>
                            </pic:pic>
                          </a:graphicData>
                        </a:graphic>
                      </wp:inline>
                    </w:drawing>
                  </w:r>
                </w:p>
              </w:tc>
            </w:tr>
          </w:tbl>
          <w:p/>
        </w:tc>
      </w:tr>
    </w:tbl>
    <w:p>
      <w:pPr>
        <w:pStyle w:val="Compact"/>
        <w:numPr>
          <w:ilvl w:val="0"/>
          <w:numId w:val="1001"/>
        </w:numPr>
      </w:pPr>
      <w:r>
        <w:t xml:space="preserve">List the different ways researcher discretion (aka</w:t>
      </w:r>
      <w:r>
        <w:t xml:space="preserve"> </w:t>
      </w:r>
      <w:r>
        <w:t xml:space="preserve">“research degrees of freedom”</w:t>
      </w:r>
      <w:r>
        <w:t xml:space="preserve">) can increase the chances of getting a false positive</w:t>
      </w:r>
    </w:p>
    <w:tbl>
      <w:tblPr>
        <w:tblW w:type="auto" w:w="0"/>
        <w:tblLayout w:type="autofit"/>
        <w:tblLook w:firstColumn="1" w:firstRow="1" w:lastColumn="0" w:lastRow="0" w:noHBand="0" w:noVBand="1" w:val="04A0"/>
      </w:tblPr>
      <w:tblGrid>
        <w:gridCol w:w="8928"/>
      </w:tblGrid>
      <w:tr>
        <w:tc>
          <w:tcPr>
            <w:tcW w:type="dxa" w:w="8928"/>
            <w:shd w:val="clear" w:color="auto" w:fill="FFF8E1"/>
            <w:tcBorders>
              <w:top w:val="single" w:sz="6" w:color="D7A34A"/>
              <w:left w:val="single" w:sz="6" w:color="D7A34A"/>
              <w:bottom w:val="single" w:sz="6" w:color="D7A34A"/>
              <w:right w:val="single" w:sz="6" w:color="D7A34A"/>
            </w:tcBorders>
          </w:tcPr>
          <w:p>
            <w:r/>
          </w:p>
          <w:p>
            <w:r>
              <w:rPr>
                <w:b/>
                <w:color w:val="8A5A00"/>
                <w:sz w:val="21"/>
              </w:rPr>
              <w:t xml:space="preserve">Answer: </w:t>
            </w:r>
            <w:r>
              <w:rPr>
                <w:color w:val="1F1F1F"/>
                <w:sz w:val="21"/>
              </w:rPr>
              <w:t>PARA::Researcher degrees of freedom are the analytic choices that are reasonable on their own but inflate Type I error when many are tried. When multiple analyses are run and only the “best” one is reported, the overall chance of at least one p&lt;.05 can be far above .05.</w:t>
            </w:r>
          </w:p>
          <w:p>
            <w:r>
              <w:rPr>
                <w:color w:val="1F1F1F"/>
                <w:sz w:val="21"/>
              </w:rPr>
              <w:t>Examples include optional stopping or peeking at p values while data are still being collected; trying multiple dependent variables and reporting only the significant one; deciding post‑hoc whether to include or exclude covariates; dropping or merging conditions; trimming outliers after seeing results; transforming variables in multiple ways; and searching across subgroups.</w:t>
            </w:r>
          </w:p>
          <w:p>
            <w:r>
              <w:rPr>
                <w:color w:val="1F1F1F"/>
                <w:sz w:val="21"/>
              </w:rPr>
              <w:t>The key idea is multiplicity: each additional choice is another statistical test. Unless choices are pre‑registered or fully disclosed, the reported p value does not reflect the true false‑positive probability.</w:t>
            </w:r>
          </w:p>
        </w:tc>
      </w:tr>
    </w:tbl>
    <w:p>
      <w:pPr>
        <w:pStyle w:val="Compact"/>
        <w:numPr>
          <w:ilvl w:val="0"/>
          <w:numId w:val="1001"/>
        </w:numPr>
      </w:pPr>
      <w:r>
        <w:t xml:space="preserve">Calculate the</w:t>
      </w:r>
      <w:r>
        <w:t xml:space="preserve"> </w:t>
      </w:r>
      <w:r>
        <w:t xml:space="preserve">“effects”</w:t>
      </w:r>
      <w:r>
        <w:t xml:space="preserve"> </w:t>
      </w:r>
      <w:r>
        <w:t xml:space="preserve">for the general linear model for a two-way between-subjects ANOVA, a single-factor within-subjects ANOVA, a multi-factor within-subjects, and a split-plot ANOVA ( , , , eijk). Do not worry about random effects, like subject effects or subject interactions.</w:t>
      </w:r>
    </w:p>
    <w:tbl>
      <w:tblPr>
        <w:tblW w:type="auto" w:w="0"/>
        <w:tblLayout w:type="autofit"/>
        <w:tblLook w:firstColumn="1" w:firstRow="1" w:lastColumn="0" w:lastRow="0" w:noHBand="0" w:noVBand="1" w:val="04A0"/>
      </w:tblPr>
      <w:tblGrid>
        <w:gridCol w:w="8928"/>
      </w:tblGrid>
      <w:tr>
        <w:tc>
          <w:tcPr>
            <w:tcW w:type="dxa" w:w="8928"/>
            <w:shd w:val="clear" w:color="auto" w:fill="FFF8E1"/>
            <w:tcBorders>
              <w:top w:val="single" w:sz="6" w:color="D7A34A"/>
              <w:left w:val="single" w:sz="6" w:color="D7A34A"/>
              <w:bottom w:val="single" w:sz="6" w:color="D7A34A"/>
              <w:right w:val="single" w:sz="6" w:color="D7A34A"/>
            </w:tcBorders>
          </w:tcPr>
          <w:p>
            <w:r/>
          </w:p>
          <w:p>
            <w:r>
              <w:rPr>
                <w:b/>
                <w:color w:val="8A5A00"/>
                <w:sz w:val="21"/>
              </w:rPr>
              <w:t xml:space="preserve">Answer: </w:t>
            </w:r>
            <w:r>
              <w:rPr>
                <w:color w:val="1F1F1F"/>
                <w:sz w:val="21"/>
              </w:rPr>
              <w:t>PARA::An “effect” is a deviation from the grand mean Ȳ. The fixed effects describe how group means differ from Ȳ, and the interaction describes how a cell mean deviates from what would be expected from the main effects alone.</w:t>
            </w:r>
          </w:p>
          <w:p>
            <w:r>
              <w:rPr>
                <w:b/>
                <w:color w:val="8A5A00"/>
                <w:sz w:val="21"/>
              </w:rPr>
              <w:t xml:space="preserve">Formula (Between‑subjects 2‑way): </w:t>
            </w:r>
            <w:r>
              <w:rPr>
                <w:color w:val="1F1F1F"/>
                <w:sz w:val="21"/>
              </w:rPr>
              <w:t>α</w:t>
            </w:r>
            <w:r>
              <w:rPr>
                <w:color w:val="1F1F1F"/>
                <w:sz w:val="21"/>
                <w:vertAlign w:val="subscript"/>
              </w:rPr>
              <w:t>j</w:t>
            </w:r>
            <w:r>
              <w:rPr>
                <w:color w:val="1F1F1F"/>
                <w:sz w:val="21"/>
              </w:rPr>
              <w:t>=Ȳ</w:t>
            </w:r>
            <w:r>
              <w:rPr>
                <w:color w:val="1F1F1F"/>
                <w:sz w:val="21"/>
                <w:vertAlign w:val="subscript"/>
              </w:rPr>
              <w:t>j</w:t>
            </w:r>
            <w:r>
              <w:rPr>
                <w:color w:val="1F1F1F"/>
                <w:sz w:val="21"/>
              </w:rPr>
              <w:t>−Ȳ, β</w:t>
            </w:r>
            <w:r>
              <w:rPr>
                <w:color w:val="1F1F1F"/>
                <w:sz w:val="21"/>
                <w:vertAlign w:val="subscript"/>
              </w:rPr>
              <w:t>k</w:t>
            </w:r>
            <w:r>
              <w:rPr>
                <w:color w:val="1F1F1F"/>
                <w:sz w:val="21"/>
              </w:rPr>
              <w:t>=Ȳ</w:t>
            </w:r>
            <w:r>
              <w:rPr>
                <w:color w:val="1F1F1F"/>
                <w:sz w:val="21"/>
                <w:vertAlign w:val="subscript"/>
              </w:rPr>
              <w:t>k</w:t>
            </w:r>
            <w:r>
              <w:rPr>
                <w:color w:val="1F1F1F"/>
                <w:sz w:val="21"/>
              </w:rPr>
              <w:t>−Ȳ, (αβ)</w:t>
            </w:r>
            <w:r>
              <w:rPr>
                <w:color w:val="1F1F1F"/>
                <w:sz w:val="21"/>
                <w:vertAlign w:val="subscript"/>
              </w:rPr>
              <w:t>jk</w:t>
            </w:r>
            <w:r>
              <w:rPr>
                <w:color w:val="1F1F1F"/>
                <w:sz w:val="21"/>
              </w:rPr>
              <w:t>=Ȳ</w:t>
            </w:r>
            <w:r>
              <w:rPr>
                <w:color w:val="1F1F1F"/>
                <w:sz w:val="21"/>
                <w:vertAlign w:val="subscript"/>
              </w:rPr>
              <w:t>jk</w:t>
            </w:r>
            <w:r>
              <w:rPr>
                <w:color w:val="1F1F1F"/>
                <w:sz w:val="21"/>
              </w:rPr>
              <w:t>−Ȳ</w:t>
            </w:r>
            <w:r>
              <w:rPr>
                <w:color w:val="1F1F1F"/>
                <w:sz w:val="21"/>
                <w:vertAlign w:val="subscript"/>
              </w:rPr>
              <w:t>j</w:t>
            </w:r>
            <w:r>
              <w:rPr>
                <w:color w:val="1F1F1F"/>
                <w:sz w:val="21"/>
              </w:rPr>
              <w:t>−Ȳ</w:t>
            </w:r>
            <w:r>
              <w:rPr>
                <w:color w:val="1F1F1F"/>
                <w:sz w:val="21"/>
                <w:vertAlign w:val="subscript"/>
              </w:rPr>
              <w:t>k</w:t>
            </w:r>
            <w:r>
              <w:rPr>
                <w:color w:val="1F1F1F"/>
                <w:sz w:val="21"/>
              </w:rPr>
              <w:t>+Ȳ, ε</w:t>
            </w:r>
            <w:r>
              <w:rPr>
                <w:color w:val="1F1F1F"/>
                <w:sz w:val="21"/>
                <w:vertAlign w:val="subscript"/>
              </w:rPr>
              <w:t>ijk</w:t>
            </w:r>
            <w:r>
              <w:rPr>
                <w:color w:val="1F1F1F"/>
                <w:sz w:val="21"/>
              </w:rPr>
              <w:t>=Y</w:t>
            </w:r>
            <w:r>
              <w:rPr>
                <w:color w:val="1F1F1F"/>
                <w:sz w:val="21"/>
                <w:vertAlign w:val="subscript"/>
              </w:rPr>
              <w:t>ijk</w:t>
            </w:r>
            <w:r>
              <w:rPr>
                <w:color w:val="1F1F1F"/>
                <w:sz w:val="21"/>
              </w:rPr>
              <w:t>−Ȳ</w:t>
            </w:r>
            <w:r>
              <w:rPr>
                <w:color w:val="1F1F1F"/>
                <w:sz w:val="21"/>
                <w:vertAlign w:val="subscript"/>
              </w:rPr>
              <w:t>jk</w:t>
            </w:r>
            <w:r>
              <w:rPr>
                <w:color w:val="1F1F1F"/>
                <w:sz w:val="21"/>
              </w:rPr>
              <w:t>.</w:t>
            </w:r>
          </w:p>
          <w:p>
            <w:r>
              <w:rPr>
                <w:b/>
                <w:color w:val="8A5A00"/>
                <w:sz w:val="21"/>
              </w:rPr>
              <w:t xml:space="preserve">Formula (Within‑subjects 1‑way): </w:t>
            </w:r>
            <w:r>
              <w:rPr>
                <w:color w:val="1F1F1F"/>
                <w:sz w:val="21"/>
              </w:rPr>
              <w:t>α</w:t>
            </w:r>
            <w:r>
              <w:rPr>
                <w:color w:val="1F1F1F"/>
                <w:sz w:val="21"/>
                <w:vertAlign w:val="subscript"/>
              </w:rPr>
              <w:t>j</w:t>
            </w:r>
            <w:r>
              <w:rPr>
                <w:color w:val="1F1F1F"/>
                <w:sz w:val="21"/>
              </w:rPr>
              <w:t>=Ȳ</w:t>
            </w:r>
            <w:r>
              <w:rPr>
                <w:color w:val="1F1F1F"/>
                <w:sz w:val="21"/>
                <w:vertAlign w:val="subscript"/>
              </w:rPr>
              <w:t>j</w:t>
            </w:r>
            <w:r>
              <w:rPr>
                <w:color w:val="1F1F1F"/>
                <w:sz w:val="21"/>
              </w:rPr>
              <w:t>−Ȳ, ε</w:t>
            </w:r>
            <w:r>
              <w:rPr>
                <w:color w:val="1F1F1F"/>
                <w:sz w:val="21"/>
                <w:vertAlign w:val="subscript"/>
              </w:rPr>
              <w:t>ij</w:t>
            </w:r>
            <w:r>
              <w:rPr>
                <w:color w:val="1F1F1F"/>
                <w:sz w:val="21"/>
              </w:rPr>
              <w:t>=Y</w:t>
            </w:r>
            <w:r>
              <w:rPr>
                <w:color w:val="1F1F1F"/>
                <w:sz w:val="21"/>
                <w:vertAlign w:val="subscript"/>
              </w:rPr>
              <w:t>ij</w:t>
            </w:r>
            <w:r>
              <w:rPr>
                <w:color w:val="1F1F1F"/>
                <w:sz w:val="21"/>
              </w:rPr>
              <w:t>−Ȳ</w:t>
            </w:r>
            <w:r>
              <w:rPr>
                <w:color w:val="1F1F1F"/>
                <w:sz w:val="21"/>
                <w:vertAlign w:val="subscript"/>
              </w:rPr>
              <w:t>j</w:t>
            </w:r>
            <w:r>
              <w:rPr>
                <w:color w:val="1F1F1F"/>
                <w:sz w:val="21"/>
              </w:rPr>
              <w:t>−Ȳ</w:t>
            </w:r>
            <w:r>
              <w:rPr>
                <w:color w:val="1F1F1F"/>
                <w:sz w:val="21"/>
                <w:vertAlign w:val="subscript"/>
              </w:rPr>
              <w:t>i</w:t>
            </w:r>
            <w:r>
              <w:rPr>
                <w:color w:val="1F1F1F"/>
                <w:sz w:val="21"/>
              </w:rPr>
              <w:t>+Ȳ (subject mean removed).</w:t>
            </w:r>
          </w:p>
          <w:p>
            <w:r>
              <w:rPr>
                <w:b/>
                <w:color w:val="8A5A00"/>
                <w:sz w:val="21"/>
              </w:rPr>
              <w:t xml:space="preserve">Formula (Within‑subjects 2‑way, fixed): </w:t>
            </w:r>
            <w:r>
              <w:rPr>
                <w:color w:val="1F1F1F"/>
                <w:sz w:val="21"/>
              </w:rPr>
              <w:t>α</w:t>
            </w:r>
            <w:r>
              <w:rPr>
                <w:color w:val="1F1F1F"/>
                <w:sz w:val="21"/>
                <w:vertAlign w:val="subscript"/>
              </w:rPr>
              <w:t>j</w:t>
            </w:r>
            <w:r>
              <w:rPr>
                <w:color w:val="1F1F1F"/>
                <w:sz w:val="21"/>
              </w:rPr>
              <w:t>, β</w:t>
            </w:r>
            <w:r>
              <w:rPr>
                <w:color w:val="1F1F1F"/>
                <w:sz w:val="21"/>
                <w:vertAlign w:val="subscript"/>
              </w:rPr>
              <w:t>k</w:t>
            </w:r>
            <w:r>
              <w:rPr>
                <w:color w:val="1F1F1F"/>
                <w:sz w:val="21"/>
              </w:rPr>
              <w:t>, (αβ)</w:t>
            </w:r>
            <w:r>
              <w:rPr>
                <w:color w:val="1F1F1F"/>
                <w:sz w:val="21"/>
                <w:vertAlign w:val="subscript"/>
              </w:rPr>
              <w:t>jk</w:t>
            </w:r>
            <w:r>
              <w:rPr>
                <w:color w:val="1F1F1F"/>
                <w:sz w:val="21"/>
              </w:rPr>
              <w:t xml:space="preserve"> as above; subject terms omitted per prompt.</w:t>
            </w:r>
          </w:p>
          <w:p>
            <w:r>
              <w:rPr>
                <w:b/>
                <w:color w:val="8A5A00"/>
                <w:sz w:val="21"/>
              </w:rPr>
              <w:t xml:space="preserve">Formula (Split‑plot): </w:t>
            </w:r>
            <w:r>
              <w:rPr>
                <w:color w:val="1F1F1F"/>
                <w:sz w:val="21"/>
              </w:rPr>
              <w:t>α</w:t>
            </w:r>
            <w:r>
              <w:rPr>
                <w:color w:val="1F1F1F"/>
                <w:sz w:val="21"/>
                <w:vertAlign w:val="subscript"/>
              </w:rPr>
              <w:t>j</w:t>
            </w:r>
            <w:r>
              <w:rPr>
                <w:color w:val="1F1F1F"/>
                <w:sz w:val="21"/>
              </w:rPr>
              <w:t>, β</w:t>
            </w:r>
            <w:r>
              <w:rPr>
                <w:color w:val="1F1F1F"/>
                <w:sz w:val="21"/>
                <w:vertAlign w:val="subscript"/>
              </w:rPr>
              <w:t>k</w:t>
            </w:r>
            <w:r>
              <w:rPr>
                <w:color w:val="1F1F1F"/>
                <w:sz w:val="21"/>
              </w:rPr>
              <w:t>, (αβ)</w:t>
            </w:r>
            <w:r>
              <w:rPr>
                <w:color w:val="1F1F1F"/>
                <w:sz w:val="21"/>
                <w:vertAlign w:val="subscript"/>
              </w:rPr>
              <w:t>jk</w:t>
            </w:r>
            <w:r>
              <w:rPr>
                <w:color w:val="1F1F1F"/>
                <w:sz w:val="21"/>
              </w:rPr>
              <w:t xml:space="preserve"> as above; ε</w:t>
            </w:r>
            <w:r>
              <w:rPr>
                <w:color w:val="1F1F1F"/>
                <w:sz w:val="21"/>
                <w:vertAlign w:val="subscript"/>
              </w:rPr>
              <w:t>ijk</w:t>
            </w:r>
            <w:r>
              <w:rPr>
                <w:color w:val="1F1F1F"/>
                <w:sz w:val="21"/>
              </w:rPr>
              <w:t>=Y</w:t>
            </w:r>
            <w:r>
              <w:rPr>
                <w:color w:val="1F1F1F"/>
                <w:sz w:val="21"/>
                <w:vertAlign w:val="subscript"/>
              </w:rPr>
              <w:t>ijk</w:t>
            </w:r>
            <w:r>
              <w:rPr>
                <w:color w:val="1F1F1F"/>
                <w:sz w:val="21"/>
              </w:rPr>
              <w:t>−Ȳ</w:t>
            </w:r>
            <w:r>
              <w:rPr>
                <w:color w:val="1F1F1F"/>
                <w:sz w:val="21"/>
                <w:vertAlign w:val="subscript"/>
              </w:rPr>
              <w:t>ij</w:t>
            </w:r>
            <w:r>
              <w:rPr>
                <w:color w:val="1F1F1F"/>
                <w:sz w:val="21"/>
              </w:rPr>
              <w:t>−Ȳ</w:t>
            </w:r>
            <w:r>
              <w:rPr>
                <w:color w:val="1F1F1F"/>
                <w:sz w:val="21"/>
                <w:vertAlign w:val="subscript"/>
              </w:rPr>
              <w:t>jk</w:t>
            </w:r>
            <w:r>
              <w:rPr>
                <w:color w:val="1F1F1F"/>
                <w:sz w:val="21"/>
              </w:rPr>
              <w:t>+Ȳ</w:t>
            </w:r>
            <w:r>
              <w:rPr>
                <w:color w:val="1F1F1F"/>
                <w:sz w:val="21"/>
                <w:vertAlign w:val="subscript"/>
              </w:rPr>
              <w:t>j</w:t>
            </w:r>
            <w:r>
              <w:rPr>
                <w:color w:val="1F1F1F"/>
                <w:sz w:val="21"/>
              </w:rPr>
              <w:t xml:space="preserve"> (subject nested in A).</w:t>
            </w:r>
          </w:p>
        </w:tc>
      </w:tr>
    </w:tbl>
    <w:p>
      <w:pPr>
        <w:pStyle w:val="Compact"/>
        <w:numPr>
          <w:ilvl w:val="0"/>
          <w:numId w:val="1001"/>
        </w:numPr>
      </w:pPr>
      <w:r>
        <w:t xml:space="preserve">You will not have to calculate sums of squares, but you should be able to understand what are the sources of error for specific effects in ANOVA (especially pertinent for multi-factor repeated measures ANOVA and split-plot ANOVA)</w:t>
      </w:r>
    </w:p>
    <w:tbl>
      <w:tblPr>
        <w:tblW w:type="auto" w:w="0"/>
        <w:tblLayout w:type="autofit"/>
        <w:tblLook w:firstColumn="1" w:firstRow="1" w:lastColumn="0" w:lastRow="0" w:noHBand="0" w:noVBand="1" w:val="04A0"/>
      </w:tblPr>
      <w:tblGrid>
        <w:gridCol w:w="8928"/>
      </w:tblGrid>
      <w:tr>
        <w:tc>
          <w:tcPr>
            <w:tcW w:type="dxa" w:w="8928"/>
            <w:shd w:val="clear" w:color="auto" w:fill="FFF8E1"/>
            <w:tcBorders>
              <w:top w:val="single" w:sz="6" w:color="D7A34A"/>
              <w:left w:val="single" w:sz="6" w:color="D7A34A"/>
              <w:bottom w:val="single" w:sz="6" w:color="D7A34A"/>
              <w:right w:val="single" w:sz="6" w:color="D7A34A"/>
            </w:tcBorders>
          </w:tcPr>
          <w:p>
            <w:r/>
          </w:p>
          <w:p>
            <w:r>
              <w:rPr>
                <w:b/>
                <w:color w:val="8A5A00"/>
                <w:sz w:val="21"/>
              </w:rPr>
              <w:t xml:space="preserve">Answer: </w:t>
            </w:r>
            <w:r>
              <w:rPr>
                <w:color w:val="1F1F1F"/>
                <w:sz w:val="21"/>
              </w:rPr>
              <w:t>PARA::The correct error term is the variability that remains after removing the effect being tested. This is why repeated‑measures designs use subject×effect terms instead of a single within‑cell error.</w:t>
            </w:r>
          </w:p>
          <w:p>
            <w:r>
              <w:rPr>
                <w:b/>
                <w:color w:val="8A5A00"/>
                <w:sz w:val="21"/>
              </w:rPr>
              <w:t xml:space="preserve">Between‑subjects: </w:t>
            </w:r>
            <w:r>
              <w:rPr>
                <w:color w:val="1F1F1F"/>
                <w:sz w:val="21"/>
              </w:rPr>
              <w:t>error = MS</w:t>
            </w:r>
            <w:r>
              <w:rPr>
                <w:color w:val="1F1F1F"/>
                <w:sz w:val="21"/>
                <w:vertAlign w:val="subscript"/>
              </w:rPr>
              <w:t>within</w:t>
            </w:r>
            <w:r>
              <w:rPr>
                <w:color w:val="1F1F1F"/>
                <w:sz w:val="21"/>
              </w:rPr>
              <w:t xml:space="preserve"> (individual differences within each cell).</w:t>
            </w:r>
          </w:p>
          <w:p>
            <w:r>
              <w:rPr>
                <w:b/>
                <w:color w:val="8A5A00"/>
                <w:sz w:val="21"/>
              </w:rPr>
              <w:t xml:space="preserve">Within‑subjects 1‑way: </w:t>
            </w:r>
            <w:r>
              <w:rPr>
                <w:color w:val="1F1F1F"/>
                <w:sz w:val="21"/>
              </w:rPr>
              <w:t>error = MS</w:t>
            </w:r>
            <w:r>
              <w:rPr>
                <w:color w:val="1F1F1F"/>
                <w:sz w:val="21"/>
                <w:vertAlign w:val="subscript"/>
              </w:rPr>
              <w:t>subject×A</w:t>
            </w:r>
            <w:r>
              <w:rPr>
                <w:color w:val="1F1F1F"/>
                <w:sz w:val="21"/>
              </w:rPr>
              <w:t xml:space="preserve"> (people differ in the size of the A effect).</w:t>
            </w:r>
          </w:p>
          <w:p>
            <w:r>
              <w:rPr>
                <w:b/>
                <w:color w:val="8A5A00"/>
                <w:sz w:val="21"/>
              </w:rPr>
              <w:t xml:space="preserve">Within‑subjects 2‑way: </w:t>
            </w:r>
            <w:r>
              <w:rPr>
                <w:color w:val="1F1F1F"/>
                <w:sz w:val="21"/>
              </w:rPr>
              <w:t>A uses MS</w:t>
            </w:r>
            <w:r>
              <w:rPr>
                <w:color w:val="1F1F1F"/>
                <w:sz w:val="21"/>
                <w:vertAlign w:val="subscript"/>
              </w:rPr>
              <w:t>A×S</w:t>
            </w:r>
            <w:r>
              <w:rPr>
                <w:color w:val="1F1F1F"/>
                <w:sz w:val="21"/>
              </w:rPr>
              <w:t>; B uses MS</w:t>
            </w:r>
            <w:r>
              <w:rPr>
                <w:color w:val="1F1F1F"/>
                <w:sz w:val="21"/>
                <w:vertAlign w:val="subscript"/>
              </w:rPr>
              <w:t>B×S</w:t>
            </w:r>
            <w:r>
              <w:rPr>
                <w:color w:val="1F1F1F"/>
                <w:sz w:val="21"/>
              </w:rPr>
              <w:t>; A×B uses MS</w:t>
            </w:r>
            <w:r>
              <w:rPr>
                <w:color w:val="1F1F1F"/>
                <w:sz w:val="21"/>
                <w:vertAlign w:val="subscript"/>
              </w:rPr>
              <w:t>A×B×S</w:t>
            </w:r>
            <w:r>
              <w:rPr>
                <w:color w:val="1F1F1F"/>
                <w:sz w:val="21"/>
              </w:rPr>
              <w:t>.</w:t>
            </w:r>
          </w:p>
          <w:p>
            <w:r>
              <w:rPr>
                <w:b/>
                <w:color w:val="8A5A00"/>
                <w:sz w:val="21"/>
              </w:rPr>
              <w:t xml:space="preserve">Split‑plot: </w:t>
            </w:r>
            <w:r>
              <w:rPr>
                <w:color w:val="1F1F1F"/>
                <w:sz w:val="21"/>
              </w:rPr>
              <w:t>A uses MS</w:t>
            </w:r>
            <w:r>
              <w:rPr>
                <w:color w:val="1F1F1F"/>
                <w:sz w:val="21"/>
                <w:vertAlign w:val="subscript"/>
              </w:rPr>
              <w:t>subject(A)</w:t>
            </w:r>
            <w:r>
              <w:rPr>
                <w:color w:val="1F1F1F"/>
                <w:sz w:val="21"/>
              </w:rPr>
              <w:t>; B and A×B use MS</w:t>
            </w:r>
            <w:r>
              <w:rPr>
                <w:color w:val="1F1F1F"/>
                <w:sz w:val="21"/>
                <w:vertAlign w:val="subscript"/>
              </w:rPr>
              <w:t>B×subject(A)</w:t>
            </w:r>
            <w:r>
              <w:rPr>
                <w:color w:val="1F1F1F"/>
                <w:sz w:val="21"/>
              </w:rPr>
              <w:t xml:space="preserve"> because they involve within‑subject variation.</w:t>
            </w:r>
          </w:p>
        </w:tc>
      </w:tr>
    </w:tbl>
    <w:p>
      <w:pPr>
        <w:pStyle w:val="Compact"/>
        <w:numPr>
          <w:ilvl w:val="1"/>
          <w:numId w:val="1002"/>
        </w:numPr>
      </w:pPr>
      <w:r>
        <w:t xml:space="preserve">Relatedly, explain, in a conceptual, intuitive way, the error components in a one-way and two-way within-subject design.</w:t>
      </w:r>
    </w:p>
    <w:tbl>
      <w:tblPr>
        <w:tblW w:type="auto" w:w="0"/>
        <w:tblLayout w:type="autofit"/>
        <w:tblLook w:firstColumn="1" w:firstRow="1" w:lastColumn="0" w:lastRow="0" w:noHBand="0" w:noVBand="1" w:val="04A0"/>
      </w:tblPr>
      <w:tblGrid>
        <w:gridCol w:w="8928"/>
      </w:tblGrid>
      <w:tr>
        <w:tc>
          <w:tcPr>
            <w:tcW w:type="dxa" w:w="8928"/>
            <w:shd w:val="clear" w:color="auto" w:fill="FFF8E1"/>
            <w:tcBorders>
              <w:top w:val="single" w:sz="6" w:color="D7A34A"/>
              <w:left w:val="single" w:sz="6" w:color="D7A34A"/>
              <w:bottom w:val="single" w:sz="6" w:color="D7A34A"/>
              <w:right w:val="single" w:sz="6" w:color="D7A34A"/>
            </w:tcBorders>
          </w:tcPr>
          <w:p>
            <w:r/>
          </w:p>
          <w:p>
            <w:r>
              <w:rPr>
                <w:b/>
                <w:color w:val="8A5A00"/>
                <w:sz w:val="21"/>
              </w:rPr>
              <w:t xml:space="preserve">Answer: </w:t>
            </w:r>
            <w:r>
              <w:rPr>
                <w:color w:val="1F1F1F"/>
                <w:sz w:val="21"/>
              </w:rPr>
              <w:t>PARA::In a one‑way within‑subjects design, each person provides multiple scores. Subtracting each person’s mean removes stable individual differences, leaving the subject×condition term — the remaining within‑person noise. That term is the error.</w:t>
            </w:r>
          </w:p>
          <w:p>
            <w:r>
              <w:rPr>
                <w:color w:val="1F1F1F"/>
                <w:sz w:val="21"/>
              </w:rPr>
              <w:t>In a two‑way within‑subjects design, each effect has its own error: A×Subject, B×Subject, and A×B×Subject. Each one captures how that effect varies across people beyond the average effect.</w:t>
            </w:r>
          </w:p>
        </w:tc>
      </w:tr>
    </w:tbl>
    <w:p>
      <w:pPr>
        <w:pStyle w:val="Compact"/>
        <w:numPr>
          <w:ilvl w:val="1"/>
          <w:numId w:val="1002"/>
        </w:numPr>
      </w:pPr>
      <w:r>
        <w:t xml:space="preserve">Explain the difference between between-subject ANOVAs and a within-subject ANOVAs in terms of design, ANOVA tables, sums of squares, and F ratios.</w:t>
      </w:r>
      <w:r>
        <w:br/>
      </w:r>
    </w:p>
    <w:tbl>
      <w:tblPr>
        <w:tblW w:type="auto" w:w="0"/>
        <w:tblLayout w:type="autofit"/>
        <w:tblLook w:firstColumn="1" w:firstRow="1" w:lastColumn="0" w:lastRow="0" w:noHBand="0" w:noVBand="1" w:val="04A0"/>
      </w:tblPr>
      <w:tblGrid>
        <w:gridCol w:w="8928"/>
      </w:tblGrid>
      <w:tr>
        <w:tc>
          <w:tcPr>
            <w:tcW w:type="dxa" w:w="8928"/>
            <w:shd w:val="clear" w:color="auto" w:fill="FFF8E1"/>
            <w:tcBorders>
              <w:top w:val="single" w:sz="6" w:color="D7A34A"/>
              <w:left w:val="single" w:sz="6" w:color="D7A34A"/>
              <w:bottom w:val="single" w:sz="6" w:color="D7A34A"/>
              <w:right w:val="single" w:sz="6" w:color="D7A34A"/>
            </w:tcBorders>
          </w:tcPr>
          <w:p>
            <w:r/>
          </w:p>
          <w:p>
            <w:r>
              <w:rPr>
                <w:b/>
                <w:color w:val="8A5A00"/>
                <w:sz w:val="21"/>
              </w:rPr>
              <w:t xml:space="preserve">Answer: </w:t>
            </w:r>
            <w:r>
              <w:rPr>
                <w:color w:val="1F1F1F"/>
                <w:sz w:val="21"/>
              </w:rPr>
              <w:t>PARA::Design: Between‑subjects assigns each participant to one condition; within‑subjects measures each participant across all conditions.</w:t>
            </w:r>
          </w:p>
          <w:p>
            <w:r>
              <w:rPr>
                <w:color w:val="1F1F1F"/>
                <w:sz w:val="21"/>
              </w:rPr>
              <w:t>ANOVA tables: Between‑subjects has one error term (within‑cell variance). Within‑subjects partitions subject variance and uses subject×effect error terms.</w:t>
            </w:r>
          </w:p>
          <w:p>
            <w:r>
              <w:rPr>
                <w:color w:val="1F1F1F"/>
                <w:sz w:val="21"/>
              </w:rPr>
              <w:t>Sums of squares: Within‑subjects removes subject SS, reducing residual error and increasing power. Between‑subjects does not remove subject SS.</w:t>
            </w:r>
          </w:p>
          <w:p>
            <w:r>
              <w:rPr>
                <w:color w:val="1F1F1F"/>
                <w:sz w:val="21"/>
              </w:rPr>
              <w:t>F ratios: BS uses MS</w:t>
            </w:r>
            <w:r>
              <w:rPr>
                <w:color w:val="1F1F1F"/>
                <w:sz w:val="21"/>
                <w:vertAlign w:val="subscript"/>
              </w:rPr>
              <w:t>effect</w:t>
            </w:r>
            <w:r>
              <w:rPr>
                <w:color w:val="1F1F1F"/>
                <w:sz w:val="21"/>
              </w:rPr>
              <w:t>/MS</w:t>
            </w:r>
            <w:r>
              <w:rPr>
                <w:color w:val="1F1F1F"/>
                <w:sz w:val="21"/>
                <w:vertAlign w:val="subscript"/>
              </w:rPr>
              <w:t>within</w:t>
            </w:r>
            <w:r>
              <w:rPr>
                <w:color w:val="1F1F1F"/>
                <w:sz w:val="21"/>
              </w:rPr>
              <w:t>. WS uses MS</w:t>
            </w:r>
            <w:r>
              <w:rPr>
                <w:color w:val="1F1F1F"/>
                <w:sz w:val="21"/>
                <w:vertAlign w:val="subscript"/>
              </w:rPr>
              <w:t>effect</w:t>
            </w:r>
            <w:r>
              <w:rPr>
                <w:color w:val="1F1F1F"/>
                <w:sz w:val="21"/>
              </w:rPr>
              <w:t>/MS</w:t>
            </w:r>
            <w:r>
              <w:rPr>
                <w:color w:val="1F1F1F"/>
                <w:sz w:val="21"/>
                <w:vertAlign w:val="subscript"/>
              </w:rPr>
              <w:t>subject×effect</w:t>
            </w:r>
            <w:r>
              <w:rPr>
                <w:color w:val="1F1F1F"/>
                <w:sz w:val="21"/>
              </w:rPr>
              <w:t xml:space="preserve"> and requires sphericity or corrections.</w:t>
            </w:r>
          </w:p>
        </w:tc>
      </w:tr>
    </w:tbl>
    <w:p>
      <w:pPr>
        <w:pStyle w:val="Compact"/>
        <w:numPr>
          <w:ilvl w:val="0"/>
          <w:numId w:val="1001"/>
        </w:numPr>
      </w:pPr>
      <w:r>
        <w:t xml:space="preserve">Interpret R output for two-way ANOVA, within-subject ANOVA, multi-factor repeated measures ANOVA, and split-plot ANOVA</w:t>
      </w:r>
    </w:p>
    <w:tbl>
      <w:tblPr>
        <w:tblW w:type="auto" w:w="0"/>
        <w:tblLayout w:type="autofit"/>
        <w:tblLook w:firstColumn="1" w:firstRow="1" w:lastColumn="0" w:lastRow="0" w:noHBand="0" w:noVBand="1" w:val="04A0"/>
      </w:tblPr>
      <w:tblGrid>
        <w:gridCol w:w="8928"/>
      </w:tblGrid>
      <w:tr>
        <w:tc>
          <w:tcPr>
            <w:tcW w:type="dxa" w:w="8928"/>
            <w:shd w:val="clear" w:color="auto" w:fill="FFF8E1"/>
            <w:tcBorders>
              <w:top w:val="single" w:sz="6" w:color="D7A34A"/>
              <w:left w:val="single" w:sz="6" w:color="D7A34A"/>
              <w:bottom w:val="single" w:sz="6" w:color="D7A34A"/>
              <w:right w:val="single" w:sz="6" w:color="D7A34A"/>
            </w:tcBorders>
          </w:tcPr>
          <w:p>
            <w:r/>
          </w:p>
          <w:p>
            <w:r>
              <w:rPr>
                <w:b/>
                <w:color w:val="8A5A00"/>
                <w:sz w:val="21"/>
              </w:rPr>
              <w:t xml:space="preserve">Answer: </w:t>
            </w:r>
            <w:r>
              <w:rPr>
                <w:color w:val="1F1F1F"/>
                <w:sz w:val="21"/>
              </w:rPr>
              <w:t>PARA::Step 1: Identify the rows for each effect (A, B, A×B). Note df and sums of squares.</w:t>
            </w:r>
          </w:p>
          <w:p>
            <w:r>
              <w:rPr>
                <w:color w:val="1F1F1F"/>
                <w:sz w:val="21"/>
              </w:rPr>
              <w:t>Step 2: Confirm which error term each effect uses. For within‑subject factors, this is an effect×subject term.</w:t>
            </w:r>
          </w:p>
          <w:p>
            <w:r>
              <w:rPr>
                <w:color w:val="1F1F1F"/>
                <w:sz w:val="21"/>
              </w:rPr>
              <w:t>Step 3: Check Mauchly’s test; if sphericity is violated, report GG/HF‑adjusted p values.</w:t>
            </w:r>
          </w:p>
          <w:p>
            <w:r>
              <w:rPr>
                <w:color w:val="1F1F1F"/>
                <w:sz w:val="21"/>
              </w:rPr>
              <w:t>Step 4: Interpret the direction using cell means and plots; significant interactions override simple main‑effect interpretations.</w:t>
            </w:r>
          </w:p>
        </w:tc>
      </w:tr>
    </w:tbl>
    <w:p>
      <w:pPr>
        <w:pStyle w:val="Compact"/>
        <w:numPr>
          <w:ilvl w:val="0"/>
          <w:numId w:val="1001"/>
        </w:numPr>
      </w:pPr>
      <w:r>
        <w:t xml:space="preserve">In a two-way ANOVA context, conceptually describe main effects and interaction effects. Know what a</w:t>
      </w:r>
      <w:r>
        <w:t xml:space="preserve"> </w:t>
      </w:r>
      <w:r>
        <w:t xml:space="preserve">“consistent main effect”</w:t>
      </w:r>
      <w:r>
        <w:t xml:space="preserve"> </w:t>
      </w:r>
      <w:r>
        <w:t xml:space="preserve">is.</w:t>
      </w:r>
      <w:r>
        <w:br/>
      </w:r>
    </w:p>
    <w:tbl>
      <w:tblPr>
        <w:tblW w:type="auto" w:w="0"/>
        <w:tblLayout w:type="autofit"/>
        <w:tblLook w:firstColumn="1" w:firstRow="1" w:lastColumn="0" w:lastRow="0" w:noHBand="0" w:noVBand="1" w:val="04A0"/>
      </w:tblPr>
      <w:tblGrid>
        <w:gridCol w:w="8928"/>
      </w:tblGrid>
      <w:tr>
        <w:tc>
          <w:tcPr>
            <w:tcW w:type="dxa" w:w="8928"/>
            <w:shd w:val="clear" w:color="auto" w:fill="FFF8E1"/>
            <w:tcBorders>
              <w:top w:val="single" w:sz="6" w:color="D7A34A"/>
              <w:left w:val="single" w:sz="6" w:color="D7A34A"/>
              <w:bottom w:val="single" w:sz="6" w:color="D7A34A"/>
              <w:right w:val="single" w:sz="6" w:color="D7A34A"/>
            </w:tcBorders>
          </w:tcPr>
          <w:p>
            <w:r/>
          </w:p>
          <w:p>
            <w:r>
              <w:rPr>
                <w:b/>
                <w:color w:val="8A5A00"/>
                <w:sz w:val="21"/>
              </w:rPr>
              <w:t xml:space="preserve">Answer: </w:t>
            </w:r>
            <w:r>
              <w:rPr>
                <w:color w:val="1F1F1F"/>
                <w:sz w:val="21"/>
              </w:rPr>
              <w:t>PARA::Main effect: average difference across the other factor (marginal means).</w:t>
            </w:r>
          </w:p>
          <w:p>
            <w:r>
              <w:rPr>
                <w:color w:val="1F1F1F"/>
                <w:sz w:val="21"/>
              </w:rPr>
              <w:t>Interaction: the effect of one factor changes across levels of the other; graphically, lines are non‑parallel.</w:t>
            </w:r>
          </w:p>
          <w:p>
            <w:r>
              <w:rPr>
                <w:color w:val="1F1F1F"/>
                <w:sz w:val="21"/>
              </w:rPr>
              <w:t>Consistent main effect: the direction and ordering are the same at every level of the other factor; an interaction is absent or trivial.</w:t>
            </w:r>
          </w:p>
        </w:tc>
      </w:tr>
    </w:tbl>
    <w:p>
      <w:pPr>
        <w:pStyle w:val="Compact"/>
        <w:numPr>
          <w:ilvl w:val="0"/>
          <w:numId w:val="1001"/>
        </w:numPr>
      </w:pPr>
      <w:r>
        <w:t xml:space="preserve">In a between-subject context, calculate mean differences between groups according to the Type I and Type III methods of calculating sums of squares and explain what a difference between a Type I effect and a Type III effect means</w:t>
      </w:r>
    </w:p>
    <w:tbl>
      <w:tblPr>
        <w:tblW w:type="auto" w:w="0"/>
        <w:tblLayout w:type="autofit"/>
        <w:tblLook w:firstColumn="1" w:firstRow="1" w:lastColumn="0" w:lastRow="0" w:noHBand="0" w:noVBand="1" w:val="04A0"/>
      </w:tblPr>
      <w:tblGrid>
        <w:gridCol w:w="8928"/>
      </w:tblGrid>
      <w:tr>
        <w:tc>
          <w:tcPr>
            <w:tcW w:type="dxa" w:w="8928"/>
            <w:shd w:val="clear" w:color="auto" w:fill="FFF8E1"/>
            <w:tcBorders>
              <w:top w:val="single" w:sz="6" w:color="D7A34A"/>
              <w:left w:val="single" w:sz="6" w:color="D7A34A"/>
              <w:bottom w:val="single" w:sz="6" w:color="D7A34A"/>
              <w:right w:val="single" w:sz="6" w:color="D7A34A"/>
            </w:tcBorders>
          </w:tcPr>
          <w:p>
            <w:r/>
          </w:p>
          <w:p>
            <w:r>
              <w:rPr>
                <w:b/>
                <w:color w:val="8A5A00"/>
                <w:sz w:val="21"/>
              </w:rPr>
              <w:t xml:space="preserve">Answer: </w:t>
            </w:r>
            <w:r>
              <w:rPr>
                <w:color w:val="1F1F1F"/>
                <w:sz w:val="21"/>
              </w:rPr>
              <w:t>PARA::Type I uses weighted marginal means based on cell sizes; Type III averages cell means equally to represent a balanced design.</w:t>
            </w:r>
          </w:p>
          <w:p>
            <w:r>
              <w:rPr>
                <w:color w:val="1F1F1F"/>
                <w:sz w:val="21"/>
              </w:rPr>
              <w:t>If Type I and Type III differ, the effect is partially driven by imbalance in the other factor. Type III is the “pure” effect; Type I is the observed effect in the sample.</w:t>
            </w:r>
          </w:p>
        </w:tc>
      </w:tr>
    </w:tbl>
    <w:p>
      <w:pPr>
        <w:pStyle w:val="Compact"/>
        <w:numPr>
          <w:ilvl w:val="0"/>
          <w:numId w:val="1001"/>
        </w:numPr>
      </w:pPr>
      <w:r>
        <w:t xml:space="preserve">Look at data for a two-way ANOVAs (either between-subjects, within-subjects, or split-plot) and calculate and describe main effect contrasts, simple effect contrasts, and interaction contrasts</w:t>
      </w:r>
    </w:p>
    <w:tbl>
      <w:tblPr>
        <w:tblW w:type="auto" w:w="0"/>
        <w:tblLayout w:type="autofit"/>
        <w:tblLook w:firstColumn="1" w:firstRow="1" w:lastColumn="0" w:lastRow="0" w:noHBand="0" w:noVBand="1" w:val="04A0"/>
      </w:tblPr>
      <w:tblGrid>
        <w:gridCol w:w="8928"/>
      </w:tblGrid>
      <w:tr>
        <w:tc>
          <w:tcPr>
            <w:tcW w:type="dxa" w:w="8928"/>
            <w:shd w:val="clear" w:color="auto" w:fill="FFF8E1"/>
            <w:tcBorders>
              <w:top w:val="single" w:sz="6" w:color="D7A34A"/>
              <w:left w:val="single" w:sz="6" w:color="D7A34A"/>
              <w:bottom w:val="single" w:sz="6" w:color="D7A34A"/>
              <w:right w:val="single" w:sz="6" w:color="D7A34A"/>
            </w:tcBorders>
          </w:tcPr>
          <w:p>
            <w:r/>
          </w:p>
          <w:p>
            <w:r>
              <w:rPr>
                <w:b/>
                <w:color w:val="8A5A00"/>
                <w:sz w:val="21"/>
              </w:rPr>
              <w:t xml:space="preserve">Answer: </w:t>
            </w:r>
            <w:r>
              <w:rPr>
                <w:color w:val="1F1F1F"/>
                <w:sz w:val="21"/>
              </w:rPr>
              <w:t>PARA::Main‑effect contrasts compare marginal means (e.g., A1 vs A2).</w:t>
            </w:r>
          </w:p>
          <w:p>
            <w:r>
              <w:rPr>
                <w:color w:val="1F1F1F"/>
                <w:sz w:val="21"/>
              </w:rPr>
              <w:t>Simple‑effect contrasts compare levels of one factor within a fixed level of the other factor.</w:t>
            </w:r>
          </w:p>
          <w:p>
            <w:r>
              <w:rPr>
                <w:color w:val="1F1F1F"/>
                <w:sz w:val="21"/>
              </w:rPr>
              <w:t>Interaction contrasts compare two simple effects (difference of differences) to test whether the simple effects differ.</w:t>
            </w:r>
          </w:p>
        </w:tc>
      </w:tr>
    </w:tbl>
    <w:p>
      <w:pPr>
        <w:pStyle w:val="Compact"/>
        <w:numPr>
          <w:ilvl w:val="0"/>
          <w:numId w:val="1001"/>
        </w:numPr>
      </w:pPr>
      <w:r>
        <w:t xml:space="preserve">Apply the post-hoc adjustments to a variety of situations (main effects contrasts, simple effects contrasts, interaction contrasts)</w:t>
      </w:r>
    </w:p>
    <w:tbl>
      <w:tblPr>
        <w:tblW w:type="auto" w:w="0"/>
        <w:tblLayout w:type="autofit"/>
        <w:tblLook w:firstColumn="1" w:firstRow="1" w:lastColumn="0" w:lastRow="0" w:noHBand="0" w:noVBand="1" w:val="04A0"/>
      </w:tblPr>
      <w:tblGrid>
        <w:gridCol w:w="8928"/>
      </w:tblGrid>
      <w:tr>
        <w:tc>
          <w:tcPr>
            <w:tcW w:type="dxa" w:w="8928"/>
            <w:shd w:val="clear" w:color="auto" w:fill="FFF8E1"/>
            <w:tcBorders>
              <w:top w:val="single" w:sz="6" w:color="D7A34A"/>
              <w:left w:val="single" w:sz="6" w:color="D7A34A"/>
              <w:bottom w:val="single" w:sz="6" w:color="D7A34A"/>
              <w:right w:val="single" w:sz="6" w:color="D7A34A"/>
            </w:tcBorders>
          </w:tcPr>
          <w:p>
            <w:r/>
          </w:p>
          <w:p>
            <w:r>
              <w:rPr>
                <w:b/>
                <w:color w:val="8A5A00"/>
                <w:sz w:val="21"/>
              </w:rPr>
              <w:t xml:space="preserve">Answer: </w:t>
            </w:r>
            <w:r>
              <w:rPr>
                <w:color w:val="1F1F1F"/>
                <w:sz w:val="21"/>
              </w:rPr>
              <w:t>PARA::Use Tukey for pairwise comparisons and Scheffé for complex contrasts.</w:t>
            </w:r>
          </w:p>
          <w:p>
            <w:r>
              <w:rPr>
                <w:b/>
                <w:color w:val="8A5A00"/>
                <w:sz w:val="21"/>
              </w:rPr>
              <w:t xml:space="preserve">Tukey: </w:t>
            </w:r>
            <w:r>
              <w:rPr>
                <w:color w:val="1F1F1F"/>
                <w:sz w:val="21"/>
              </w:rPr>
              <w:t>t* = q</w:t>
            </w:r>
            <w:r>
              <w:rPr>
                <w:color w:val="1F1F1F"/>
                <w:sz w:val="21"/>
                <w:vertAlign w:val="subscript"/>
              </w:rPr>
              <w:t>a,df,α</w:t>
            </w:r>
            <w:r>
              <w:rPr>
                <w:color w:val="1F1F1F"/>
                <w:sz w:val="21"/>
              </w:rPr>
              <w:t>/√2 (or q</w:t>
            </w:r>
            <w:r>
              <w:rPr>
                <w:color w:val="1F1F1F"/>
                <w:sz w:val="21"/>
                <w:vertAlign w:val="subscript"/>
              </w:rPr>
              <w:t>b,df,α</w:t>
            </w:r>
            <w:r>
              <w:rPr>
                <w:color w:val="1F1F1F"/>
                <w:sz w:val="21"/>
              </w:rPr>
              <w:t>/√2).</w:t>
            </w:r>
          </w:p>
          <w:p>
            <w:r>
              <w:rPr>
                <w:b/>
                <w:color w:val="8A5A00"/>
                <w:sz w:val="21"/>
              </w:rPr>
              <w:t xml:space="preserve">Scheffé: </w:t>
            </w:r>
            <w:r>
              <w:rPr>
                <w:color w:val="1F1F1F"/>
                <w:sz w:val="21"/>
              </w:rPr>
              <w:t>t* = √(df</w:t>
            </w:r>
            <w:r>
              <w:rPr>
                <w:color w:val="1F1F1F"/>
                <w:sz w:val="21"/>
                <w:vertAlign w:val="subscript"/>
              </w:rPr>
              <w:t>effect</w:t>
            </w:r>
            <w:r>
              <w:rPr>
                <w:color w:val="1F1F1F"/>
                <w:sz w:val="21"/>
              </w:rPr>
              <w:t xml:space="preserve"> · F</w:t>
            </w:r>
            <w:r>
              <w:rPr>
                <w:color w:val="1F1F1F"/>
                <w:sz w:val="21"/>
                <w:vertAlign w:val="subscript"/>
              </w:rPr>
              <w:t>df_{effect},df_{error},α</w:t>
            </w:r>
            <w:r>
              <w:rPr>
                <w:color w:val="1F1F1F"/>
                <w:sz w:val="21"/>
              </w:rPr>
              <w:t>).</w:t>
            </w:r>
          </w:p>
          <w:p>
            <w:r>
              <w:rPr>
                <w:color w:val="1F1F1F"/>
                <w:sz w:val="21"/>
              </w:rPr>
              <w:t>For simple effects, adjust α by the number of comparisons (α/b for A|B or α/a for B|A). For interactions, use df</w:t>
            </w:r>
            <w:r>
              <w:rPr>
                <w:color w:val="1F1F1F"/>
                <w:sz w:val="21"/>
                <w:vertAlign w:val="subscript"/>
              </w:rPr>
              <w:t>effect</w:t>
            </w:r>
            <w:r>
              <w:rPr>
                <w:color w:val="1F1F1F"/>
                <w:sz w:val="21"/>
              </w:rPr>
              <w:t>=(a−1)(b−1).</w:t>
            </w:r>
          </w:p>
        </w:tc>
      </w:tr>
    </w:tbl>
    <w:p>
      <w:r>
        <w:br w:type="page"/>
      </w:r>
    </w:p>
    <w:bookmarkEnd w:id="20"/>
    <w:bookmarkStart w:id="105" w:name="equations-on-the-test"/>
    <w:p>
      <w:pPr>
        <w:pStyle w:val="Heading1"/>
      </w:pPr>
      <w:r>
        <w:t xml:space="preserve">Equations on the Test</w:t>
      </w:r>
    </w:p>
    <w:p>
      <w:pPr>
        <w:pStyle w:val="FirstParagraph"/>
      </w:pPr>
      <m:oMath>
        <m:r>
          <m:t>t</m:t>
        </m:r>
        <m:r>
          <m:rPr>
            <m:sty m:val="p"/>
          </m:rPr>
          <m:t>=</m:t>
        </m:r>
        <m:f>
          <m:fPr>
            <m:type m:val="bar"/>
          </m:fPr>
          <m:num>
            <m:acc>
              <m:accPr>
                <m:chr m:val="̂"/>
              </m:accPr>
              <m:e>
                <m:r>
                  <m:t>ψ</m:t>
                </m:r>
              </m:e>
            </m:acc>
          </m:num>
          <m:den>
            <m:rad>
              <m:radPr>
                <m:degHide m:val="on"/>
              </m:radPr>
              <m:deg/>
              <m:e>
                <m:r>
                  <m:t>M</m:t>
                </m:r>
                <m:r>
                  <m:t>S</m:t>
                </m:r>
                <m:r>
                  <m:t>W</m:t>
                </m:r>
                <m:d>
                  <m:dPr>
                    <m:begChr m:val="("/>
                    <m:sepChr m:val=""/>
                    <m:endChr m:val=")"/>
                    <m:grow/>
                  </m:dPr>
                  <m:e>
                    <m:r>
                      <m:t>Σ</m:t>
                    </m:r>
                    <m:f>
                      <m:fPr>
                        <m:type m:val="bar"/>
                      </m:fPr>
                      <m:num>
                        <m:sSubSup>
                          <m:e>
                            <m:r>
                              <m:t>c</m:t>
                            </m:r>
                          </m:e>
                          <m:sub>
                            <m:r>
                              <m:t>j</m:t>
                            </m:r>
                          </m:sub>
                          <m:sup>
                            <m:r>
                              <m:t>2</m:t>
                            </m:r>
                          </m:sup>
                        </m:sSubSup>
                      </m:num>
                      <m:den>
                        <m:sSub>
                          <m:e>
                            <m:r>
                              <m:t>n</m:t>
                            </m:r>
                          </m:e>
                          <m:sub>
                            <m:r>
                              <m:t>j</m:t>
                            </m:r>
                          </m:sub>
                        </m:sSub>
                      </m:den>
                    </m:f>
                  </m:e>
                </m:d>
              </m:e>
            </m:rad>
          </m:den>
        </m:f>
      </m:oMath>
    </w:p>
    <w:p>
      <w:pPr>
        <w:pStyle w:val="BodyText"/>
      </w:pPr>
      <m:oMath>
        <m:r>
          <m:t>t</m:t>
        </m:r>
        <m:r>
          <m:rPr>
            <m:sty m:val="p"/>
          </m:rPr>
          <m:t>=</m:t>
        </m:r>
        <m:f>
          <m:fPr>
            <m:type m:val="bar"/>
          </m:fPr>
          <m:num>
            <m:acc>
              <m:accPr>
                <m:chr m:val="̂"/>
              </m:accPr>
              <m:e>
                <m:r>
                  <m:t>ψ</m:t>
                </m:r>
              </m:e>
            </m:acc>
          </m:num>
          <m:den>
            <m:rad>
              <m:radPr>
                <m:degHide m:val="on"/>
              </m:radPr>
              <m:deg/>
              <m:e>
                <m:r>
                  <m:t>M</m:t>
                </m:r>
                <m:r>
                  <m:t>S</m:t>
                </m:r>
                <m:r>
                  <m:t>W</m:t>
                </m:r>
                <m:d>
                  <m:dPr>
                    <m:begChr m:val="("/>
                    <m:sepChr m:val=""/>
                    <m:endChr m:val=")"/>
                    <m:grow/>
                  </m:dPr>
                  <m:e>
                    <m:r>
                      <m:t>Σ</m:t>
                    </m:r>
                    <m:f>
                      <m:fPr>
                        <m:type m:val="bar"/>
                      </m:fPr>
                      <m:num>
                        <m:sSubSup>
                          <m:e>
                            <m:r>
                              <m:t>c</m:t>
                            </m:r>
                          </m:e>
                          <m:sub>
                            <m:r>
                              <m:t>k</m:t>
                            </m:r>
                          </m:sub>
                          <m:sup>
                            <m:r>
                              <m:t>2</m:t>
                            </m:r>
                          </m:sup>
                        </m:sSubSup>
                      </m:num>
                      <m:den>
                        <m:sSub>
                          <m:e>
                            <m:r>
                              <m:t>n</m:t>
                            </m:r>
                          </m:e>
                          <m:sub>
                            <m:r>
                              <m:t>k</m:t>
                            </m:r>
                          </m:sub>
                        </m:sSub>
                      </m:den>
                    </m:f>
                  </m:e>
                </m:d>
              </m:e>
            </m:rad>
          </m:den>
        </m:f>
      </m:oMath>
    </w:p>
    <w:p>
      <w:pPr>
        <w:pStyle w:val="BodyText"/>
      </w:pPr>
      <m:oMath>
        <m:r>
          <m:t>t</m:t>
        </m:r>
        <m:r>
          <m:rPr>
            <m:sty m:val="p"/>
          </m:rPr>
          <m:t>=</m:t>
        </m:r>
        <m:f>
          <m:fPr>
            <m:type m:val="bar"/>
          </m:fPr>
          <m:num>
            <m:acc>
              <m:accPr>
                <m:chr m:val="̂"/>
              </m:accPr>
              <m:e>
                <m:r>
                  <m:t>ψ</m:t>
                </m:r>
              </m:e>
            </m:acc>
          </m:num>
          <m:den>
            <m:rad>
              <m:radPr>
                <m:degHide m:val="on"/>
              </m:radPr>
              <m:deg/>
              <m:e>
                <m:r>
                  <m:t>M</m:t>
                </m:r>
                <m:r>
                  <m:t>S</m:t>
                </m:r>
                <m:r>
                  <m:t>W</m:t>
                </m:r>
                <m:d>
                  <m:dPr>
                    <m:begChr m:val="("/>
                    <m:sepChr m:val=""/>
                    <m:endChr m:val=")"/>
                    <m:grow/>
                  </m:dPr>
                  <m:e>
                    <m:r>
                      <m:t>Σ</m:t>
                    </m:r>
                    <m:f>
                      <m:fPr>
                        <m:type m:val="bar"/>
                      </m:fPr>
                      <m:num>
                        <m:sSubSup>
                          <m:e>
                            <m:r>
                              <m:t>c</m:t>
                            </m:r>
                          </m:e>
                          <m:sub>
                            <m:r>
                              <m:t>j</m:t>
                            </m:r>
                          </m:sub>
                          <m:sup>
                            <m:r>
                              <m:t>2</m:t>
                            </m:r>
                          </m:sup>
                        </m:sSubSup>
                        <m:r>
                          <m:t>k</m:t>
                        </m:r>
                      </m:num>
                      <m:den>
                        <m:sSub>
                          <m:e>
                            <m:r>
                              <m:t>n</m:t>
                            </m:r>
                          </m:e>
                          <m:sub>
                            <m:r>
                              <m:t>j</m:t>
                            </m:r>
                          </m:sub>
                        </m:sSub>
                        <m:r>
                          <m:t>k</m:t>
                        </m:r>
                      </m:den>
                    </m:f>
                  </m:e>
                </m:d>
              </m:e>
            </m:rad>
          </m:den>
        </m:f>
      </m:oMath>
    </w:p>
    <w:p>
      <w:pPr>
        <w:pStyle w:val="BodyText"/>
      </w:pPr>
      <w:r>
        <w:t xml:space="preserve">Effects:</w:t>
      </w:r>
    </w:p>
    <w:p>
      <w:pPr>
        <w:pStyle w:val="BodyText"/>
      </w:pPr>
      <m:oMath>
        <m:acc>
          <m:accPr>
            <m:chr m:val="̂"/>
          </m:accPr>
          <m:e>
            <m:sSub>
              <m:e>
                <m:r>
                  <m:t>α</m:t>
                </m:r>
              </m:e>
              <m:sub>
                <m:r>
                  <m:t>j</m:t>
                </m:r>
              </m:sub>
            </m:sSub>
          </m:e>
        </m:acc>
        <m:r>
          <m:rPr>
            <m:sty m:val="p"/>
          </m:rPr>
          <m:t>=</m:t>
        </m:r>
        <m:bar>
          <m:barPr>
            <m:pos m:val="top"/>
          </m:barPr>
          <m:e>
            <m:sSub>
              <m:e>
                <m:r>
                  <m:t>Y</m:t>
                </m:r>
              </m:e>
              <m:sub>
                <m:r>
                  <m:t>j</m:t>
                </m:r>
              </m:sub>
            </m:sSub>
          </m:e>
        </m:bar>
        <m:r>
          <m:rPr>
            <m:sty m:val="p"/>
          </m:rPr>
          <m:t>−</m:t>
        </m:r>
        <m:bar>
          <m:barPr>
            <m:pos m:val="top"/>
          </m:barPr>
          <m:e>
            <m:r>
              <m:t>Y</m:t>
            </m:r>
          </m:e>
        </m:bar>
      </m:oMath>
    </w:p>
    <w:p>
      <w:pPr>
        <w:pStyle w:val="BodyText"/>
      </w:pPr>
      <m:oMath>
        <m:acc>
          <m:accPr>
            <m:chr m:val="̂"/>
          </m:accPr>
          <m:e>
            <m:sSub>
              <m:e>
                <m:r>
                  <m:t>β</m:t>
                </m:r>
              </m:e>
              <m:sub>
                <m:r>
                  <m:t>k</m:t>
                </m:r>
              </m:sub>
            </m:sSub>
          </m:e>
        </m:acc>
        <m:r>
          <m:rPr>
            <m:sty m:val="p"/>
          </m:rPr>
          <m:t>=</m:t>
        </m:r>
        <m:bar>
          <m:barPr>
            <m:pos m:val="top"/>
          </m:barPr>
          <m:e>
            <m:sSub>
              <m:e>
                <m:r>
                  <m:t>Y</m:t>
                </m:r>
              </m:e>
              <m:sub>
                <m:r>
                  <m:t>k</m:t>
                </m:r>
              </m:sub>
            </m:sSub>
          </m:e>
        </m:bar>
        <m:r>
          <m:rPr>
            <m:sty m:val="p"/>
          </m:rPr>
          <m:t>−</m:t>
        </m:r>
        <m:bar>
          <m:barPr>
            <m:pos m:val="top"/>
          </m:barPr>
          <m:e>
            <m:r>
              <m:t>Y</m:t>
            </m:r>
          </m:e>
        </m:bar>
      </m:oMath>
    </w:p>
    <w:p>
      <w:pPr>
        <w:pStyle w:val="BodyText"/>
      </w:pPr>
      <m:oMath>
        <m:acc>
          <m:accPr>
            <m:chr m:val="̂"/>
          </m:accPr>
          <m:e>
            <m:r>
              <m:t>α</m:t>
            </m:r>
            <m:sSub>
              <m:e>
                <m:r>
                  <m:t>β</m:t>
                </m:r>
              </m:e>
              <m:sub>
                <m:r>
                  <m:t>j</m:t>
                </m:r>
                <m:r>
                  <m:t>k</m:t>
                </m:r>
              </m:sub>
            </m:sSub>
          </m:e>
        </m:acc>
        <m:r>
          <m:rPr>
            <m:sty m:val="p"/>
          </m:rPr>
          <m:t>=</m:t>
        </m:r>
        <m:bar>
          <m:barPr>
            <m:pos m:val="top"/>
          </m:barPr>
          <m:e>
            <m:sSub>
              <m:e>
                <m:r>
                  <m:t>Y</m:t>
                </m:r>
              </m:e>
              <m:sub>
                <m:r>
                  <m:t>j</m:t>
                </m:r>
                <m:r>
                  <m:t>k</m:t>
                </m:r>
              </m:sub>
            </m:sSub>
          </m:e>
        </m:bar>
        <m:r>
          <m:rPr>
            <m:sty m:val="p"/>
          </m:rPr>
          <m:t>−</m:t>
        </m:r>
        <m:bar>
          <m:barPr>
            <m:pos m:val="top"/>
          </m:barPr>
          <m:e>
            <m:sSub>
              <m:e>
                <m:r>
                  <m:t>Y</m:t>
                </m:r>
              </m:e>
              <m:sub>
                <m:r>
                  <m:t>j</m:t>
                </m:r>
              </m:sub>
            </m:sSub>
          </m:e>
        </m:bar>
        <m:r>
          <m:rPr>
            <m:sty m:val="p"/>
          </m:rPr>
          <m:t>−</m:t>
        </m:r>
        <m:bar>
          <m:barPr>
            <m:pos m:val="top"/>
          </m:barPr>
          <m:e>
            <m:sSub>
              <m:e>
                <m:r>
                  <m:t>Y</m:t>
                </m:r>
              </m:e>
              <m:sub>
                <m:r>
                  <m:t>k</m:t>
                </m:r>
              </m:sub>
            </m:sSub>
          </m:e>
        </m:bar>
        <m:r>
          <m:rPr>
            <m:sty m:val="p"/>
          </m:rPr>
          <m:t>+</m:t>
        </m:r>
        <m:bar>
          <m:barPr>
            <m:pos m:val="top"/>
          </m:barPr>
          <m:e>
            <m:r>
              <m:t>Y</m:t>
            </m:r>
          </m:e>
        </m:bar>
      </m:oMath>
    </w:p>
    <w:p xmlns:w="http://schemas.openxmlformats.org/wordprocessingml/2006/main" xmlns:wp="http://schemas.openxmlformats.org/drawingml/2006/wordprocessingDrawing" xmlns:r="http://schemas.openxmlformats.org/officeDocument/2006/relationships" xmlns:w14="http://schemas.microsoft.com/office/word/2010/wordml">
      <w:pPr>
        <w:pStyle w:val="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Adjusted t-critical values for post-hoc contrasts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0"/>
        <w:gridCol w:w="2880"/>
        <w:gridCol w:w="28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effect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tukey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scheffe</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Main Effect of 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m:oMath xmlns:m="http://schemas.openxmlformats.org/officeDocument/2006/math" xmlns:mml="http://www.w3.org/1998/Math/MathML">
              <m:sSub>
                <m:e>
                  <m:r>
                    <m:t>q</m:t>
                  </m:r>
                </m:e>
                <m:sub>
                  <m:r>
                    <m:t>a,denom,α=</m:t>
                  </m:r>
                  <m:r>
                    <m:rPr>
                      <m:sty m:val="p"/>
                    </m:rPr>
                    <m:t>.</m:t>
                  </m:r>
                  <m:r>
                    <m:t>05</m:t>
                  </m:r>
                </m:sub>
              </m:sSub>
              <m:r>
                <m:rPr>
                  <m:sty m:val="p"/>
                </m:rPr>
                <m:t>/</m:t>
              </m:r>
              <m:rad>
                <m:radPr>
                  <m:degHide m:val="on"/>
                </m:radPr>
                <m:deg/>
                <m:e>
                  <m:r>
                    <m:t>2</m:t>
                  </m:r>
                </m:e>
              </m:rad>
            </m:oMath>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m:oMath xmlns:m="http://schemas.openxmlformats.org/officeDocument/2006/math" xmlns:mml="http://www.w3.org/1998/Math/MathML">
              <m:rad>
                <m:radPr>
                  <m:degHide m:val="on"/>
                </m:radPr>
                <m:deg/>
                <m:e>
                  <m:r>
                    <m:t>(a−1)</m:t>
                  </m:r>
                  <m:sSub>
                    <m:e>
                      <m:r>
                        <m:t>F</m:t>
                      </m:r>
                    </m:e>
                    <m:sub>
                      <m:r>
                        <m:t>a−1,denom,α=</m:t>
                      </m:r>
                      <m:r>
                        <m:rPr>
                          <m:sty m:val="p"/>
                        </m:rPr>
                        <m:t>.</m:t>
                      </m:r>
                      <m:r>
                        <m:t>05</m:t>
                      </m:r>
                    </m:sub>
                  </m:sSub>
                </m:e>
              </m:rad>
            </m:oMath>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Main Effect of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m:oMath xmlns:m="http://schemas.openxmlformats.org/officeDocument/2006/math" xmlns:mml="http://www.w3.org/1998/Math/MathML">
              <m:sSub>
                <m:e>
                  <m:r>
                    <m:t>q</m:t>
                  </m:r>
                </m:e>
                <m:sub>
                  <m:r>
                    <m:t>b,denom,α=</m:t>
                  </m:r>
                  <m:r>
                    <m:rPr>
                      <m:sty m:val="p"/>
                    </m:rPr>
                    <m:t>.</m:t>
                  </m:r>
                  <m:r>
                    <m:t>05</m:t>
                  </m:r>
                </m:sub>
              </m:sSub>
              <m:r>
                <m:rPr>
                  <m:sty m:val="p"/>
                </m:rPr>
                <m:t>/</m:t>
              </m:r>
              <m:rad>
                <m:radPr>
                  <m:degHide m:val="on"/>
                </m:radPr>
                <m:deg/>
                <m:e>
                  <m:r>
                    <m:t>2</m:t>
                  </m:r>
                </m:e>
              </m:rad>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m:oMath xmlns:m="http://schemas.openxmlformats.org/officeDocument/2006/math" xmlns:mml="http://www.w3.org/1998/Math/MathML">
              <m:rad>
                <m:radPr>
                  <m:degHide m:val="on"/>
                </m:radPr>
                <m:deg/>
                <m:e>
                  <m:r>
                    <m:t>(b−1)</m:t>
                  </m:r>
                  <m:sSub>
                    <m:e>
                      <m:r>
                        <m:t>F</m:t>
                      </m:r>
                    </m:e>
                    <m:sub>
                      <m:r>
                        <m:t>b−1,denom,α=</m:t>
                      </m:r>
                      <m:r>
                        <m:rPr>
                          <m:sty m:val="p"/>
                        </m:rPr>
                        <m:t>.</m:t>
                      </m:r>
                      <m:r>
                        <m:t>05</m:t>
                      </m:r>
                    </m:sub>
                  </m:sSub>
                </m:e>
              </m:rad>
            </m:oMath>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Simple Effects A By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m:oMath xmlns:m="http://schemas.openxmlformats.org/officeDocument/2006/math" xmlns:mml="http://www.w3.org/1998/Math/MathML">
              <m:sSub>
                <m:e>
                  <m:r>
                    <m:t>q</m:t>
                  </m:r>
                </m:e>
                <m:sub>
                  <m:r>
                    <m:t>a,denom,α=</m:t>
                  </m:r>
                  <m:r>
                    <m:rPr>
                      <m:sty m:val="p"/>
                    </m:rPr>
                    <m:t>.</m:t>
                  </m:r>
                  <m:r>
                    <m:t>05</m:t>
                  </m:r>
                  <m:r>
                    <m:rPr>
                      <m:sty m:val="p"/>
                    </m:rPr>
                    <m:t>/</m:t>
                  </m:r>
                  <m:r>
                    <m:t>b</m:t>
                  </m:r>
                </m:sub>
              </m:sSub>
              <m:r>
                <m:rPr>
                  <m:sty m:val="p"/>
                </m:rPr>
                <m:t>/</m:t>
              </m:r>
              <m:rad>
                <m:radPr>
                  <m:degHide m:val="on"/>
                </m:radPr>
                <m:deg/>
                <m:e>
                  <m:r>
                    <m:t>2</m:t>
                  </m:r>
                </m:e>
              </m:rad>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m:oMath xmlns:m="http://schemas.openxmlformats.org/officeDocument/2006/math" xmlns:mml="http://www.w3.org/1998/Math/MathML">
              <m:rad>
                <m:radPr>
                  <m:degHide m:val="on"/>
                </m:radPr>
                <m:deg/>
                <m:e>
                  <m:r>
                    <m:t>(a−1)</m:t>
                  </m:r>
                  <m:sSub>
                    <m:e>
                      <m:r>
                        <m:t>F</m:t>
                      </m:r>
                    </m:e>
                    <m:sub>
                      <m:r>
                        <m:t>a−1,denom,α=</m:t>
                      </m:r>
                      <m:r>
                        <m:rPr>
                          <m:sty m:val="p"/>
                        </m:rPr>
                        <m:t>.</m:t>
                      </m:r>
                      <m:r>
                        <m:t>05</m:t>
                      </m:r>
                      <m:r>
                        <m:rPr>
                          <m:sty m:val="p"/>
                        </m:rPr>
                        <m:t>/</m:t>
                      </m:r>
                      <m:r>
                        <m:t>b</m:t>
                      </m:r>
                    </m:sub>
                  </m:sSub>
                </m:e>
              </m:rad>
            </m:oMath>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Simple Effects B By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m:oMath xmlns:m="http://schemas.openxmlformats.org/officeDocument/2006/math" xmlns:mml="http://www.w3.org/1998/Math/MathML">
              <m:sSub>
                <m:e>
                  <m:r>
                    <m:t>q</m:t>
                  </m:r>
                </m:e>
                <m:sub>
                  <m:r>
                    <m:t>b,denom,α=</m:t>
                  </m:r>
                  <m:r>
                    <m:rPr>
                      <m:sty m:val="p"/>
                    </m:rPr>
                    <m:t>.</m:t>
                  </m:r>
                  <m:r>
                    <m:t>05</m:t>
                  </m:r>
                  <m:r>
                    <m:rPr>
                      <m:sty m:val="p"/>
                    </m:rPr>
                    <m:t>/</m:t>
                  </m:r>
                  <m:r>
                    <m:t>a</m:t>
                  </m:r>
                </m:sub>
              </m:sSub>
              <m:r>
                <m:rPr>
                  <m:sty m:val="p"/>
                </m:rPr>
                <m:t>/</m:t>
              </m:r>
              <m:rad>
                <m:radPr>
                  <m:degHide m:val="on"/>
                </m:radPr>
                <m:deg/>
                <m:e>
                  <m:r>
                    <m:t>2</m:t>
                  </m:r>
                </m:e>
              </m:rad>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m:oMath xmlns:m="http://schemas.openxmlformats.org/officeDocument/2006/math" xmlns:mml="http://www.w3.org/1998/Math/MathML">
              <m:rad>
                <m:radPr>
                  <m:degHide m:val="on"/>
                </m:radPr>
                <m:deg/>
                <m:e>
                  <m:r>
                    <m:t>(b−1)</m:t>
                  </m:r>
                  <m:sSub>
                    <m:e>
                      <m:r>
                        <m:t>F</m:t>
                      </m:r>
                    </m:e>
                    <m:sub>
                      <m:r>
                        <m:t>b−1,denom,α=</m:t>
                      </m:r>
                      <m:r>
                        <m:rPr>
                          <m:sty m:val="p"/>
                        </m:rPr>
                        <m:t>.</m:t>
                      </m:r>
                      <m:r>
                        <m:t>05</m:t>
                      </m:r>
                      <m:r>
                        <m:rPr>
                          <m:sty m:val="p"/>
                        </m:rPr>
                        <m:t>/</m:t>
                      </m:r>
                      <m:r>
                        <m:t>b</m:t>
                      </m:r>
                    </m:sub>
                  </m:sSub>
                </m:e>
              </m:rad>
            </m:oMath>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Interaction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m:oMath xmlns:m="http://schemas.openxmlformats.org/officeDocument/2006/math" xmlns:mml="http://www.w3.org/1998/Math/MathML">
              <m:r>
                <m:t>NA</m:t>
              </m:r>
            </m:oMath>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m:oMath xmlns:m="http://schemas.openxmlformats.org/officeDocument/2006/math" xmlns:mml="http://www.w3.org/1998/Math/MathML">
              <m:rad>
                <m:radPr>
                  <m:degHide m:val="on"/>
                </m:radPr>
                <m:deg/>
                <m:e>
                  <m:r>
                    <m:t>(a−1)(b−1)</m:t>
                  </m:r>
                  <m:sSub>
                    <m:e>
                      <m:r>
                        <m:t>F</m:t>
                      </m:r>
                    </m:e>
                    <m:sub>
                      <m:r>
                        <m:t>(a−1)(b−1),denom,α=</m:t>
                      </m:r>
                      <m:r>
                        <m:rPr>
                          <m:sty m:val="p"/>
                        </m:rPr>
                        <m:t>.</m:t>
                      </m:r>
                      <m:r>
                        <m:t>05</m:t>
                      </m:r>
                    </m:sub>
                  </m:sSub>
                </m:e>
              </m:rad>
            </m:oMath>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Denominator Degrees of Freedom For Contrasts (BS=between subject; WS=within subject)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0"/>
        <w:gridCol w:w="28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analysis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df</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BS ANOVA, 1-way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BS ANOVA, 2-way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n-ab</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WS ANOVA, 1-way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n-1</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WS ANOVA, 2-way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n-1</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Split-Plot ANOVA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r>
    </w:tbl>
    <w:p>
      <w:r>
        <w:br w:type="page"/>
      </w:r>
    </w:p>
    <w:bookmarkStart w:id="104" w:name="problems"/>
    <w:p>
      <w:pPr>
        <w:pStyle w:val="Heading2"/>
      </w:pPr>
      <w:r>
        <w:t xml:space="preserve">Problems</w:t>
      </w:r>
    </w:p>
    <w:bookmarkStart w:id="21" w:name="problem-1"/>
    <w:p>
      <w:pPr>
        <w:pStyle w:val="Heading3"/>
      </w:pPr>
      <w:r>
        <w:t xml:space="preserve">Problem 1</w:t>
      </w:r>
    </w:p>
    <w:p>
      <w:pPr>
        <w:pStyle w:val="FirstParagraph"/>
      </w:pPr>
      <w:r>
        <w:t xml:space="preserve">Here is data on the reading scores (converted to z-scores, so the unit of measurement is standard deviation) of first graders in 2013, by the education of the caretaking parent and income. The numbers in parentheses are cell sizes.</w:t>
      </w:r>
    </w:p>
    <w:p>
      <w:pPr>
        <w:pStyle w:val="BodyText"/>
      </w:pPr>
      <w:r>
        <w:t xml:space="preserve">Calculate the difference between children from low-income families (&lt;$75,000) and children from high-income families (&gt;=$75,001) using the Type I and Type III approaches. Interpret the different effects. What conclusion do you make about the Type I effect of income—is it a</w:t>
      </w:r>
      <w:r>
        <w:t xml:space="preserve"> </w:t>
      </w:r>
      <w:r>
        <w:t xml:space="preserve">“pure”</w:t>
      </w:r>
      <w:r>
        <w:t xml:space="preserve"> </w:t>
      </w:r>
      <w:r>
        <w:t xml:space="preserve">income effect or not?</w:t>
      </w:r>
    </w:p>
    <w:tbl>
      <w:tblPr>
        <w:tblW w:type="auto" w:w="0"/>
        <w:tblLayout w:type="autofit"/>
        <w:tblLook w:firstColumn="1" w:firstRow="1" w:lastColumn="0" w:lastRow="0" w:noHBand="0" w:noVBand="1" w:val="04A0"/>
      </w:tblPr>
      <w:tblGrid>
        <w:gridCol w:w="8928"/>
      </w:tblGrid>
      <w:tr>
        <w:tc>
          <w:tcPr>
            <w:tcW w:type="dxa" w:w="8928"/>
            <w:shd w:val="clear" w:color="auto" w:fill="FFF8E1"/>
            <w:tcBorders>
              <w:top w:val="single" w:sz="6" w:color="D7A34A"/>
              <w:left w:val="single" w:sz="6" w:color="D7A34A"/>
              <w:bottom w:val="single" w:sz="6" w:color="D7A34A"/>
              <w:right w:val="single" w:sz="6" w:color="D7A34A"/>
            </w:tcBorders>
          </w:tcPr>
          <w:p>
            <w:r/>
          </w:p>
          <w:p>
            <w:r>
              <w:rPr>
                <w:b/>
                <w:color w:val="8A5A00"/>
                <w:sz w:val="21"/>
              </w:rPr>
              <w:t xml:space="preserve">Answer: </w:t>
            </w:r>
            <w:r>
              <w:rPr>
                <w:color w:val="1F1F1F"/>
                <w:sz w:val="21"/>
              </w:rPr>
              <w:t>PARA::We are comparing income groups. Type I uses weighted means (cell sizes matter), while Type III uses unweighted means (balanced design).</w:t>
            </w:r>
          </w:p>
          <w:p>
            <w:r>
              <w:rPr>
                <w:b/>
                <w:color w:val="8A5A00"/>
                <w:sz w:val="21"/>
              </w:rPr>
              <w:t xml:space="preserve">Step 1 (Type I): </w:t>
            </w:r>
            <w:r>
              <w:rPr>
                <w:color w:val="1F1F1F"/>
                <w:sz w:val="21"/>
              </w:rPr>
              <w:t>Low‑income mean = (−0.24·6668 + 0.30·1437)/(6668+1437)=−0.14. High‑income mean=(0.19·1424 + 0.50·2916)/(1424+2916)=0.40.</w:t>
            </w:r>
          </w:p>
          <w:p>
            <w:r>
              <w:rPr>
                <w:b/>
                <w:color w:val="8A5A00"/>
                <w:sz w:val="21"/>
              </w:rPr>
              <w:t xml:space="preserve">Step 2 (Type I difference): </w:t>
            </w:r>
            <w:r>
              <w:rPr>
                <w:color w:val="1F1F1F"/>
                <w:sz w:val="21"/>
              </w:rPr>
              <w:t>0.40 − (−0.14) = 0.54 SD. This is the observed gap in the sample.</w:t>
            </w:r>
          </w:p>
          <w:p>
            <w:r>
              <w:rPr>
                <w:b/>
                <w:color w:val="8A5A00"/>
                <w:sz w:val="21"/>
              </w:rPr>
              <w:t xml:space="preserve">Step 3 (Type III): </w:t>
            </w:r>
            <w:r>
              <w:rPr>
                <w:color w:val="1F1F1F"/>
                <w:sz w:val="21"/>
              </w:rPr>
              <w:t>Low‑income mean=(−0.24+0.30)/2=0.03. High‑income mean=(0.19+0.50)/2=0.35.</w:t>
            </w:r>
          </w:p>
          <w:p>
            <w:r>
              <w:rPr>
                <w:b/>
                <w:color w:val="8A5A00"/>
                <w:sz w:val="21"/>
              </w:rPr>
              <w:t xml:space="preserve">Step 4 (Type III difference): </w:t>
            </w:r>
            <w:r>
              <w:rPr>
                <w:color w:val="1F1F1F"/>
                <w:sz w:val="21"/>
              </w:rPr>
              <w:t>0.35 − 0.03 = 0.32 SD. This is the income gap if parental education were balanced.</w:t>
            </w:r>
          </w:p>
          <w:p>
            <w:r>
              <w:rPr>
                <w:color w:val="1F1F1F"/>
                <w:sz w:val="21"/>
              </w:rPr>
              <w:t>Conclusion: Type I is larger because parental education is distributed differently across income groups. So Type I is not a “pure” income effect; Type III is closer to the pure income effect.</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First Grade Reading Scores (z) By Family Income and Parental Education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584"/>
        <w:gridCol w:w="1584"/>
        <w:gridCol w:w="1584"/>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Parental Education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&lt;$75,000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$75,001+</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Less than BA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0.19</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(n=6668)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(n=1424)</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0.50</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(n=1437)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(n=2916)</w:t>
            </w:r>
          </w:p>
        </w:tc>
      </w:tr>
    </w:tbl>
    <w:bookmarkEnd w:id="21"/>
    <w:bookmarkStart w:id="35" w:name="problem-2"/>
    <w:p>
      <w:pPr>
        <w:pStyle w:val="Heading3"/>
      </w:pPr>
      <w:r>
        <w:t xml:space="preserve">Problem 2</w:t>
      </w:r>
    </w:p>
    <w:p>
      <w:pPr>
        <w:pStyle w:val="FirstParagraph"/>
      </w:pPr>
      <w:r>
        <w:t xml:space="preserve">A researcher classifies her white subjects based on their political views into liberals, moderates, and conservatives. She gives them a vignette based on the Rodney King case: a police officer is accused of beating a motorist. The officer is acquitted of assault charges in state court but subsequently indicated and found guilty of violating the motorist’s civil rights in federal courts. Subjects were assigned to either of two conditions (this is a completely between-subjects design!): in one condition, the officer is white; in the other one, the officer is black. Subjects were asked to rate, on a scale from 1 to 7, how much they think this is a case of double jeopardy (a constitutional right not to be charged for the same crime twice). There are 10 people in each cell.</w:t>
      </w:r>
    </w:p>
    <w:p>
      <w:pPr>
        <w:pStyle w:val="BodyText"/>
      </w:pPr>
      <w:r>
        <w:t xml:space="preserve">Here is the researcher’s data &amp; ANOVA table:</w:t>
      </w:r>
    </w:p>
    <w:p>
      <w:pPr>
        <w:pStyle w:val="SourceCode"/>
      </w:pPr>
      <w:r>
        <w:rPr>
          <w:rStyle w:val="NormalTok"/>
        </w:rPr>
        <w:t xml:space="preserve">df2</w:t>
      </w:r>
      <w:r>
        <w:rPr>
          <w:rStyle w:val="OtherTok"/>
        </w:rPr>
        <w:t xml:space="preserve">&lt;-</w:t>
      </w:r>
      <w:r>
        <w:rPr>
          <w:rStyle w:val="FunctionTok"/>
        </w:rPr>
        <w:t xml:space="preserve">data.frame</w:t>
      </w:r>
      <w:r>
        <w:rPr>
          <w:rStyle w:val="NormalTok"/>
        </w:rPr>
        <w:t xml:space="preserve">(</w:t>
      </w:r>
      <w:r>
        <w:rPr>
          <w:rStyle w:val="AttributeTok"/>
        </w:rPr>
        <w:t xml:space="preserve">treatment=</w:t>
      </w:r>
      <w:r>
        <w:rPr>
          <w:rStyle w:val="FunctionTok"/>
        </w:rPr>
        <w:t xml:space="preserve">c</w:t>
      </w:r>
      <w:r>
        <w:rPr>
          <w:rStyle w:val="NormalTok"/>
        </w:rPr>
        <w:t xml:space="preserve">(</w:t>
      </w:r>
      <w:r>
        <w:rPr>
          <w:rStyle w:val="StringTok"/>
        </w:rPr>
        <w:t xml:space="preserve">"Black Officers"</w:t>
      </w:r>
      <w:r>
        <w:rPr>
          <w:rStyle w:val="NormalTok"/>
        </w:rPr>
        <w:t xml:space="preserve">,</w:t>
      </w:r>
      <w:r>
        <w:rPr>
          <w:rStyle w:val="StringTok"/>
        </w:rPr>
        <w:t xml:space="preserve">"White Officers"</w:t>
      </w:r>
      <w:r>
        <w:rPr>
          <w:rStyle w:val="NormalTok"/>
        </w:rPr>
        <w:t xml:space="preserve">,</w:t>
      </w:r>
      <w:r>
        <w:rPr>
          <w:rStyle w:val="StringTok"/>
        </w:rPr>
        <w:t xml:space="preserve">"Mean"</w:t>
      </w:r>
      <w:r>
        <w:rPr>
          <w:rStyle w:val="NormalTok"/>
        </w:rPr>
        <w:t xml:space="preserve">),</w:t>
      </w:r>
      <w:r>
        <w:br/>
      </w:r>
      <w:r>
        <w:rPr>
          <w:rStyle w:val="NormalTok"/>
        </w:rPr>
        <w:t xml:space="preserve">                </w:t>
      </w:r>
      <w:r>
        <w:rPr>
          <w:rStyle w:val="AttributeTok"/>
        </w:rPr>
        <w:t xml:space="preserve">liberal=</w:t>
      </w:r>
      <w:r>
        <w:rPr>
          <w:rStyle w:val="FunctionTok"/>
        </w:rPr>
        <w:t xml:space="preserve">c</w:t>
      </w:r>
      <w:r>
        <w:rPr>
          <w:rStyle w:val="NormalTok"/>
        </w:rPr>
        <w:t xml:space="preserve">(</w:t>
      </w:r>
      <w:r>
        <w:rPr>
          <w:rStyle w:val="FloatTok"/>
        </w:rPr>
        <w:t xml:space="preserve">3.19</w:t>
      </w:r>
      <w:r>
        <w:rPr>
          <w:rStyle w:val="NormalTok"/>
        </w:rPr>
        <w:t xml:space="preserve">,</w:t>
      </w:r>
      <w:r>
        <w:rPr>
          <w:rStyle w:val="FloatTok"/>
        </w:rPr>
        <w:t xml:space="preserve">1.91</w:t>
      </w:r>
      <w:r>
        <w:rPr>
          <w:rStyle w:val="NormalTok"/>
        </w:rPr>
        <w:t xml:space="preserve">,</w:t>
      </w:r>
      <w:r>
        <w:rPr>
          <w:rStyle w:val="FloatTok"/>
        </w:rPr>
        <w:t xml:space="preserve">2.55</w:t>
      </w:r>
      <w:r>
        <w:rPr>
          <w:rStyle w:val="NormalTok"/>
        </w:rPr>
        <w:t xml:space="preserve">),</w:t>
      </w:r>
      <w:r>
        <w:br/>
      </w:r>
      <w:r>
        <w:rPr>
          <w:rStyle w:val="NormalTok"/>
        </w:rPr>
        <w:t xml:space="preserve">                </w:t>
      </w:r>
      <w:r>
        <w:rPr>
          <w:rStyle w:val="AttributeTok"/>
        </w:rPr>
        <w:t xml:space="preserve">moderate=</w:t>
      </w:r>
      <w:r>
        <w:rPr>
          <w:rStyle w:val="FunctionTok"/>
        </w:rPr>
        <w:t xml:space="preserve">c</w:t>
      </w:r>
      <w:r>
        <w:rPr>
          <w:rStyle w:val="NormalTok"/>
        </w:rPr>
        <w:t xml:space="preserve">(</w:t>
      </w:r>
      <w:r>
        <w:rPr>
          <w:rStyle w:val="FloatTok"/>
        </w:rPr>
        <w:t xml:space="preserve">3.40</w:t>
      </w:r>
      <w:r>
        <w:rPr>
          <w:rStyle w:val="NormalTok"/>
        </w:rPr>
        <w:t xml:space="preserve">,</w:t>
      </w:r>
      <w:r>
        <w:rPr>
          <w:rStyle w:val="FloatTok"/>
        </w:rPr>
        <w:t xml:space="preserve">3.35</w:t>
      </w:r>
      <w:r>
        <w:rPr>
          <w:rStyle w:val="NormalTok"/>
        </w:rPr>
        <w:t xml:space="preserve">,</w:t>
      </w:r>
      <w:r>
        <w:rPr>
          <w:rStyle w:val="FloatTok"/>
        </w:rPr>
        <w:t xml:space="preserve">3.38</w:t>
      </w:r>
      <w:r>
        <w:rPr>
          <w:rStyle w:val="NormalTok"/>
        </w:rPr>
        <w:t xml:space="preserve">),</w:t>
      </w:r>
      <w:r>
        <w:br/>
      </w:r>
      <w:r>
        <w:rPr>
          <w:rStyle w:val="NormalTok"/>
        </w:rPr>
        <w:t xml:space="preserve">                </w:t>
      </w:r>
      <w:r>
        <w:rPr>
          <w:rStyle w:val="AttributeTok"/>
        </w:rPr>
        <w:t xml:space="preserve">conservative=</w:t>
      </w:r>
      <w:r>
        <w:rPr>
          <w:rStyle w:val="FunctionTok"/>
        </w:rPr>
        <w:t xml:space="preserve">c</w:t>
      </w:r>
      <w:r>
        <w:rPr>
          <w:rStyle w:val="NormalTok"/>
        </w:rPr>
        <w:t xml:space="preserve">(</w:t>
      </w:r>
      <w:r>
        <w:rPr>
          <w:rStyle w:val="FloatTok"/>
        </w:rPr>
        <w:t xml:space="preserve">1.25</w:t>
      </w:r>
      <w:r>
        <w:rPr>
          <w:rStyle w:val="NormalTok"/>
        </w:rPr>
        <w:t xml:space="preserve">,</w:t>
      </w:r>
      <w:r>
        <w:rPr>
          <w:rStyle w:val="FloatTok"/>
        </w:rPr>
        <w:t xml:space="preserve">4.62</w:t>
      </w:r>
      <w:r>
        <w:rPr>
          <w:rStyle w:val="NormalTok"/>
        </w:rPr>
        <w:t xml:space="preserve">,</w:t>
      </w:r>
      <w:r>
        <w:rPr>
          <w:rStyle w:val="FloatTok"/>
        </w:rPr>
        <w:t xml:space="preserve">2.94</w:t>
      </w:r>
      <w:r>
        <w:rPr>
          <w:rStyle w:val="NormalTok"/>
        </w:rPr>
        <w:t xml:space="preserve">),</w:t>
      </w:r>
      <w:r>
        <w:br/>
      </w:r>
      <w:r>
        <w:rPr>
          <w:rStyle w:val="NormalTok"/>
        </w:rPr>
        <w:t xml:space="preserve">                </w:t>
      </w:r>
      <w:r>
        <w:rPr>
          <w:rStyle w:val="AttributeTok"/>
        </w:rPr>
        <w:t xml:space="preserve">mean=</w:t>
      </w:r>
      <w:r>
        <w:rPr>
          <w:rStyle w:val="FunctionTok"/>
        </w:rPr>
        <w:t xml:space="preserve">c</w:t>
      </w:r>
      <w:r>
        <w:rPr>
          <w:rStyle w:val="NormalTok"/>
        </w:rPr>
        <w:t xml:space="preserve">(</w:t>
      </w:r>
      <w:r>
        <w:rPr>
          <w:rStyle w:val="FloatTok"/>
        </w:rPr>
        <w:t xml:space="preserve">2.61</w:t>
      </w:r>
      <w:r>
        <w:rPr>
          <w:rStyle w:val="NormalTok"/>
        </w:rPr>
        <w:t xml:space="preserve">,</w:t>
      </w:r>
      <w:r>
        <w:rPr>
          <w:rStyle w:val="FloatTok"/>
        </w:rPr>
        <w:t xml:space="preserve">3.29</w:t>
      </w:r>
      <w:r>
        <w:rPr>
          <w:rStyle w:val="NormalTok"/>
        </w:rPr>
        <w:t xml:space="preserve">,</w:t>
      </w:r>
      <w:r>
        <w:rPr>
          <w:rStyle w:val="FloatTok"/>
        </w:rPr>
        <w:t xml:space="preserve">2.95</w:t>
      </w:r>
      <w:r>
        <w:rPr>
          <w:rStyle w:val="NormalTok"/>
        </w:rPr>
        <w:t xml:space="preserve">))</w:t>
      </w:r>
      <w:r>
        <w:br/>
      </w:r>
      <w:r>
        <w:rPr>
          <w:rStyle w:val="NormalTok"/>
        </w:rPr>
        <w:t xml:space="preserve">fdf2</w:t>
      </w:r>
      <w:r>
        <w:rPr>
          <w:rStyle w:val="OtherTok"/>
        </w:rPr>
        <w:t xml:space="preserve">&lt;-</w:t>
      </w:r>
      <w:r>
        <w:rPr>
          <w:rStyle w:val="FunctionTok"/>
        </w:rPr>
        <w:t xml:space="preserve">flextable</w:t>
      </w:r>
      <w:r>
        <w:rPr>
          <w:rStyle w:val="NormalTok"/>
        </w:rPr>
        <w:t xml:space="preserve">(df2)</w:t>
      </w:r>
      <w:r>
        <w:br/>
      </w:r>
      <w:r>
        <w:rPr>
          <w:rStyle w:val="NormalTok"/>
        </w:rPr>
        <w:t xml:space="preserve">fdf2</w:t>
      </w:r>
      <w:r>
        <w:rPr>
          <w:rStyle w:val="OtherTok"/>
        </w:rPr>
        <w:t xml:space="preserve">&lt;-</w:t>
      </w:r>
      <w:r>
        <w:rPr>
          <w:rStyle w:val="FunctionTok"/>
        </w:rPr>
        <w:t xml:space="preserve">set_caption</w:t>
      </w:r>
      <w:r>
        <w:rPr>
          <w:rStyle w:val="NormalTok"/>
        </w:rPr>
        <w:t xml:space="preserve">(fdf2,</w:t>
      </w:r>
      <w:r>
        <w:br/>
      </w:r>
      <w:r>
        <w:rPr>
          <w:rStyle w:val="NormalTok"/>
        </w:rPr>
        <w:t xml:space="preserve">                </w:t>
      </w:r>
      <w:r>
        <w:rPr>
          <w:rStyle w:val="AttributeTok"/>
        </w:rPr>
        <w:t xml:space="preserve">caption=</w:t>
      </w:r>
      <w:r>
        <w:rPr>
          <w:rStyle w:val="StringTok"/>
        </w:rPr>
        <w:t xml:space="preserve">"Problem 2 Cell and Marginal Means"</w:t>
      </w:r>
      <w:r>
        <w:rPr>
          <w:rStyle w:val="NormalTok"/>
        </w:rPr>
        <w:t xml:space="preserve">)</w:t>
      </w:r>
      <w:r>
        <w:br/>
      </w:r>
      <w:r>
        <w:rPr>
          <w:rStyle w:val="NormalTok"/>
        </w:rPr>
        <w:t xml:space="preserve">fdf2</w:t>
      </w:r>
    </w:p>
    <w:p xmlns:w="http://schemas.openxmlformats.org/wordprocessingml/2006/main" xmlns:wp="http://schemas.openxmlformats.org/drawingml/2006/wordprocessingDrawing" xmlns:r="http://schemas.openxmlformats.org/officeDocument/2006/relationships" xmlns:w14="http://schemas.microsoft.com/office/word/2010/wordml">
      <w:pPr>
        <w:pStyle w:val="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Problem 2 Cell and Marginal Means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treatment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liberal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moderate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conservative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mean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Black Officers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2.61</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White Officers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3.29</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Mean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2.95</w:t>
            </w:r>
          </w:p>
        </w:tc>
      </w:tr>
    </w:tbl>
    <w:p>
      <w:pPr>
        <w:pStyle w:val="SourceCode"/>
      </w:pPr>
      <w:r>
        <w:rPr>
          <w:rStyle w:val="FunctionTok"/>
        </w:rPr>
        <w:t xml:space="preserve">summary</w:t>
      </w:r>
      <w:r>
        <w:rPr>
          <w:rStyle w:val="NormalTok"/>
        </w:rPr>
        <w:t xml:space="preserve">(m2)</w:t>
      </w:r>
    </w:p>
    <w:p>
      <w:pPr>
        <w:pStyle w:val="SourceCode"/>
      </w:pPr>
      <w:r>
        <w:rPr>
          <w:rStyle w:val="VerbatimChar"/>
        </w:rPr>
        <w:t xml:space="preserve">## Anova Table (Type 3 tests)</w:t>
      </w:r>
      <w:r>
        <w:br/>
      </w:r>
      <w:r>
        <w:rPr>
          <w:rStyle w:val="VerbatimChar"/>
        </w:rPr>
        <w:t xml:space="preserve">## </w:t>
      </w:r>
      <w:r>
        <w:br/>
      </w:r>
      <w:r>
        <w:rPr>
          <w:rStyle w:val="VerbatimChar"/>
        </w:rPr>
        <w:t xml:space="preserve">## Response: dj</w:t>
      </w:r>
      <w:r>
        <w:br/>
      </w:r>
      <w:r>
        <w:rPr>
          <w:rStyle w:val="VerbatimChar"/>
        </w:rPr>
        <w:t xml:space="preserve">##                       num Df den Df  MSE     F   ges  Pr(&gt;F)    </w:t>
      </w:r>
      <w:r>
        <w:br/>
      </w:r>
      <w:r>
        <w:rPr>
          <w:rStyle w:val="VerbatimChar"/>
        </w:rPr>
        <w:t xml:space="preserve">## treatment                  1     54 1.73  4.01 0.069    0.05 .  </w:t>
      </w:r>
      <w:r>
        <w:br/>
      </w:r>
      <w:r>
        <w:rPr>
          <w:rStyle w:val="VerbatimChar"/>
        </w:rPr>
        <w:t xml:space="preserve">## orientation                2     54 1.73  2.00 0.069    0.15    </w:t>
      </w:r>
      <w:r>
        <w:br/>
      </w:r>
      <w:r>
        <w:rPr>
          <w:rStyle w:val="VerbatimChar"/>
        </w:rPr>
        <w:t xml:space="preserve">## treatment:orientation      2     54 1.73 16.72 0.382 2.2e-06 ***</w:t>
      </w:r>
      <w:r>
        <w:br/>
      </w:r>
      <w:r>
        <w:rPr>
          <w:rStyle w:val="VerbatimChar"/>
        </w:rPr>
        <w:t xml:space="preserve">## ---</w:t>
      </w:r>
      <w:r>
        <w:br/>
      </w:r>
      <w:r>
        <w:rPr>
          <w:rStyle w:val="VerbatimChar"/>
        </w:rPr>
        <w:t xml:space="preserve">## Signif. codes:  0 '***' 0.001 '**' 0.01 '*' 0.05 '.' 0.1 ' ' 1</w:t>
      </w:r>
    </w:p>
    <w:p>
      <w:pPr>
        <w:pStyle w:val="SourceCode"/>
      </w:pPr>
      <w:r>
        <w:rPr>
          <w:rStyle w:val="NormalTok"/>
        </w:rPr>
        <w:t xml:space="preserve">m2</w:t>
      </w:r>
      <w:r>
        <w:rPr>
          <w:rStyle w:val="SpecialCharTok"/>
        </w:rPr>
        <w:t xml:space="preserve">$</w:t>
      </w:r>
      <w:r>
        <w:rPr>
          <w:rStyle w:val="NormalTok"/>
        </w:rPr>
        <w:t xml:space="preserve">Anova</w:t>
      </w:r>
    </w:p>
    <w:p>
      <w:pPr>
        <w:pStyle w:val="SourceCode"/>
      </w:pPr>
      <w:r>
        <w:rPr>
          <w:rStyle w:val="VerbatimChar"/>
        </w:rPr>
        <w:t xml:space="preserve">## Anova Table (Type III tests)</w:t>
      </w:r>
      <w:r>
        <w:br/>
      </w:r>
      <w:r>
        <w:rPr>
          <w:rStyle w:val="VerbatimChar"/>
        </w:rPr>
        <w:t xml:space="preserve">## </w:t>
      </w:r>
      <w:r>
        <w:br/>
      </w:r>
      <w:r>
        <w:rPr>
          <w:rStyle w:val="VerbatimChar"/>
        </w:rPr>
        <w:t xml:space="preserve">## Response: dv</w:t>
      </w:r>
      <w:r>
        <w:br/>
      </w:r>
      <w:r>
        <w:rPr>
          <w:rStyle w:val="VerbatimChar"/>
        </w:rPr>
        <w:t xml:space="preserve">##                       Sum Sq Df F value  Pr(&gt;F)    </w:t>
      </w:r>
      <w:r>
        <w:br/>
      </w:r>
      <w:r>
        <w:rPr>
          <w:rStyle w:val="VerbatimChar"/>
        </w:rPr>
        <w:t xml:space="preserve">## (Intercept)              523  1  301.64 &lt; 2e-16 ***</w:t>
      </w:r>
      <w:r>
        <w:br/>
      </w:r>
      <w:r>
        <w:rPr>
          <w:rStyle w:val="VerbatimChar"/>
        </w:rPr>
        <w:t xml:space="preserve">## treatment                  7  1    4.01    0.05 .  </w:t>
      </w:r>
      <w:r>
        <w:br/>
      </w:r>
      <w:r>
        <w:rPr>
          <w:rStyle w:val="VerbatimChar"/>
        </w:rPr>
        <w:t xml:space="preserve">## orientation                7  2    2.00    0.15    </w:t>
      </w:r>
      <w:r>
        <w:br/>
      </w:r>
      <w:r>
        <w:rPr>
          <w:rStyle w:val="VerbatimChar"/>
        </w:rPr>
        <w:t xml:space="preserve">## treatment:orientation     58  2   16.72 2.2e-06 ***</w:t>
      </w:r>
      <w:r>
        <w:br/>
      </w:r>
      <w:r>
        <w:rPr>
          <w:rStyle w:val="VerbatimChar"/>
        </w:rPr>
        <w:t xml:space="preserve">## Residuals                 94 54                    </w:t>
      </w:r>
      <w:r>
        <w:br/>
      </w:r>
      <w:r>
        <w:rPr>
          <w:rStyle w:val="VerbatimChar"/>
        </w:rPr>
        <w:t xml:space="preserve">## ---</w:t>
      </w:r>
      <w:r>
        <w:br/>
      </w:r>
      <w:r>
        <w:rPr>
          <w:rStyle w:val="VerbatimChar"/>
        </w:rPr>
        <w:t xml:space="preserve">## Signif. codes:  0 '***' 0.001 '**' 0.01 '*' 0.05 '.' 0.1 ' ' 1</w:t>
      </w:r>
    </w:p>
    <w:bookmarkStart w:id="22" w:name="problem-2a"/>
    <w:p>
      <w:pPr>
        <w:pStyle w:val="Heading4"/>
      </w:pPr>
      <w:r>
        <w:t xml:space="preserve">Problem 2a</w:t>
      </w:r>
    </w:p>
    <w:p>
      <w:pPr>
        <w:pStyle w:val="FirstParagraph"/>
      </w:pPr>
      <w:r>
        <w:t xml:space="preserve">Interpret the omnibus F-statistics in this table.</w:t>
      </w:r>
    </w:p>
    <w:tbl>
      <w:tblPr>
        <w:tblW w:type="auto" w:w="0"/>
        <w:tblLayout w:type="autofit"/>
        <w:tblLook w:firstColumn="1" w:firstRow="1" w:lastColumn="0" w:lastRow="0" w:noHBand="0" w:noVBand="1" w:val="04A0"/>
      </w:tblPr>
      <w:tblGrid>
        <w:gridCol w:w="8928"/>
      </w:tblGrid>
      <w:tr>
        <w:tc>
          <w:tcPr>
            <w:tcW w:type="dxa" w:w="8928"/>
            <w:shd w:val="clear" w:color="auto" w:fill="FFF8E1"/>
            <w:tcBorders>
              <w:top w:val="single" w:sz="6" w:color="D7A34A"/>
              <w:left w:val="single" w:sz="6" w:color="D7A34A"/>
              <w:bottom w:val="single" w:sz="6" w:color="D7A34A"/>
              <w:right w:val="single" w:sz="6" w:color="D7A34A"/>
            </w:tcBorders>
          </w:tcPr>
          <w:p>
            <w:r/>
          </w:p>
          <w:p>
            <w:r>
              <w:rPr>
                <w:b/>
                <w:color w:val="8A5A00"/>
                <w:sz w:val="21"/>
              </w:rPr>
              <w:t xml:space="preserve">Answer: </w:t>
            </w:r>
            <w:r>
              <w:rPr>
                <w:color w:val="1F1F1F"/>
                <w:sz w:val="21"/>
              </w:rPr>
              <w:t>PARA::The key question is whether the effects are statistically reliable in the ANOVA table.</w:t>
            </w:r>
          </w:p>
          <w:p>
            <w:r>
              <w:rPr>
                <w:b/>
                <w:color w:val="8A5A00"/>
                <w:sz w:val="21"/>
              </w:rPr>
              <w:t xml:space="preserve">Interaction: </w:t>
            </w:r>
            <w:r>
              <w:rPr>
                <w:color w:val="1F1F1F"/>
                <w:sz w:val="21"/>
              </w:rPr>
              <w:t>F(2,54)=16.72, p&lt;.001 → strong evidence that officer race effects differ by ideology.</w:t>
            </w:r>
          </w:p>
          <w:p>
            <w:r>
              <w:rPr>
                <w:b/>
                <w:color w:val="8A5A00"/>
                <w:sz w:val="21"/>
              </w:rPr>
              <w:t xml:space="preserve">Treatment main effect: </w:t>
            </w:r>
            <w:r>
              <w:rPr>
                <w:color w:val="1F1F1F"/>
                <w:sz w:val="21"/>
              </w:rPr>
              <w:t>F(1,54)=4.01, p=.05 → marginal overall race effect.</w:t>
            </w:r>
          </w:p>
          <w:p>
            <w:r>
              <w:rPr>
                <w:b/>
                <w:color w:val="8A5A00"/>
                <w:sz w:val="21"/>
              </w:rPr>
              <w:t xml:space="preserve">Orientation main effect: </w:t>
            </w:r>
            <w:r>
              <w:rPr>
                <w:color w:val="1F1F1F"/>
                <w:sz w:val="21"/>
              </w:rPr>
              <w:t>F(2,54)=2.00, p=.15 → no overall ideology effect when collapsing across officer race.</w:t>
            </w:r>
          </w:p>
        </w:tc>
      </w:tr>
    </w:tbl>
    <w:bookmarkEnd w:id="22"/>
    <w:bookmarkStart w:id="23" w:name="problem-2b"/>
    <w:p>
      <w:pPr>
        <w:pStyle w:val="Heading4"/>
      </w:pPr>
      <w:r>
        <w:t xml:space="preserve">Problem 2b</w:t>
      </w:r>
    </w:p>
    <w:p>
      <w:pPr>
        <w:pStyle w:val="FirstParagraph"/>
      </w:pPr>
      <w:r>
        <w:t xml:space="preserve">Interpret the main effect of the officer race factor. Is this a</w:t>
      </w:r>
      <w:r>
        <w:t xml:space="preserve"> </w:t>
      </w:r>
      <w:r>
        <w:t xml:space="preserve">“consistent”</w:t>
      </w:r>
      <w:r>
        <w:t xml:space="preserve"> </w:t>
      </w:r>
      <w:r>
        <w:t xml:space="preserve">main effect? (just based on the cell means)</w:t>
      </w:r>
    </w:p>
    <w:tbl>
      <w:tblPr>
        <w:tblW w:type="auto" w:w="0"/>
        <w:tblLayout w:type="autofit"/>
        <w:tblLook w:firstColumn="1" w:firstRow="1" w:lastColumn="0" w:lastRow="0" w:noHBand="0" w:noVBand="1" w:val="04A0"/>
      </w:tblPr>
      <w:tblGrid>
        <w:gridCol w:w="8928"/>
      </w:tblGrid>
      <w:tr>
        <w:tc>
          <w:tcPr>
            <w:tcW w:type="dxa" w:w="8928"/>
            <w:shd w:val="clear" w:color="auto" w:fill="FFF8E1"/>
            <w:tcBorders>
              <w:top w:val="single" w:sz="6" w:color="D7A34A"/>
              <w:left w:val="single" w:sz="6" w:color="D7A34A"/>
              <w:bottom w:val="single" w:sz="6" w:color="D7A34A"/>
              <w:right w:val="single" w:sz="6" w:color="D7A34A"/>
            </w:tcBorders>
          </w:tcPr>
          <w:p>
            <w:r/>
          </w:p>
          <w:p>
            <w:r>
              <w:rPr>
                <w:b/>
                <w:color w:val="8A5A00"/>
                <w:sz w:val="21"/>
              </w:rPr>
              <w:t xml:space="preserve">Answer: </w:t>
            </w:r>
            <w:r>
              <w:rPr>
                <w:color w:val="1F1F1F"/>
                <w:sz w:val="21"/>
              </w:rPr>
              <w:t>PARA::Marginal means show White officer=3.29, Black officer=2.61.</w:t>
            </w:r>
          </w:p>
          <w:p>
            <w:r>
              <w:rPr>
                <w:color w:val="1F1F1F"/>
                <w:sz w:val="21"/>
              </w:rPr>
              <w:t>This suggests higher double‑jeopardy ratings when the officer is white.</w:t>
            </w:r>
          </w:p>
          <w:p>
            <w:r>
              <w:rPr>
                <w:color w:val="1F1F1F"/>
                <w:sz w:val="21"/>
              </w:rPr>
              <w:t>However, the pattern is not consistent: liberals show the opposite direction, moderates show almost no difference, and conservatives show a strong white&gt;black pattern.</w:t>
            </w:r>
          </w:p>
        </w:tc>
      </w:tr>
    </w:tbl>
    <w:bookmarkEnd w:id="23"/>
    <w:bookmarkStart w:id="24" w:name="problem-2c"/>
    <w:p>
      <w:pPr>
        <w:pStyle w:val="Heading4"/>
      </w:pPr>
      <w:r>
        <w:t xml:space="preserve">Problem 2c</w:t>
      </w:r>
    </w:p>
    <w:p>
      <w:pPr>
        <w:pStyle w:val="FirstParagraph"/>
      </w:pPr>
      <w:r>
        <w:t xml:space="preserve">Interpret the main effects of political views. Are these</w:t>
      </w:r>
      <w:r>
        <w:t xml:space="preserve"> </w:t>
      </w:r>
      <w:r>
        <w:t xml:space="preserve">“consistent”</w:t>
      </w:r>
      <w:r>
        <w:t xml:space="preserve"> </w:t>
      </w:r>
      <w:r>
        <w:t xml:space="preserve">main effects? (just based on the cell means)</w:t>
      </w:r>
    </w:p>
    <w:tbl>
      <w:tblPr>
        <w:tblW w:type="auto" w:w="0"/>
        <w:tblLayout w:type="autofit"/>
        <w:tblLook w:firstColumn="1" w:firstRow="1" w:lastColumn="0" w:lastRow="0" w:noHBand="0" w:noVBand="1" w:val="04A0"/>
      </w:tblPr>
      <w:tblGrid>
        <w:gridCol w:w="8928"/>
      </w:tblGrid>
      <w:tr>
        <w:tc>
          <w:tcPr>
            <w:tcW w:type="dxa" w:w="8928"/>
            <w:shd w:val="clear" w:color="auto" w:fill="FFF8E1"/>
            <w:tcBorders>
              <w:top w:val="single" w:sz="6" w:color="D7A34A"/>
              <w:left w:val="single" w:sz="6" w:color="D7A34A"/>
              <w:bottom w:val="single" w:sz="6" w:color="D7A34A"/>
              <w:right w:val="single" w:sz="6" w:color="D7A34A"/>
            </w:tcBorders>
          </w:tcPr>
          <w:p>
            <w:r/>
          </w:p>
          <w:p>
            <w:r>
              <w:rPr>
                <w:b/>
                <w:color w:val="8A5A00"/>
                <w:sz w:val="21"/>
              </w:rPr>
              <w:t xml:space="preserve">Answer: </w:t>
            </w:r>
            <w:r>
              <w:rPr>
                <w:color w:val="1F1F1F"/>
                <w:sz w:val="21"/>
              </w:rPr>
              <w:t>PARA::Overall means: Moderate=3.38, Conservative=2.94, Liberal=2.55.</w:t>
            </w:r>
          </w:p>
          <w:p>
            <w:r>
              <w:rPr>
                <w:color w:val="1F1F1F"/>
                <w:sz w:val="21"/>
              </w:rPr>
              <w:t>On average, moderates rate higher. But this is not consistent because the ordering changes when you look separately at black vs white officer conditions.</w:t>
            </w:r>
          </w:p>
        </w:tc>
      </w:tr>
    </w:tbl>
    <w:bookmarkEnd w:id="24"/>
    <w:bookmarkStart w:id="25" w:name="problem-2d"/>
    <w:p>
      <w:pPr>
        <w:pStyle w:val="Heading4"/>
      </w:pPr>
      <w:r>
        <w:t xml:space="preserve">Problem 2d</w:t>
      </w:r>
    </w:p>
    <w:p>
      <w:pPr>
        <w:pStyle w:val="FirstParagraph"/>
      </w:pPr>
      <w:r>
        <w:t xml:space="preserve">Interpret how the effect of the officer race factor varies by levels of political views. (just based on the cell means)</w:t>
      </w:r>
    </w:p>
    <w:tbl>
      <w:tblPr>
        <w:tblW w:type="auto" w:w="0"/>
        <w:tblLayout w:type="autofit"/>
        <w:tblLook w:firstColumn="1" w:firstRow="1" w:lastColumn="0" w:lastRow="0" w:noHBand="0" w:noVBand="1" w:val="04A0"/>
      </w:tblPr>
      <w:tblGrid>
        <w:gridCol w:w="8928"/>
      </w:tblGrid>
      <w:tr>
        <w:tc>
          <w:tcPr>
            <w:tcW w:type="dxa" w:w="8928"/>
            <w:shd w:val="clear" w:color="auto" w:fill="FFF8E1"/>
            <w:tcBorders>
              <w:top w:val="single" w:sz="6" w:color="D7A34A"/>
              <w:left w:val="single" w:sz="6" w:color="D7A34A"/>
              <w:bottom w:val="single" w:sz="6" w:color="D7A34A"/>
              <w:right w:val="single" w:sz="6" w:color="D7A34A"/>
            </w:tcBorders>
          </w:tcPr>
          <w:p>
            <w:r/>
          </w:p>
          <w:p>
            <w:r>
              <w:rPr>
                <w:b/>
                <w:color w:val="8A5A00"/>
                <w:sz w:val="21"/>
              </w:rPr>
              <w:t xml:space="preserve">Answer: </w:t>
            </w:r>
            <w:r>
              <w:rPr>
                <w:color w:val="1F1F1F"/>
                <w:sz w:val="21"/>
              </w:rPr>
              <w:t>PARA::Liberals: Black officer (3.19) &gt; White officer (1.91).</w:t>
            </w:r>
          </w:p>
          <w:p>
            <w:r>
              <w:rPr>
                <w:color w:val="1F1F1F"/>
                <w:sz w:val="21"/>
              </w:rPr>
              <w:t>Conservatives: White officer (4.62) &gt; Black officer (1.25).</w:t>
            </w:r>
          </w:p>
          <w:p>
            <w:r>
              <w:rPr>
                <w:color w:val="1F1F1F"/>
                <w:sz w:val="21"/>
              </w:rPr>
              <w:t>Moderates: Black (3.40) ≈ White (3.35).</w:t>
            </w:r>
          </w:p>
          <w:p>
            <w:r>
              <w:rPr>
                <w:color w:val="1F1F1F"/>
                <w:sz w:val="21"/>
              </w:rPr>
              <w:t>This is a textbook interaction: the direction of the officer‑race effect reverses by ideology.</w:t>
            </w:r>
          </w:p>
        </w:tc>
      </w:tr>
    </w:tbl>
    <w:bookmarkEnd w:id="25"/>
    <w:bookmarkStart w:id="26" w:name="problem-2e"/>
    <w:p>
      <w:pPr>
        <w:pStyle w:val="Heading4"/>
      </w:pPr>
      <w:r>
        <w:t xml:space="preserve">Problem 2e</w:t>
      </w:r>
    </w:p>
    <w:p>
      <w:pPr>
        <w:pStyle w:val="FirstParagraph"/>
      </w:pPr>
      <w:r>
        <w:t xml:space="preserve">Calculate all</w:t>
      </w:r>
      <w:r>
        <w:t xml:space="preserve"> </w:t>
      </w:r>
      <m:oMath>
        <m:acc>
          <m:accPr>
            <m:chr m:val="̂"/>
          </m:accPr>
          <m:e>
            <m:sSub>
              <m:e>
                <m:r>
                  <m:t>α</m:t>
                </m:r>
              </m:e>
              <m:sub>
                <m:r>
                  <m:t>j</m:t>
                </m:r>
              </m:sub>
            </m:sSub>
          </m:e>
        </m:acc>
      </m:oMath>
      <w:r>
        <w:t xml:space="preserve">,</w:t>
      </w:r>
      <w:r>
        <w:t xml:space="preserve"> </w:t>
      </w:r>
      <m:oMath>
        <m:acc>
          <m:accPr>
            <m:chr m:val="̂"/>
          </m:accPr>
          <m:e>
            <m:sSub>
              <m:e>
                <m:r>
                  <m:t>β</m:t>
                </m:r>
              </m:e>
              <m:sub>
                <m:r>
                  <m:t>k</m:t>
                </m:r>
              </m:sub>
            </m:sSub>
          </m:e>
        </m:acc>
      </m:oMath>
      <w:r>
        <w:t xml:space="preserve">,</w:t>
      </w:r>
      <w:r>
        <w:t xml:space="preserve"> </w:t>
      </w:r>
      <m:oMath>
        <m:acc>
          <m:accPr>
            <m:chr m:val="̂"/>
          </m:accPr>
          <m:e>
            <m:r>
              <m:t>α</m:t>
            </m:r>
            <m:sSub>
              <m:e>
                <m:r>
                  <m:t>β</m:t>
                </m:r>
              </m:e>
              <m:sub>
                <m:r>
                  <m:t>j</m:t>
                </m:r>
                <m:r>
                  <m:t>k</m:t>
                </m:r>
              </m:sub>
            </m:sSub>
          </m:e>
        </m:acc>
      </m:oMath>
    </w:p>
    <w:tbl>
      <w:tblPr>
        <w:tblW w:type="auto" w:w="0"/>
        <w:tblLayout w:type="autofit"/>
        <w:tblLook w:firstColumn="1" w:firstRow="1" w:lastColumn="0" w:lastRow="0" w:noHBand="0" w:noVBand="1" w:val="04A0"/>
      </w:tblPr>
      <w:tblGrid>
        <w:gridCol w:w="8928"/>
      </w:tblGrid>
      <w:tr>
        <w:tc>
          <w:tcPr>
            <w:tcW w:type="dxa" w:w="8928"/>
            <w:shd w:val="clear" w:color="auto" w:fill="FFF8E1"/>
            <w:tcBorders>
              <w:top w:val="single" w:sz="6" w:color="D7A34A"/>
              <w:left w:val="single" w:sz="6" w:color="D7A34A"/>
              <w:bottom w:val="single" w:sz="6" w:color="D7A34A"/>
              <w:right w:val="single" w:sz="6" w:color="D7A34A"/>
            </w:tcBorders>
          </w:tcPr>
          <w:p>
            <w:r/>
          </w:p>
          <w:p>
            <w:r>
              <w:rPr>
                <w:b/>
                <w:color w:val="8A5A00"/>
                <w:sz w:val="21"/>
              </w:rPr>
              <w:t xml:space="preserve">Answer: </w:t>
            </w:r>
            <w:r>
              <w:rPr>
                <w:color w:val="1F1F1F"/>
                <w:sz w:val="21"/>
              </w:rPr>
              <w:t>Grand mean:: Ȳ=2.95.</w:t>
            </w:r>
          </w:p>
          <w:p>
            <w:r>
              <w:rPr>
                <w:b/>
                <w:color w:val="8A5A00"/>
                <w:sz w:val="21"/>
              </w:rPr>
              <w:t xml:space="preserve">α (race): </w:t>
            </w:r>
            <w:r>
              <w:rPr>
                <w:color w:val="1F1F1F"/>
                <w:sz w:val="21"/>
              </w:rPr>
              <w:t>α</w:t>
            </w:r>
            <w:r>
              <w:rPr>
                <w:color w:val="1F1F1F"/>
                <w:sz w:val="21"/>
                <w:vertAlign w:val="subscript"/>
              </w:rPr>
              <w:t>black</w:t>
            </w:r>
            <w:r>
              <w:rPr>
                <w:color w:val="1F1F1F"/>
                <w:sz w:val="21"/>
              </w:rPr>
              <w:t>=2.61−2.95=−0.34; α</w:t>
            </w:r>
            <w:r>
              <w:rPr>
                <w:color w:val="1F1F1F"/>
                <w:sz w:val="21"/>
                <w:vertAlign w:val="subscript"/>
              </w:rPr>
              <w:t>white</w:t>
            </w:r>
            <w:r>
              <w:rPr>
                <w:color w:val="1F1F1F"/>
                <w:sz w:val="21"/>
              </w:rPr>
              <w:t>=3.29−2.95=+0.34.</w:t>
            </w:r>
          </w:p>
          <w:p>
            <w:r>
              <w:rPr>
                <w:b/>
                <w:color w:val="8A5A00"/>
                <w:sz w:val="21"/>
              </w:rPr>
              <w:t xml:space="preserve">β (ideology): </w:t>
            </w:r>
            <w:r>
              <w:rPr>
                <w:color w:val="1F1F1F"/>
                <w:sz w:val="21"/>
              </w:rPr>
              <w:t>β</w:t>
            </w:r>
            <w:r>
              <w:rPr>
                <w:color w:val="1F1F1F"/>
                <w:sz w:val="21"/>
                <w:vertAlign w:val="subscript"/>
              </w:rPr>
              <w:t>liberal</w:t>
            </w:r>
            <w:r>
              <w:rPr>
                <w:color w:val="1F1F1F"/>
                <w:sz w:val="21"/>
              </w:rPr>
              <w:t>=2.55−2.95=−0.40; β</w:t>
            </w:r>
            <w:r>
              <w:rPr>
                <w:color w:val="1F1F1F"/>
                <w:sz w:val="21"/>
                <w:vertAlign w:val="subscript"/>
              </w:rPr>
              <w:t>moderate</w:t>
            </w:r>
            <w:r>
              <w:rPr>
                <w:color w:val="1F1F1F"/>
                <w:sz w:val="21"/>
              </w:rPr>
              <w:t>=3.38−2.95=+0.43; β</w:t>
            </w:r>
            <w:r>
              <w:rPr>
                <w:color w:val="1F1F1F"/>
                <w:sz w:val="21"/>
                <w:vertAlign w:val="subscript"/>
              </w:rPr>
              <w:t>conservative</w:t>
            </w:r>
            <w:r>
              <w:rPr>
                <w:color w:val="1F1F1F"/>
                <w:sz w:val="21"/>
              </w:rPr>
              <w:t>=2.94−2.95=−0.01.</w:t>
            </w:r>
          </w:p>
          <w:p>
            <w:r>
              <w:rPr>
                <w:b/>
                <w:color w:val="8A5A00"/>
                <w:sz w:val="21"/>
              </w:rPr>
              <w:t xml:space="preserve">(αβ) interactions: </w:t>
            </w:r>
            <w:r>
              <w:rPr>
                <w:color w:val="1F1F1F"/>
                <w:sz w:val="21"/>
              </w:rPr>
              <w:t>black,lib=+0.98; black,mod=+0.36; black,cons=−1.35; white,lib=−0.98; white,mod=−0.37; white,cons=+1.34.</w:t>
            </w:r>
          </w:p>
        </w:tc>
      </w:tr>
    </w:tbl>
    <w:bookmarkEnd w:id="26"/>
    <w:bookmarkStart w:id="27" w:name="problem-2f"/>
    <w:p>
      <w:pPr>
        <w:pStyle w:val="Heading4"/>
      </w:pPr>
      <w:r>
        <w:t xml:space="preserve">Problem 2f</w:t>
      </w:r>
    </w:p>
    <w:p>
      <w:pPr>
        <w:pStyle w:val="FirstParagraph"/>
      </w:pPr>
      <w:r>
        <w:t xml:space="preserve">A subject in our study is a conservative and he is assigned to the black officer condition. He gives a rating of 7. What is his</w:t>
      </w:r>
      <w:r>
        <w:t xml:space="preserve"> </w:t>
      </w:r>
      <m:oMath>
        <m:sSub>
          <m:e>
            <m:r>
              <m:t>e</m:t>
            </m:r>
          </m:e>
          <m:sub>
            <m:r>
              <m:t>i</m:t>
            </m:r>
            <m:r>
              <m:t>j</m:t>
            </m:r>
            <m:r>
              <m:t>k</m:t>
            </m:r>
          </m:sub>
        </m:sSub>
      </m:oMath>
      <w:r>
        <w:t xml:space="preserve">?</w:t>
      </w:r>
    </w:p>
    <w:tbl>
      <w:tblPr>
        <w:tblW w:type="auto" w:w="0"/>
        <w:tblLayout w:type="autofit"/>
        <w:tblLook w:firstColumn="1" w:firstRow="1" w:lastColumn="0" w:lastRow="0" w:noHBand="0" w:noVBand="1" w:val="04A0"/>
      </w:tblPr>
      <w:tblGrid>
        <w:gridCol w:w="8928"/>
      </w:tblGrid>
      <w:tr>
        <w:tc>
          <w:tcPr>
            <w:tcW w:type="dxa" w:w="8928"/>
            <w:shd w:val="clear" w:color="auto" w:fill="FFF8E1"/>
            <w:tcBorders>
              <w:top w:val="single" w:sz="6" w:color="D7A34A"/>
              <w:left w:val="single" w:sz="6" w:color="D7A34A"/>
              <w:bottom w:val="single" w:sz="6" w:color="D7A34A"/>
              <w:right w:val="single" w:sz="6" w:color="D7A34A"/>
            </w:tcBorders>
          </w:tcPr>
          <w:p>
            <w:r/>
          </w:p>
          <w:p>
            <w:r>
              <w:rPr>
                <w:b/>
                <w:color w:val="8A5A00"/>
                <w:sz w:val="21"/>
              </w:rPr>
              <w:t xml:space="preserve">Answer: </w:t>
            </w:r>
            <w:r>
              <w:rPr>
                <w:color w:val="1F1F1F"/>
                <w:sz w:val="21"/>
              </w:rPr>
              <w:t>PARA::Use ε</w:t>
            </w:r>
            <w:r>
              <w:rPr>
                <w:color w:val="1F1F1F"/>
                <w:sz w:val="21"/>
                <w:vertAlign w:val="subscript"/>
              </w:rPr>
              <w:t>ijk</w:t>
            </w:r>
            <w:r>
              <w:rPr>
                <w:color w:val="1F1F1F"/>
                <w:sz w:val="21"/>
              </w:rPr>
              <w:t>=Y</w:t>
            </w:r>
            <w:r>
              <w:rPr>
                <w:color w:val="1F1F1F"/>
                <w:sz w:val="21"/>
                <w:vertAlign w:val="subscript"/>
              </w:rPr>
              <w:t>ijk</w:t>
            </w:r>
            <w:r>
              <w:rPr>
                <w:color w:val="1F1F1F"/>
                <w:sz w:val="21"/>
              </w:rPr>
              <w:t>−Ȳ</w:t>
            </w:r>
            <w:r>
              <w:rPr>
                <w:color w:val="1F1F1F"/>
                <w:sz w:val="21"/>
                <w:vertAlign w:val="subscript"/>
              </w:rPr>
              <w:t>jk</w:t>
            </w:r>
            <w:r>
              <w:rPr>
                <w:color w:val="1F1F1F"/>
                <w:sz w:val="21"/>
              </w:rPr>
              <w:t>. The conservative‑black cell mean is 1.25.</w:t>
            </w:r>
          </w:p>
          <w:p>
            <w:r>
              <w:rPr>
                <w:b/>
                <w:color w:val="8A5A00"/>
                <w:sz w:val="21"/>
              </w:rPr>
              <w:t xml:space="preserve">Compute: </w:t>
            </w:r>
            <w:r>
              <w:rPr>
                <w:color w:val="1F1F1F"/>
                <w:sz w:val="21"/>
              </w:rPr>
              <w:t>ε=7−1.25=5.75.</w:t>
            </w:r>
          </w:p>
          <w:p>
            <w:r>
              <w:rPr>
                <w:color w:val="1F1F1F"/>
                <w:sz w:val="21"/>
              </w:rPr>
              <w:t>He is 5.75 points above his cell mean.</w:t>
            </w:r>
          </w:p>
        </w:tc>
      </w:tr>
    </w:tbl>
    <w:bookmarkEnd w:id="27"/>
    <w:bookmarkStart w:id="31" w:name="problems-2g-2i"/>
    <w:p>
      <w:pPr>
        <w:pStyle w:val="Heading4"/>
      </w:pPr>
      <w:r>
        <w:t xml:space="preserve">Problems 2g-2i</w:t>
      </w:r>
    </w:p>
    <w:p>
      <w:pPr>
        <w:pStyle w:val="FirstParagraph"/>
      </w:pPr>
      <w:r>
        <w:t xml:space="preserve">For each contrast, identify what kind of contrast it is (main effect of orientation; main effect of treatment; simple effect of orientation by treatment; simple effect of treatment by orientation; interaction); calculate the contrast value (psi-hat); interpret the contrast value; the t-test statistic; determine the post-hoc-adjusted t critical value (use Tukey if it is a pairwise contrast; use Scheffe if it is a complex contrast); and state if you retain or reject the null hypothesis.</w:t>
      </w:r>
    </w:p>
    <w:p>
      <w:pPr>
        <w:pStyle w:val="BodyText"/>
      </w:pPr>
      <w:r>
        <w:drawing>
          <wp:inline>
            <wp:extent cx="2519395" cy="1879955"/>
            <wp:effectExtent b="0" l="0" r="0" t="0"/>
            <wp:docPr descr="Tukey q’s and F statistics for Problem 2" title="" id="29" name="Picture"/>
            <a:graphic>
              <a:graphicData uri="http://schemas.openxmlformats.org/drawingml/2006/picture">
                <pic:pic>
                  <pic:nvPicPr>
                    <pic:cNvPr descr="p2crit.png" id="30" name="Picture"/>
                    <pic:cNvPicPr>
                      <a:picLocks noChangeArrowheads="1" noChangeAspect="1"/>
                    </pic:cNvPicPr>
                  </pic:nvPicPr>
                  <pic:blipFill>
                    <a:blip r:embed="rId28"/>
                    <a:stretch>
                      <a:fillRect/>
                    </a:stretch>
                  </pic:blipFill>
                  <pic:spPr bwMode="auto">
                    <a:xfrm>
                      <a:off x="0" y="0"/>
                      <a:ext cx="2519395" cy="1879955"/>
                    </a:xfrm>
                    <a:prstGeom prst="rect">
                      <a:avLst/>
                    </a:prstGeom>
                    <a:noFill/>
                    <a:ln w="9525">
                      <a:noFill/>
                      <a:headEnd/>
                      <a:tailEnd/>
                    </a:ln>
                  </pic:spPr>
                </pic:pic>
              </a:graphicData>
            </a:graphic>
          </wp:inline>
        </w:drawing>
      </w:r>
    </w:p>
    <w:bookmarkEnd w:id="31"/>
    <w:bookmarkStart w:id="32" w:name="problem-2g"/>
    <w:p>
      <w:pPr>
        <w:pStyle w:val="Heading4"/>
      </w:pPr>
      <w:r>
        <w:t xml:space="preserve">Problem 2g</w:t>
      </w:r>
    </w:p>
    <w:tbl>
      <w:tblPr>
        <w:tblW w:type="auto" w:w="0"/>
        <w:tblLayout w:type="autofit"/>
        <w:tblLook w:firstColumn="1" w:firstRow="1" w:lastColumn="0" w:lastRow="0" w:noHBand="0" w:noVBand="1" w:val="04A0"/>
      </w:tblPr>
      <w:tblGrid>
        <w:gridCol w:w="8928"/>
      </w:tblGrid>
      <w:tr>
        <w:tc>
          <w:tcPr>
            <w:tcW w:type="dxa" w:w="8928"/>
            <w:shd w:val="clear" w:color="auto" w:fill="FFF8E1"/>
            <w:tcBorders>
              <w:top w:val="single" w:sz="6" w:color="D7A34A"/>
              <w:left w:val="single" w:sz="6" w:color="D7A34A"/>
              <w:bottom w:val="single" w:sz="6" w:color="D7A34A"/>
              <w:right w:val="single" w:sz="6" w:color="D7A34A"/>
            </w:tcBorders>
          </w:tcPr>
          <w:p>
            <w:r/>
          </w:p>
          <w:p>
            <w:r>
              <w:rPr>
                <w:b/>
                <w:color w:val="8A5A00"/>
                <w:sz w:val="21"/>
              </w:rPr>
              <w:t xml:space="preserve">Answer: </w:t>
            </w:r>
            <w:r>
              <w:rPr>
                <w:color w:val="1F1F1F"/>
                <w:sz w:val="21"/>
              </w:rPr>
              <w:t>PARA::Simple effect of officer race within conservatives.</w:t>
            </w:r>
          </w:p>
          <w:p>
            <w:r>
              <w:rPr>
                <w:b/>
                <w:color w:val="8A5A00"/>
                <w:sz w:val="21"/>
              </w:rPr>
              <w:t xml:space="preserve">H₀: </w:t>
            </w:r>
            <w:r>
              <w:rPr>
                <w:color w:val="1F1F1F"/>
                <w:sz w:val="21"/>
              </w:rPr>
              <w:t>μ</w:t>
            </w:r>
            <w:r>
              <w:rPr>
                <w:color w:val="1F1F1F"/>
                <w:sz w:val="21"/>
                <w:vertAlign w:val="subscript"/>
              </w:rPr>
              <w:t>cons,white</w:t>
            </w:r>
            <w:r>
              <w:rPr>
                <w:color w:val="1F1F1F"/>
                <w:sz w:val="21"/>
              </w:rPr>
              <w:t>−μ</w:t>
            </w:r>
            <w:r>
              <w:rPr>
                <w:color w:val="1F1F1F"/>
                <w:sz w:val="21"/>
                <w:vertAlign w:val="subscript"/>
              </w:rPr>
              <w:t>cons,black</w:t>
            </w:r>
            <w:r>
              <w:rPr>
                <w:color w:val="1F1F1F"/>
                <w:sz w:val="21"/>
              </w:rPr>
              <w:t>=0.</w:t>
            </w:r>
          </w:p>
          <w:p>
            <w:r>
              <w:rPr>
                <w:b/>
                <w:color w:val="8A5A00"/>
                <w:sz w:val="21"/>
              </w:rPr>
              <w:t xml:space="preserve">ψ̂: </w:t>
            </w:r>
            <w:r>
              <w:rPr>
                <w:color w:val="1F1F1F"/>
                <w:sz w:val="21"/>
              </w:rPr>
              <w:t>4.62−1.25=3.37.</w:t>
            </w:r>
          </w:p>
          <w:p>
            <w:r>
              <w:rPr>
                <w:b/>
                <w:color w:val="8A5A00"/>
                <w:sz w:val="21"/>
              </w:rPr>
              <w:t xml:space="preserve">SE: </w:t>
            </w:r>
            <w:r>
              <w:rPr>
                <w:color w:val="1F1F1F"/>
                <w:sz w:val="21"/>
              </w:rPr>
              <w:t>√(MS</w:t>
            </w:r>
            <w:r>
              <w:rPr>
                <w:color w:val="1F1F1F"/>
                <w:sz w:val="21"/>
                <w:vertAlign w:val="subscript"/>
              </w:rPr>
              <w:t>error</w:t>
            </w:r>
            <w:r>
              <w:rPr>
                <w:color w:val="1F1F1F"/>
                <w:sz w:val="21"/>
              </w:rPr>
              <w:t>·(1/10+1/10)), MS</w:t>
            </w:r>
            <w:r>
              <w:rPr>
                <w:color w:val="1F1F1F"/>
                <w:sz w:val="21"/>
                <w:vertAlign w:val="subscript"/>
              </w:rPr>
              <w:t>error</w:t>
            </w:r>
            <w:r>
              <w:rPr>
                <w:color w:val="1F1F1F"/>
                <w:sz w:val="21"/>
              </w:rPr>
              <w:t>=1.73.</w:t>
            </w:r>
          </w:p>
          <w:p>
            <w:r>
              <w:rPr>
                <w:b/>
                <w:color w:val="8A5A00"/>
                <w:sz w:val="21"/>
              </w:rPr>
              <w:t xml:space="preserve">t: </w:t>
            </w:r>
            <w:r>
              <w:rPr>
                <w:color w:val="1F1F1F"/>
                <w:sz w:val="21"/>
              </w:rPr>
              <w:t>5.73.</w:t>
            </w:r>
          </w:p>
          <w:p>
            <w:r>
              <w:rPr>
                <w:b/>
                <w:color w:val="8A5A00"/>
                <w:sz w:val="21"/>
              </w:rPr>
              <w:t xml:space="preserve">t* (Tukey): </w:t>
            </w:r>
            <w:r>
              <w:rPr>
                <w:color w:val="1F1F1F"/>
                <w:sz w:val="21"/>
              </w:rPr>
              <w:t>q</w:t>
            </w:r>
            <w:r>
              <w:rPr>
                <w:color w:val="1F1F1F"/>
                <w:sz w:val="21"/>
                <w:vertAlign w:val="subscript"/>
              </w:rPr>
              <w:t>2,54,α/3</w:t>
            </w:r>
            <w:r>
              <w:rPr>
                <w:color w:val="1F1F1F"/>
                <w:sz w:val="21"/>
              </w:rPr>
              <w:t>/√2 = 2.471.</w:t>
            </w:r>
          </w:p>
          <w:p>
            <w:r>
              <w:rPr>
                <w:b/>
                <w:color w:val="8A5A00"/>
                <w:sz w:val="21"/>
              </w:rPr>
              <w:t xml:space="preserve">Decision: </w:t>
            </w:r>
            <w:r>
              <w:rPr>
                <w:color w:val="1F1F1F"/>
                <w:sz w:val="21"/>
              </w:rPr>
              <w:t>Reject H₀. Conservatives rate white officers higher by 3.37 points.</w:t>
            </w:r>
          </w:p>
        </w:tc>
      </w:tr>
    </w:tbl>
    <w:p>
      <w:pPr>
        <w:pStyle w:val="FirstParagraph"/>
      </w:pPr>
      <m:oMath>
        <m:sSub>
          <m:e>
            <m:r>
              <m:t>H</m:t>
            </m:r>
          </m:e>
          <m:sub>
            <m:r>
              <m:t>0</m:t>
            </m:r>
          </m:sub>
        </m:sSub>
        <m:r>
          <m:rPr>
            <m:sty m:val="p"/>
          </m:rPr>
          <m:t>:</m:t>
        </m:r>
        <m:d>
          <m:dPr>
            <m:begChr m:val="("/>
            <m:sepChr m:val=""/>
            <m:endChr m:val=")"/>
            <m:grow/>
          </m:dPr>
          <m:e>
            <m:r>
              <m:t>1</m:t>
            </m:r>
          </m:e>
        </m:d>
        <m:sSub>
          <m:e>
            <m:r>
              <m:t>μ</m:t>
            </m:r>
          </m:e>
          <m:sub>
            <m:r>
              <m:t>c</m:t>
            </m:r>
            <m:r>
              <m:t>o</m:t>
            </m:r>
            <m:r>
              <m:t>n</m:t>
            </m:r>
            <m:r>
              <m:t>s</m:t>
            </m:r>
            <m:r>
              <m:t>e</m:t>
            </m:r>
            <m:r>
              <m:t>r</m:t>
            </m:r>
            <m:r>
              <m:t>v</m:t>
            </m:r>
            <m:r>
              <m:t>a</m:t>
            </m:r>
            <m:r>
              <m:t>t</m:t>
            </m:r>
            <m:r>
              <m:t>i</m:t>
            </m:r>
            <m:r>
              <m:t>v</m:t>
            </m:r>
            <m:r>
              <m:t>e</m:t>
            </m:r>
            <m:r>
              <m:rPr>
                <m:sty m:val="p"/>
              </m:rPr>
              <m:t>,</m:t>
            </m:r>
            <m:r>
              <m:t>w</m:t>
            </m:r>
            <m:r>
              <m:t>h</m:t>
            </m:r>
            <m:r>
              <m:t>i</m:t>
            </m:r>
            <m:r>
              <m:t>t</m:t>
            </m:r>
            <m:r>
              <m:t>e</m:t>
            </m:r>
          </m:sub>
        </m:sSub>
        <m:r>
          <m:rPr>
            <m:sty m:val="p"/>
          </m:rPr>
          <m:t>+</m:t>
        </m:r>
        <m:d>
          <m:dPr>
            <m:begChr m:val="("/>
            <m:sepChr m:val=""/>
            <m:endChr m:val=")"/>
            <m:grow/>
          </m:dPr>
          <m:e>
            <m:r>
              <m:rPr>
                <m:sty m:val="p"/>
              </m:rPr>
              <m:t>−</m:t>
            </m:r>
            <m:r>
              <m:t>1</m:t>
            </m:r>
          </m:e>
        </m:d>
        <m:sSub>
          <m:e>
            <m:r>
              <m:t>μ</m:t>
            </m:r>
          </m:e>
          <m:sub>
            <m:r>
              <m:t>c</m:t>
            </m:r>
            <m:r>
              <m:t>o</m:t>
            </m:r>
            <m:r>
              <m:t>n</m:t>
            </m:r>
            <m:r>
              <m:t>s</m:t>
            </m:r>
            <m:r>
              <m:t>e</m:t>
            </m:r>
            <m:r>
              <m:t>r</m:t>
            </m:r>
            <m:r>
              <m:t>v</m:t>
            </m:r>
            <m:r>
              <m:t>a</m:t>
            </m:r>
            <m:r>
              <m:t>t</m:t>
            </m:r>
            <m:r>
              <m:t>i</m:t>
            </m:r>
            <m:r>
              <m:t>v</m:t>
            </m:r>
            <m:r>
              <m:t>e</m:t>
            </m:r>
            <m:r>
              <m:rPr>
                <m:sty m:val="p"/>
              </m:rPr>
              <m:t>,</m:t>
            </m:r>
            <m:r>
              <m:t>b</m:t>
            </m:r>
            <m:r>
              <m:t>l</m:t>
            </m:r>
            <m:r>
              <m:t>a</m:t>
            </m:r>
            <m:r>
              <m:t>c</m:t>
            </m:r>
            <m:r>
              <m:t>k</m:t>
            </m:r>
          </m:sub>
        </m:sSub>
        <m:r>
          <m:rPr>
            <m:sty m:val="p"/>
          </m:rPr>
          <m:t>=</m:t>
        </m:r>
        <m:r>
          <m:t>0</m:t>
        </m:r>
      </m:oMath>
    </w:p>
    <w:bookmarkEnd w:id="32"/>
    <w:bookmarkStart w:id="33" w:name="problem-2h"/>
    <w:p>
      <w:pPr>
        <w:pStyle w:val="Heading4"/>
      </w:pPr>
      <w:r>
        <w:t xml:space="preserve">Problem 2h</w:t>
      </w:r>
    </w:p>
    <w:tbl>
      <w:tblPr>
        <w:tblW w:type="auto" w:w="0"/>
        <w:tblLayout w:type="autofit"/>
        <w:tblLook w:firstColumn="1" w:firstRow="1" w:lastColumn="0" w:lastRow="0" w:noHBand="0" w:noVBand="1" w:val="04A0"/>
      </w:tblPr>
      <w:tblGrid>
        <w:gridCol w:w="8928"/>
      </w:tblGrid>
      <w:tr>
        <w:tc>
          <w:tcPr>
            <w:tcW w:type="dxa" w:w="8928"/>
            <w:shd w:val="clear" w:color="auto" w:fill="FFF8E1"/>
            <w:tcBorders>
              <w:top w:val="single" w:sz="6" w:color="D7A34A"/>
              <w:left w:val="single" w:sz="6" w:color="D7A34A"/>
              <w:bottom w:val="single" w:sz="6" w:color="D7A34A"/>
              <w:right w:val="single" w:sz="6" w:color="D7A34A"/>
            </w:tcBorders>
          </w:tcPr>
          <w:p>
            <w:r/>
          </w:p>
          <w:p>
            <w:r>
              <w:rPr>
                <w:b/>
                <w:color w:val="8A5A00"/>
                <w:sz w:val="21"/>
              </w:rPr>
              <w:t xml:space="preserve">Answer: </w:t>
            </w:r>
            <w:r>
              <w:rPr>
                <w:color w:val="1F1F1F"/>
                <w:sz w:val="21"/>
              </w:rPr>
              <w:t>PARA::Interaction contrast (difference of simple effects).</w:t>
            </w:r>
          </w:p>
          <w:p>
            <w:r>
              <w:rPr>
                <w:b/>
                <w:color w:val="8A5A00"/>
                <w:sz w:val="21"/>
              </w:rPr>
              <w:t xml:space="preserve">H₀: </w:t>
            </w:r>
            <w:r>
              <w:rPr>
                <w:color w:val="1F1F1F"/>
                <w:sz w:val="21"/>
              </w:rPr>
              <w:t>(μ</w:t>
            </w:r>
            <w:r>
              <w:rPr>
                <w:color w:val="1F1F1F"/>
                <w:sz w:val="21"/>
                <w:vertAlign w:val="subscript"/>
              </w:rPr>
              <w:t>cons,white</w:t>
            </w:r>
            <w:r>
              <w:rPr>
                <w:color w:val="1F1F1F"/>
                <w:sz w:val="21"/>
              </w:rPr>
              <w:t>−μ</w:t>
            </w:r>
            <w:r>
              <w:rPr>
                <w:color w:val="1F1F1F"/>
                <w:sz w:val="21"/>
                <w:vertAlign w:val="subscript"/>
              </w:rPr>
              <w:t>cons,black</w:t>
            </w:r>
            <w:r>
              <w:rPr>
                <w:color w:val="1F1F1F"/>
                <w:sz w:val="21"/>
              </w:rPr>
              <w:t>) − (μ</w:t>
            </w:r>
            <w:r>
              <w:rPr>
                <w:color w:val="1F1F1F"/>
                <w:sz w:val="21"/>
                <w:vertAlign w:val="subscript"/>
              </w:rPr>
              <w:t>lib,white</w:t>
            </w:r>
            <w:r>
              <w:rPr>
                <w:color w:val="1F1F1F"/>
                <w:sz w:val="21"/>
              </w:rPr>
              <w:t>−μ</w:t>
            </w:r>
            <w:r>
              <w:rPr>
                <w:color w:val="1F1F1F"/>
                <w:sz w:val="21"/>
                <w:vertAlign w:val="subscript"/>
              </w:rPr>
              <w:t>lib,black</w:t>
            </w:r>
            <w:r>
              <w:rPr>
                <w:color w:val="1F1F1F"/>
                <w:sz w:val="21"/>
              </w:rPr>
              <w:t>) = 0.</w:t>
            </w:r>
          </w:p>
          <w:p>
            <w:r>
              <w:rPr>
                <w:b/>
                <w:color w:val="8A5A00"/>
                <w:sz w:val="21"/>
              </w:rPr>
              <w:t xml:space="preserve">ψ̂: </w:t>
            </w:r>
            <w:r>
              <w:rPr>
                <w:color w:val="1F1F1F"/>
                <w:sz w:val="21"/>
              </w:rPr>
              <w:t>4.65; t=5.58.</w:t>
            </w:r>
          </w:p>
          <w:p>
            <w:r>
              <w:rPr>
                <w:b/>
                <w:color w:val="8A5A00"/>
                <w:sz w:val="21"/>
              </w:rPr>
              <w:t xml:space="preserve">t* (Scheffé): </w:t>
            </w:r>
            <w:r>
              <w:rPr>
                <w:color w:val="1F1F1F"/>
                <w:sz w:val="21"/>
              </w:rPr>
              <w:t>√(2·F</w:t>
            </w:r>
            <w:r>
              <w:rPr>
                <w:color w:val="1F1F1F"/>
                <w:sz w:val="21"/>
                <w:vertAlign w:val="subscript"/>
              </w:rPr>
              <w:t>2,54,0.05</w:t>
            </w:r>
            <w:r>
              <w:rPr>
                <w:color w:val="1F1F1F"/>
                <w:sz w:val="21"/>
              </w:rPr>
              <w:t>)=2.517.</w:t>
            </w:r>
          </w:p>
          <w:p>
            <w:r>
              <w:rPr>
                <w:b/>
                <w:color w:val="8A5A00"/>
                <w:sz w:val="21"/>
              </w:rPr>
              <w:t xml:space="preserve">Decision: </w:t>
            </w:r>
            <w:r>
              <w:rPr>
                <w:color w:val="1F1F1F"/>
                <w:sz w:val="21"/>
              </w:rPr>
              <w:t>Reject H₀. The officer‑race effect is much larger for conservatives than liberals.</w:t>
            </w:r>
          </w:p>
        </w:tc>
      </w:tr>
    </w:tbl>
    <w:p>
      <w:pPr>
        <w:pStyle w:val="FirstParagraph"/>
      </w:pPr>
      <m:oMath>
        <m:sSub>
          <m:e>
            <m:r>
              <m:t>H</m:t>
            </m:r>
          </m:e>
          <m:sub>
            <m:r>
              <m:t>0</m:t>
            </m:r>
          </m:sub>
        </m:sSub>
        <m:r>
          <m:rPr>
            <m:sty m:val="p"/>
          </m:rPr>
          <m:t>:</m:t>
        </m:r>
        <m:d>
          <m:dPr>
            <m:begChr m:val="("/>
            <m:sepChr m:val=""/>
            <m:endChr m:val=")"/>
            <m:grow/>
          </m:dPr>
          <m:e>
            <m:r>
              <m:t>1</m:t>
            </m:r>
          </m:e>
        </m:d>
        <m:sSub>
          <m:e>
            <m:r>
              <m:t>μ</m:t>
            </m:r>
          </m:e>
          <m:sub>
            <m:r>
              <m:t>c</m:t>
            </m:r>
            <m:r>
              <m:t>o</m:t>
            </m:r>
            <m:r>
              <m:t>n</m:t>
            </m:r>
            <m:r>
              <m:t>s</m:t>
            </m:r>
            <m:r>
              <m:t>e</m:t>
            </m:r>
            <m:r>
              <m:t>r</m:t>
            </m:r>
            <m:r>
              <m:t>v</m:t>
            </m:r>
            <m:r>
              <m:t>a</m:t>
            </m:r>
            <m:r>
              <m:t>t</m:t>
            </m:r>
            <m:r>
              <m:t>i</m:t>
            </m:r>
            <m:r>
              <m:t>v</m:t>
            </m:r>
            <m:r>
              <m:t>e</m:t>
            </m:r>
            <m:r>
              <m:rPr>
                <m:sty m:val="p"/>
              </m:rPr>
              <m:t>,</m:t>
            </m:r>
            <m:r>
              <m:t>w</m:t>
            </m:r>
            <m:r>
              <m:t>h</m:t>
            </m:r>
            <m:r>
              <m:t>i</m:t>
            </m:r>
            <m:r>
              <m:t>t</m:t>
            </m:r>
            <m:r>
              <m:t>e</m:t>
            </m:r>
          </m:sub>
        </m:sSub>
        <m:r>
          <m:rPr>
            <m:sty m:val="p"/>
          </m:rPr>
          <m:t>+</m:t>
        </m:r>
        <m:d>
          <m:dPr>
            <m:begChr m:val="("/>
            <m:sepChr m:val=""/>
            <m:endChr m:val=")"/>
            <m:grow/>
          </m:dPr>
          <m:e>
            <m:r>
              <m:rPr>
                <m:sty m:val="p"/>
              </m:rPr>
              <m:t>−</m:t>
            </m:r>
            <m:r>
              <m:t>1</m:t>
            </m:r>
          </m:e>
        </m:d>
        <m:sSub>
          <m:e>
            <m:r>
              <m:t>μ</m:t>
            </m:r>
          </m:e>
          <m:sub>
            <m:r>
              <m:t>c</m:t>
            </m:r>
            <m:r>
              <m:t>o</m:t>
            </m:r>
            <m:r>
              <m:t>n</m:t>
            </m:r>
            <m:r>
              <m:t>s</m:t>
            </m:r>
            <m:r>
              <m:t>e</m:t>
            </m:r>
            <m:r>
              <m:t>r</m:t>
            </m:r>
            <m:r>
              <m:t>v</m:t>
            </m:r>
            <m:r>
              <m:t>a</m:t>
            </m:r>
            <m:r>
              <m:t>t</m:t>
            </m:r>
            <m:r>
              <m:t>i</m:t>
            </m:r>
            <m:r>
              <m:t>v</m:t>
            </m:r>
            <m:r>
              <m:t>e</m:t>
            </m:r>
            <m:r>
              <m:rPr>
                <m:sty m:val="p"/>
              </m:rPr>
              <m:t>,</m:t>
            </m:r>
            <m:r>
              <m:t>b</m:t>
            </m:r>
            <m:r>
              <m:t>l</m:t>
            </m:r>
            <m:r>
              <m:t>a</m:t>
            </m:r>
            <m:r>
              <m:t>c</m:t>
            </m:r>
            <m:r>
              <m:t>k</m:t>
            </m:r>
          </m:sub>
        </m:sSub>
        <m:r>
          <m:rPr>
            <m:sty m:val="p"/>
          </m:rPr>
          <m:t>+</m:t>
        </m:r>
        <m:d>
          <m:dPr>
            <m:begChr m:val="("/>
            <m:sepChr m:val=""/>
            <m:endChr m:val=")"/>
            <m:grow/>
          </m:dPr>
          <m:e>
            <m:r>
              <m:t>1</m:t>
            </m:r>
          </m:e>
        </m:d>
        <m:sSub>
          <m:e>
            <m:r>
              <m:t>μ</m:t>
            </m:r>
          </m:e>
          <m:sub>
            <m:r>
              <m:t>l</m:t>
            </m:r>
            <m:r>
              <m:t>i</m:t>
            </m:r>
            <m:r>
              <m:t>b</m:t>
            </m:r>
            <m:r>
              <m:t>e</m:t>
            </m:r>
            <m:r>
              <m:t>r</m:t>
            </m:r>
            <m:r>
              <m:t>a</m:t>
            </m:r>
            <m:r>
              <m:t>l</m:t>
            </m:r>
            <m:r>
              <m:rPr>
                <m:sty m:val="p"/>
              </m:rPr>
              <m:t>,</m:t>
            </m:r>
            <m:r>
              <m:t>w</m:t>
            </m:r>
            <m:r>
              <m:t>h</m:t>
            </m:r>
            <m:r>
              <m:t>i</m:t>
            </m:r>
            <m:r>
              <m:t>t</m:t>
            </m:r>
            <m:r>
              <m:t>e</m:t>
            </m:r>
          </m:sub>
        </m:sSub>
        <m:r>
          <m:rPr>
            <m:sty m:val="p"/>
          </m:rPr>
          <m:t>+</m:t>
        </m:r>
        <m:d>
          <m:dPr>
            <m:begChr m:val="("/>
            <m:sepChr m:val=""/>
            <m:endChr m:val=")"/>
            <m:grow/>
          </m:dPr>
          <m:e>
            <m:r>
              <m:rPr>
                <m:sty m:val="p"/>
              </m:rPr>
              <m:t>−</m:t>
            </m:r>
            <m:r>
              <m:t>1</m:t>
            </m:r>
          </m:e>
        </m:d>
        <m:sSub>
          <m:e>
            <m:r>
              <m:t>μ</m:t>
            </m:r>
          </m:e>
          <m:sub>
            <m:r>
              <m:t>l</m:t>
            </m:r>
            <m:r>
              <m:t>i</m:t>
            </m:r>
            <m:r>
              <m:t>b</m:t>
            </m:r>
            <m:r>
              <m:t>e</m:t>
            </m:r>
            <m:r>
              <m:t>r</m:t>
            </m:r>
            <m:r>
              <m:t>a</m:t>
            </m:r>
            <m:r>
              <m:t>l</m:t>
            </m:r>
            <m:r>
              <m:rPr>
                <m:sty m:val="p"/>
              </m:rPr>
              <m:t>,</m:t>
            </m:r>
            <m:r>
              <m:t>b</m:t>
            </m:r>
            <m:r>
              <m:t>l</m:t>
            </m:r>
            <m:r>
              <m:t>a</m:t>
            </m:r>
            <m:r>
              <m:t>c</m:t>
            </m:r>
            <m:r>
              <m:t>k</m:t>
            </m:r>
          </m:sub>
        </m:sSub>
        <m:r>
          <m:rPr>
            <m:sty m:val="p"/>
          </m:rPr>
          <m:t>=</m:t>
        </m:r>
        <m:r>
          <m:t>0</m:t>
        </m:r>
      </m:oMath>
    </w:p>
    <w:bookmarkEnd w:id="33"/>
    <w:bookmarkStart w:id="34" w:name="problem-2i"/>
    <w:p>
      <w:pPr>
        <w:pStyle w:val="Heading4"/>
      </w:pPr>
      <w:r>
        <w:t xml:space="preserve">Problem 2i</w:t>
      </w:r>
    </w:p>
    <w:tbl>
      <w:tblPr>
        <w:tblW w:type="auto" w:w="0"/>
        <w:tblLayout w:type="autofit"/>
        <w:tblLook w:firstColumn="1" w:firstRow="1" w:lastColumn="0" w:lastRow="0" w:noHBand="0" w:noVBand="1" w:val="04A0"/>
      </w:tblPr>
      <w:tblGrid>
        <w:gridCol w:w="8928"/>
      </w:tblGrid>
      <w:tr>
        <w:tc>
          <w:tcPr>
            <w:tcW w:type="dxa" w:w="8928"/>
            <w:shd w:val="clear" w:color="auto" w:fill="FFF8E1"/>
            <w:tcBorders>
              <w:top w:val="single" w:sz="6" w:color="D7A34A"/>
              <w:left w:val="single" w:sz="6" w:color="D7A34A"/>
              <w:bottom w:val="single" w:sz="6" w:color="D7A34A"/>
              <w:right w:val="single" w:sz="6" w:color="D7A34A"/>
            </w:tcBorders>
          </w:tcPr>
          <w:p>
            <w:r/>
          </w:p>
          <w:p>
            <w:r>
              <w:rPr>
                <w:b/>
                <w:color w:val="8A5A00"/>
                <w:sz w:val="21"/>
              </w:rPr>
              <w:t xml:space="preserve">Answer: </w:t>
            </w:r>
            <w:r>
              <w:rPr>
                <w:color w:val="1F1F1F"/>
                <w:sz w:val="21"/>
              </w:rPr>
              <w:t>PARA::Simple effect of ideology within white‑officer condition (complex contrast).</w:t>
            </w:r>
          </w:p>
          <w:p>
            <w:r>
              <w:rPr>
                <w:b/>
                <w:color w:val="8A5A00"/>
                <w:sz w:val="21"/>
              </w:rPr>
              <w:t xml:space="preserve">H₀: </w:t>
            </w:r>
            <w:r>
              <w:rPr>
                <w:color w:val="1F1F1F"/>
                <w:sz w:val="21"/>
              </w:rPr>
              <w:t>μ</w:t>
            </w:r>
            <w:r>
              <w:rPr>
                <w:color w:val="1F1F1F"/>
                <w:sz w:val="21"/>
                <w:vertAlign w:val="subscript"/>
              </w:rPr>
              <w:t>cons,white</w:t>
            </w:r>
            <w:r>
              <w:rPr>
                <w:color w:val="1F1F1F"/>
                <w:sz w:val="21"/>
              </w:rPr>
              <w:t>+μ</w:t>
            </w:r>
            <w:r>
              <w:rPr>
                <w:color w:val="1F1F1F"/>
                <w:sz w:val="21"/>
                <w:vertAlign w:val="subscript"/>
              </w:rPr>
              <w:t>mod,white</w:t>
            </w:r>
            <w:r>
              <w:rPr>
                <w:color w:val="1F1F1F"/>
                <w:sz w:val="21"/>
              </w:rPr>
              <w:t>−2μ</w:t>
            </w:r>
            <w:r>
              <w:rPr>
                <w:color w:val="1F1F1F"/>
                <w:sz w:val="21"/>
                <w:vertAlign w:val="subscript"/>
              </w:rPr>
              <w:t>lib,white</w:t>
            </w:r>
            <w:r>
              <w:rPr>
                <w:color w:val="1F1F1F"/>
                <w:sz w:val="21"/>
              </w:rPr>
              <w:t>=0.</w:t>
            </w:r>
          </w:p>
          <w:p>
            <w:r>
              <w:rPr>
                <w:b/>
                <w:color w:val="8A5A00"/>
                <w:sz w:val="21"/>
              </w:rPr>
              <w:t xml:space="preserve">ψ̂: </w:t>
            </w:r>
            <w:r>
              <w:rPr>
                <w:color w:val="1F1F1F"/>
                <w:sz w:val="21"/>
              </w:rPr>
              <w:t>4.15; t=4.07.</w:t>
            </w:r>
          </w:p>
          <w:p>
            <w:r>
              <w:rPr>
                <w:b/>
                <w:color w:val="8A5A00"/>
                <w:sz w:val="21"/>
              </w:rPr>
              <w:t xml:space="preserve">t* (Scheffé): </w:t>
            </w:r>
            <w:r>
              <w:rPr>
                <w:color w:val="1F1F1F"/>
                <w:sz w:val="21"/>
              </w:rPr>
              <w:t>√(2·F</w:t>
            </w:r>
            <w:r>
              <w:rPr>
                <w:color w:val="1F1F1F"/>
                <w:sz w:val="21"/>
                <w:vertAlign w:val="subscript"/>
              </w:rPr>
              <w:t>2,54,0.05/2</w:t>
            </w:r>
            <w:r>
              <w:rPr>
                <w:color w:val="1F1F1F"/>
                <w:sz w:val="21"/>
              </w:rPr>
              <w:t>)=2.812.</w:t>
            </w:r>
          </w:p>
          <w:p>
            <w:r>
              <w:rPr>
                <w:b/>
                <w:color w:val="8A5A00"/>
                <w:sz w:val="21"/>
              </w:rPr>
              <w:t xml:space="preserve">Decision: </w:t>
            </w:r>
            <w:r>
              <w:rPr>
                <w:color w:val="1F1F1F"/>
                <w:sz w:val="21"/>
              </w:rPr>
              <w:t>Reject H₀. Under white officers, conservatives+moderates &gt; liberals.</w:t>
            </w:r>
          </w:p>
        </w:tc>
      </w:tr>
    </w:tbl>
    <w:p>
      <w:pPr>
        <w:pStyle w:val="FirstParagraph"/>
      </w:pPr>
      <m:oMath>
        <m:sSub>
          <m:e>
            <m:r>
              <m:t>H</m:t>
            </m:r>
          </m:e>
          <m:sub>
            <m:r>
              <m:t>0</m:t>
            </m:r>
          </m:sub>
        </m:sSub>
        <m:r>
          <m:rPr>
            <m:sty m:val="p"/>
          </m:rPr>
          <m:t>:</m:t>
        </m:r>
        <m:d>
          <m:dPr>
            <m:begChr m:val="("/>
            <m:sepChr m:val=""/>
            <m:endChr m:val=")"/>
            <m:grow/>
          </m:dPr>
          <m:e>
            <m:r>
              <m:t>1</m:t>
            </m:r>
          </m:e>
        </m:d>
        <m:sSub>
          <m:e>
            <m:r>
              <m:t>μ</m:t>
            </m:r>
          </m:e>
          <m:sub>
            <m:r>
              <m:t>c</m:t>
            </m:r>
            <m:r>
              <m:t>o</m:t>
            </m:r>
            <m:r>
              <m:t>n</m:t>
            </m:r>
            <m:r>
              <m:t>s</m:t>
            </m:r>
            <m:r>
              <m:t>e</m:t>
            </m:r>
            <m:r>
              <m:t>r</m:t>
            </m:r>
            <m:r>
              <m:t>v</m:t>
            </m:r>
            <m:r>
              <m:t>a</m:t>
            </m:r>
            <m:r>
              <m:t>t</m:t>
            </m:r>
            <m:r>
              <m:t>i</m:t>
            </m:r>
            <m:r>
              <m:t>v</m:t>
            </m:r>
            <m:r>
              <m:t>e</m:t>
            </m:r>
            <m:r>
              <m:rPr>
                <m:sty m:val="p"/>
              </m:rPr>
              <m:t>,</m:t>
            </m:r>
            <m:r>
              <m:t>w</m:t>
            </m:r>
            <m:r>
              <m:t>h</m:t>
            </m:r>
            <m:r>
              <m:t>i</m:t>
            </m:r>
            <m:r>
              <m:t>t</m:t>
            </m:r>
            <m:r>
              <m:t>e</m:t>
            </m:r>
          </m:sub>
        </m:sSub>
        <m:r>
          <m:rPr>
            <m:sty m:val="p"/>
          </m:rPr>
          <m:t>+</m:t>
        </m:r>
        <m:d>
          <m:dPr>
            <m:begChr m:val="("/>
            <m:sepChr m:val=""/>
            <m:endChr m:val=")"/>
            <m:grow/>
          </m:dPr>
          <m:e>
            <m:r>
              <m:t>1</m:t>
            </m:r>
          </m:e>
        </m:d>
        <m:sSub>
          <m:e>
            <m:r>
              <m:t>μ</m:t>
            </m:r>
          </m:e>
          <m:sub>
            <m:r>
              <m:t>m</m:t>
            </m:r>
            <m:r>
              <m:t>o</m:t>
            </m:r>
            <m:r>
              <m:t>d</m:t>
            </m:r>
            <m:r>
              <m:t>e</m:t>
            </m:r>
            <m:r>
              <m:t>r</m:t>
            </m:r>
            <m:r>
              <m:t>a</m:t>
            </m:r>
            <m:r>
              <m:t>t</m:t>
            </m:r>
            <m:r>
              <m:t>e</m:t>
            </m:r>
            <m:r>
              <m:rPr>
                <m:sty m:val="p"/>
              </m:rPr>
              <m:t>,</m:t>
            </m:r>
            <m:r>
              <m:t>w</m:t>
            </m:r>
            <m:r>
              <m:t>h</m:t>
            </m:r>
            <m:r>
              <m:t>i</m:t>
            </m:r>
            <m:r>
              <m:t>t</m:t>
            </m:r>
            <m:r>
              <m:t>e</m:t>
            </m:r>
          </m:sub>
        </m:sSub>
        <m:r>
          <m:rPr>
            <m:sty m:val="p"/>
          </m:rPr>
          <m:t>+</m:t>
        </m:r>
        <m:d>
          <m:dPr>
            <m:begChr m:val="("/>
            <m:sepChr m:val=""/>
            <m:endChr m:val=")"/>
            <m:grow/>
          </m:dPr>
          <m:e>
            <m:r>
              <m:rPr>
                <m:sty m:val="p"/>
              </m:rPr>
              <m:t>−</m:t>
            </m:r>
            <m:r>
              <m:t>2</m:t>
            </m:r>
          </m:e>
        </m:d>
        <m:sSub>
          <m:e>
            <m:r>
              <m:t>μ</m:t>
            </m:r>
          </m:e>
          <m:sub>
            <m:r>
              <m:t>l</m:t>
            </m:r>
            <m:r>
              <m:t>i</m:t>
            </m:r>
            <m:r>
              <m:t>b</m:t>
            </m:r>
            <m:r>
              <m:t>e</m:t>
            </m:r>
            <m:r>
              <m:t>r</m:t>
            </m:r>
            <m:r>
              <m:t>a</m:t>
            </m:r>
            <m:r>
              <m:t>l</m:t>
            </m:r>
            <m:r>
              <m:rPr>
                <m:sty m:val="p"/>
              </m:rPr>
              <m:t>,</m:t>
            </m:r>
            <m:r>
              <m:t>w</m:t>
            </m:r>
            <m:r>
              <m:t>h</m:t>
            </m:r>
            <m:r>
              <m:t>i</m:t>
            </m:r>
            <m:r>
              <m:t>t</m:t>
            </m:r>
            <m:r>
              <m:t>e</m:t>
            </m:r>
          </m:sub>
        </m:sSub>
        <m:r>
          <m:rPr>
            <m:sty m:val="p"/>
          </m:rPr>
          <m:t>=</m:t>
        </m:r>
        <m:r>
          <m:t>0</m:t>
        </m:r>
      </m:oMath>
    </w:p>
    <w:bookmarkEnd w:id="34"/>
    <w:bookmarkEnd w:id="35"/>
    <w:bookmarkStart w:id="38" w:name="problem-3"/>
    <w:p>
      <w:pPr>
        <w:pStyle w:val="Heading3"/>
      </w:pPr>
      <w:r>
        <w:t xml:space="preserve">Problem 3</w:t>
      </w:r>
    </w:p>
    <w:p>
      <w:pPr>
        <w:pStyle w:val="FirstParagraph"/>
      </w:pPr>
      <w:r>
        <w:t xml:space="preserve">A researcher is interested in the racial attitude of Black Americans. Here is some data from the 2024 GSS, where subjects were asked to rate Black, Hispanic, and White people’s laziness on a scale of 1-7, where 1 means</w:t>
      </w:r>
      <w:r>
        <w:t xml:space="preserve"> </w:t>
      </w:r>
      <w:r>
        <w:t xml:space="preserve">“not at all lazy”</w:t>
      </w:r>
      <w:r>
        <w:t xml:space="preserve"> </w:t>
      </w:r>
      <w:r>
        <w:t xml:space="preserve">and 7 means</w:t>
      </w:r>
      <w:r>
        <w:t xml:space="preserve"> </w:t>
      </w:r>
      <w:r>
        <w:t xml:space="preserve">“lazy”</w:t>
      </w:r>
      <w:r>
        <w:t xml:space="preserve">.</w:t>
      </w:r>
    </w:p>
    <w:p>
      <w:pPr>
        <w:pStyle w:val="SourceCode"/>
      </w:pPr>
      <w:r>
        <w:rPr>
          <w:rStyle w:val="NormalTok"/>
        </w:rPr>
        <w:t xml:space="preserve">eb</w:t>
      </w:r>
    </w:p>
    <w:p>
      <w:pPr>
        <w:pStyle w:val="SourceCode"/>
      </w:pPr>
      <w:r>
        <w:rPr>
          <w:rStyle w:val="VerbatimChar"/>
        </w:rPr>
        <w:t xml:space="preserve">##  racef                     emmean     SE  df lower.CL upper.CL</w:t>
      </w:r>
      <w:r>
        <w:br/>
      </w:r>
      <w:r>
        <w:rPr>
          <w:rStyle w:val="VerbatimChar"/>
        </w:rPr>
        <w:t xml:space="preserve">##  Rating.of.Black.people      3.05 0.0832 302     2.89     3.22</w:t>
      </w:r>
      <w:r>
        <w:br/>
      </w:r>
      <w:r>
        <w:rPr>
          <w:rStyle w:val="VerbatimChar"/>
        </w:rPr>
        <w:t xml:space="preserve">##  Rating.of.Hispanic.People   2.46 0.0819 302     2.30     2.62</w:t>
      </w:r>
      <w:r>
        <w:br/>
      </w:r>
      <w:r>
        <w:rPr>
          <w:rStyle w:val="VerbatimChar"/>
        </w:rPr>
        <w:t xml:space="preserve">##  Rating.of.White.People      3.99 0.0872 302     3.82     4.16</w:t>
      </w:r>
      <w:r>
        <w:br/>
      </w:r>
      <w:r>
        <w:rPr>
          <w:rStyle w:val="VerbatimChar"/>
        </w:rPr>
        <w:t xml:space="preserve">## </w:t>
      </w:r>
      <w:r>
        <w:br/>
      </w:r>
      <w:r>
        <w:rPr>
          <w:rStyle w:val="VerbatimChar"/>
        </w:rPr>
        <w:t xml:space="preserve">## Confidence level used: 0.95</w:t>
      </w:r>
    </w:p>
    <w:bookmarkStart w:id="36" w:name="problem-3a"/>
    <w:p>
      <w:pPr>
        <w:pStyle w:val="Heading4"/>
      </w:pPr>
      <w:r>
        <w:t xml:space="preserve">Problem 3a</w:t>
      </w:r>
    </w:p>
    <w:p>
      <w:pPr>
        <w:pStyle w:val="FirstParagraph"/>
      </w:pPr>
      <w:r>
        <w:t xml:space="preserve">Calculate all fixed effects (that is, effects not related to the subject)</w:t>
      </w:r>
    </w:p>
    <w:tbl>
      <w:tblPr>
        <w:tblW w:type="auto" w:w="0"/>
        <w:tblLayout w:type="autofit"/>
        <w:tblLook w:firstColumn="1" w:firstRow="1" w:lastColumn="0" w:lastRow="0" w:noHBand="0" w:noVBand="1" w:val="04A0"/>
      </w:tblPr>
      <w:tblGrid>
        <w:gridCol w:w="8928"/>
      </w:tblGrid>
      <w:tr>
        <w:tc>
          <w:tcPr>
            <w:tcW w:type="dxa" w:w="8928"/>
            <w:shd w:val="clear" w:color="auto" w:fill="FFF8E1"/>
            <w:tcBorders>
              <w:top w:val="single" w:sz="6" w:color="D7A34A"/>
              <w:left w:val="single" w:sz="6" w:color="D7A34A"/>
              <w:bottom w:val="single" w:sz="6" w:color="D7A34A"/>
              <w:right w:val="single" w:sz="6" w:color="D7A34A"/>
            </w:tcBorders>
          </w:tcPr>
          <w:p>
            <w:r/>
          </w:p>
          <w:p>
            <w:r>
              <w:rPr>
                <w:b/>
                <w:color w:val="8A5A00"/>
                <w:sz w:val="21"/>
              </w:rPr>
              <w:t xml:space="preserve">Answer: </w:t>
            </w:r>
            <w:r>
              <w:rPr>
                <w:color w:val="1F1F1F"/>
                <w:sz w:val="21"/>
              </w:rPr>
              <w:t>PARA::Compute the grand mean and then subtract it from each group mean.</w:t>
            </w:r>
          </w:p>
          <w:p>
            <w:r>
              <w:rPr>
                <w:b/>
                <w:color w:val="8A5A00"/>
                <w:sz w:val="21"/>
              </w:rPr>
              <w:t xml:space="preserve">Grand mean: </w:t>
            </w:r>
            <w:r>
              <w:rPr>
                <w:color w:val="1F1F1F"/>
                <w:sz w:val="21"/>
              </w:rPr>
              <w:t>Ȳ=(3.05+2.46+3.99)/3=3.17.</w:t>
            </w:r>
          </w:p>
          <w:p>
            <w:r>
              <w:rPr>
                <w:b/>
                <w:color w:val="8A5A00"/>
                <w:sz w:val="21"/>
              </w:rPr>
              <w:t xml:space="preserve">Effects: </w:t>
            </w:r>
            <w:r>
              <w:rPr>
                <w:color w:val="1F1F1F"/>
                <w:sz w:val="21"/>
              </w:rPr>
              <w:t>α</w:t>
            </w:r>
            <w:r>
              <w:rPr>
                <w:color w:val="1F1F1F"/>
                <w:sz w:val="21"/>
                <w:vertAlign w:val="subscript"/>
              </w:rPr>
              <w:t>black</w:t>
            </w:r>
            <w:r>
              <w:rPr>
                <w:color w:val="1F1F1F"/>
                <w:sz w:val="21"/>
              </w:rPr>
              <w:t>=−0.12; α</w:t>
            </w:r>
            <w:r>
              <w:rPr>
                <w:color w:val="1F1F1F"/>
                <w:sz w:val="21"/>
                <w:vertAlign w:val="subscript"/>
              </w:rPr>
              <w:t>hispanic</w:t>
            </w:r>
            <w:r>
              <w:rPr>
                <w:color w:val="1F1F1F"/>
                <w:sz w:val="21"/>
              </w:rPr>
              <w:t>=−0.71; α</w:t>
            </w:r>
            <w:r>
              <w:rPr>
                <w:color w:val="1F1F1F"/>
                <w:sz w:val="21"/>
                <w:vertAlign w:val="subscript"/>
              </w:rPr>
              <w:t>white</w:t>
            </w:r>
            <w:r>
              <w:rPr>
                <w:color w:val="1F1F1F"/>
                <w:sz w:val="21"/>
              </w:rPr>
              <w:t>=+0.82.</w:t>
            </w:r>
          </w:p>
          <w:p>
            <w:r>
              <w:rPr>
                <w:b/>
                <w:color w:val="8A5A00"/>
                <w:sz w:val="21"/>
              </w:rPr>
              <w:t xml:space="preserve">Interpretation: </w:t>
            </w:r>
            <w:r>
              <w:rPr>
                <w:color w:val="1F1F1F"/>
                <w:sz w:val="21"/>
              </w:rPr>
              <w:t>Whites are rated lazier than average; Hispanics are rated least lazy.</w:t>
            </w:r>
          </w:p>
        </w:tc>
      </w:tr>
    </w:tbl>
    <w:bookmarkEnd w:id="36"/>
    <w:bookmarkStart w:id="37" w:name="problem-3b"/>
    <w:p>
      <w:pPr>
        <w:pStyle w:val="Heading4"/>
      </w:pPr>
      <w:r>
        <w:t xml:space="preserve">Problem 3b</w:t>
      </w:r>
    </w:p>
    <w:p>
      <w:pPr>
        <w:pStyle w:val="FirstParagraph"/>
      </w:pPr>
      <w:r>
        <w:t xml:space="preserve">Here is the output for a couple of contrasts. For each contrast, write the null hypothesis, the equation for the post-hoc-adjusted t critical value, find the adjusted t-critical value, and determine significance.</w:t>
      </w:r>
    </w:p>
    <w:tbl>
      <w:tblPr>
        <w:tblW w:type="auto" w:w="0"/>
        <w:tblLayout w:type="autofit"/>
        <w:tblLook w:firstColumn="1" w:firstRow="1" w:lastColumn="0" w:lastRow="0" w:noHBand="0" w:noVBand="1" w:val="04A0"/>
      </w:tblPr>
      <w:tblGrid>
        <w:gridCol w:w="8928"/>
      </w:tblGrid>
      <w:tr>
        <w:tc>
          <w:tcPr>
            <w:tcW w:type="dxa" w:w="8928"/>
            <w:shd w:val="clear" w:color="auto" w:fill="FFF8E1"/>
            <w:tcBorders>
              <w:top w:val="single" w:sz="6" w:color="D7A34A"/>
              <w:left w:val="single" w:sz="6" w:color="D7A34A"/>
              <w:bottom w:val="single" w:sz="6" w:color="D7A34A"/>
              <w:right w:val="single" w:sz="6" w:color="D7A34A"/>
            </w:tcBorders>
          </w:tcPr>
          <w:p>
            <w:r/>
          </w:p>
          <w:p>
            <w:r>
              <w:rPr>
                <w:b/>
                <w:color w:val="8A5A00"/>
                <w:sz w:val="21"/>
              </w:rPr>
              <w:t xml:space="preserve">Answer: </w:t>
            </w:r>
            <w:r>
              <w:rPr>
                <w:color w:val="1F1F1F"/>
                <w:sz w:val="21"/>
              </w:rPr>
              <w:t>Contrast 1 (1,−1,0):: H₀: μ</w:t>
            </w:r>
            <w:r>
              <w:rPr>
                <w:color w:val="1F1F1F"/>
                <w:sz w:val="21"/>
                <w:vertAlign w:val="subscript"/>
              </w:rPr>
              <w:t>black</w:t>
            </w:r>
            <w:r>
              <w:rPr>
                <w:color w:val="1F1F1F"/>
                <w:sz w:val="21"/>
              </w:rPr>
              <w:t>−μ</w:t>
            </w:r>
            <w:r>
              <w:rPr>
                <w:color w:val="1F1F1F"/>
                <w:sz w:val="21"/>
                <w:vertAlign w:val="subscript"/>
              </w:rPr>
              <w:t>hisp</w:t>
            </w:r>
            <w:r>
              <w:rPr>
                <w:color w:val="1F1F1F"/>
                <w:sz w:val="21"/>
              </w:rPr>
              <w:t>=0. Tukey t*=2.355. t=6.979 → reject.</w:t>
            </w:r>
          </w:p>
          <w:p>
            <w:r>
              <w:rPr>
                <w:b/>
                <w:color w:val="8A5A00"/>
                <w:sz w:val="21"/>
              </w:rPr>
              <w:t xml:space="preserve">Contrast 2 (−1,−1,2): </w:t>
            </w:r>
            <w:r>
              <w:rPr>
                <w:color w:val="1F1F1F"/>
                <w:sz w:val="21"/>
              </w:rPr>
              <w:t>H₀: −μ</w:t>
            </w:r>
            <w:r>
              <w:rPr>
                <w:color w:val="1F1F1F"/>
                <w:sz w:val="21"/>
                <w:vertAlign w:val="subscript"/>
              </w:rPr>
              <w:t>black</w:t>
            </w:r>
            <w:r>
              <w:rPr>
                <w:color w:val="1F1F1F"/>
                <w:sz w:val="21"/>
              </w:rPr>
              <w:t>−μ</w:t>
            </w:r>
            <w:r>
              <w:rPr>
                <w:color w:val="1F1F1F"/>
                <w:sz w:val="21"/>
                <w:vertAlign w:val="subscript"/>
              </w:rPr>
              <w:t>hisp</w:t>
            </w:r>
            <w:r>
              <w:rPr>
                <w:color w:val="1F1F1F"/>
                <w:sz w:val="21"/>
              </w:rPr>
              <w:t>+2μ</w:t>
            </w:r>
            <w:r>
              <w:rPr>
                <w:color w:val="1F1F1F"/>
                <w:sz w:val="21"/>
                <w:vertAlign w:val="subscript"/>
              </w:rPr>
              <w:t>white</w:t>
            </w:r>
            <w:r>
              <w:rPr>
                <w:color w:val="1F1F1F"/>
                <w:sz w:val="21"/>
              </w:rPr>
              <w:t>=0. Scheffé t*=2.460. t=11.372 → reject.</w:t>
            </w:r>
          </w:p>
        </w:tc>
      </w:tr>
    </w:tbl>
    <w:p>
      <w:pPr>
        <w:pStyle w:val="SourceCode"/>
      </w:pPr>
      <w:r>
        <w:rPr>
          <w:rStyle w:val="NormalTok"/>
        </w:rPr>
        <w:t xml:space="preserve">bcontrast1</w:t>
      </w:r>
      <w:r>
        <w:rPr>
          <w:rStyle w:val="OtherTok"/>
        </w:rPr>
        <w:t xml:space="preserve">&lt;-</w:t>
      </w:r>
      <w:r>
        <w:rPr>
          <w:rStyle w:val="FunctionTok"/>
        </w:rPr>
        <w:t xml:space="preserve">c</w:t>
      </w:r>
      <w:r>
        <w:rPr>
          <w:rStyle w:val="NormalTok"/>
        </w:rPr>
        <w:t xml:space="preserve">(</w:t>
      </w:r>
      <w:r>
        <w:rPr>
          <w:rStyle w:val="DecValTok"/>
        </w:rPr>
        <w:t xml:space="preserve">1</w:t>
      </w:r>
      <w:r>
        <w:rPr>
          <w:rStyle w:val="NormalTok"/>
        </w:rPr>
        <w:t xml:space="preserve">,</w:t>
      </w:r>
      <w:r>
        <w:rPr>
          <w:rStyle w:val="SpecialChar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bcontrast2</w:t>
      </w:r>
      <w:r>
        <w:rPr>
          <w:rStyle w:val="OtherTok"/>
        </w:rPr>
        <w:t xml:space="preserve">&lt;-</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w:t>
      </w:r>
      <w:r>
        <w:rPr>
          <w:rStyle w:val="SpecialChar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br/>
      </w:r>
      <w:r>
        <w:rPr>
          <w:rStyle w:val="NormalTok"/>
        </w:rPr>
        <w:t xml:space="preserve">bcontrastlist</w:t>
      </w:r>
      <w:r>
        <w:rPr>
          <w:rStyle w:val="OtherTok"/>
        </w:rPr>
        <w:t xml:space="preserve">&lt;-</w:t>
      </w:r>
      <w:r>
        <w:rPr>
          <w:rStyle w:val="FunctionTok"/>
        </w:rPr>
        <w:t xml:space="preserve">list</w:t>
      </w:r>
      <w:r>
        <w:rPr>
          <w:rStyle w:val="NormalTok"/>
        </w:rPr>
        <w:t xml:space="preserve">(bcontrast1,bcontrast2)</w:t>
      </w:r>
      <w:r>
        <w:br/>
      </w:r>
      <w:r>
        <w:rPr>
          <w:rStyle w:val="FunctionTok"/>
        </w:rPr>
        <w:t xml:space="preserve">contrast</w:t>
      </w:r>
      <w:r>
        <w:rPr>
          <w:rStyle w:val="NormalTok"/>
        </w:rPr>
        <w:t xml:space="preserve">(eb,bcontrastlist)</w:t>
      </w:r>
    </w:p>
    <w:p>
      <w:pPr>
        <w:pStyle w:val="SourceCode"/>
      </w:pPr>
      <w:r>
        <w:rPr>
          <w:rStyle w:val="VerbatimChar"/>
        </w:rPr>
        <w:t xml:space="preserve">##  contrast     estimate     SE  df t.ratio p.value</w:t>
      </w:r>
      <w:r>
        <w:br/>
      </w:r>
      <w:r>
        <w:rPr>
          <w:rStyle w:val="VerbatimChar"/>
        </w:rPr>
        <w:t xml:space="preserve">##  c(1, -1, 0)     0.594 0.0851 302   6.979 &lt;0.0001</w:t>
      </w:r>
      <w:r>
        <w:br/>
      </w:r>
      <w:r>
        <w:rPr>
          <w:rStyle w:val="VerbatimChar"/>
        </w:rPr>
        <w:t xml:space="preserve">##  c(-1, -1, 2)    2.462 0.2170 302  11.372 &lt;0.0001</w:t>
      </w:r>
    </w:p>
    <w:bookmarkEnd w:id="37"/>
    <w:bookmarkEnd w:id="38"/>
    <w:bookmarkStart w:id="41" w:name="problem-4"/>
    <w:p>
      <w:pPr>
        <w:pStyle w:val="Heading3"/>
      </w:pPr>
      <w:r>
        <w:t xml:space="preserve">Problem 4</w:t>
      </w:r>
    </w:p>
    <w:p>
      <w:pPr>
        <w:pStyle w:val="FirstParagraph"/>
      </w:pPr>
      <w:r>
        <w:t xml:space="preserve">Fourteen infants less than 2 days old were shown a series of images: a schematic face, concentric circles, a section of a newspaper, and a plain white circle against a blue background. The outcome is length of gaze to a particular target.</w:t>
      </w:r>
    </w:p>
    <w:p>
      <w:pPr>
        <w:pStyle w:val="BodyText"/>
      </w:pPr>
      <w:r>
        <w:t xml:space="preserve">Here is the data:</w:t>
      </w:r>
    </w:p>
    <w:p>
      <w:pPr>
        <w:pStyle w:val="SourceCode"/>
      </w:pPr>
      <w:r>
        <w:rPr>
          <w:rStyle w:val="NormalTok"/>
        </w:rPr>
        <w:t xml:space="preserve">e4</w:t>
      </w:r>
    </w:p>
    <w:p>
      <w:pPr>
        <w:pStyle w:val="SourceCode"/>
      </w:pPr>
      <w:r>
        <w:rPr>
          <w:rStyle w:val="VerbatimChar"/>
        </w:rPr>
        <w:t xml:space="preserve">##  condition emmean    SE df lower.CL upper.CL</w:t>
      </w:r>
      <w:r>
        <w:br/>
      </w:r>
      <w:r>
        <w:rPr>
          <w:rStyle w:val="VerbatimChar"/>
        </w:rPr>
        <w:t xml:space="preserve">##  face       1.679 0.158 13    1.338     2.02</w:t>
      </w:r>
      <w:r>
        <w:br/>
      </w:r>
      <w:r>
        <w:rPr>
          <w:rStyle w:val="VerbatimChar"/>
        </w:rPr>
        <w:t xml:space="preserve">##  circle     1.421 0.199 13    0.992     1.85</w:t>
      </w:r>
      <w:r>
        <w:br/>
      </w:r>
      <w:r>
        <w:rPr>
          <w:rStyle w:val="VerbatimChar"/>
        </w:rPr>
        <w:t xml:space="preserve">##  newspaper  0.971 0.088 13    0.781     1.16</w:t>
      </w:r>
      <w:r>
        <w:br/>
      </w:r>
      <w:r>
        <w:rPr>
          <w:rStyle w:val="VerbatimChar"/>
        </w:rPr>
        <w:t xml:space="preserve">##  white      0.886 0.117 13    0.633     1.14</w:t>
      </w:r>
      <w:r>
        <w:br/>
      </w:r>
      <w:r>
        <w:rPr>
          <w:rStyle w:val="VerbatimChar"/>
        </w:rPr>
        <w:t xml:space="preserve">## </w:t>
      </w:r>
      <w:r>
        <w:br/>
      </w:r>
      <w:r>
        <w:rPr>
          <w:rStyle w:val="VerbatimChar"/>
        </w:rPr>
        <w:t xml:space="preserve">## Confidence level used: 0.95</w:t>
      </w:r>
    </w:p>
    <w:bookmarkStart w:id="39" w:name="problem-4a"/>
    <w:p>
      <w:pPr>
        <w:pStyle w:val="Heading4"/>
      </w:pPr>
      <w:r>
        <w:t xml:space="preserve">Problem 4a</w:t>
      </w:r>
    </w:p>
    <w:p>
      <w:pPr>
        <w:pStyle w:val="FirstParagraph"/>
      </w:pPr>
      <w:r>
        <w:t xml:space="preserve">Calculate all fixed effects</w:t>
      </w:r>
    </w:p>
    <w:tbl>
      <w:tblPr>
        <w:tblW w:type="auto" w:w="0"/>
        <w:tblLayout w:type="autofit"/>
        <w:tblLook w:firstColumn="1" w:firstRow="1" w:lastColumn="0" w:lastRow="0" w:noHBand="0" w:noVBand="1" w:val="04A0"/>
      </w:tblPr>
      <w:tblGrid>
        <w:gridCol w:w="8928"/>
      </w:tblGrid>
      <w:tr>
        <w:tc>
          <w:tcPr>
            <w:tcW w:type="dxa" w:w="8928"/>
            <w:shd w:val="clear" w:color="auto" w:fill="FFF8E1"/>
            <w:tcBorders>
              <w:top w:val="single" w:sz="6" w:color="D7A34A"/>
              <w:left w:val="single" w:sz="6" w:color="D7A34A"/>
              <w:bottom w:val="single" w:sz="6" w:color="D7A34A"/>
              <w:right w:val="single" w:sz="6" w:color="D7A34A"/>
            </w:tcBorders>
          </w:tcPr>
          <w:p>
            <w:r/>
          </w:p>
          <w:p>
            <w:r>
              <w:rPr>
                <w:b/>
                <w:color w:val="8A5A00"/>
                <w:sz w:val="21"/>
              </w:rPr>
              <w:t xml:space="preserve">Answer: </w:t>
            </w:r>
            <w:r>
              <w:rPr>
                <w:color w:val="1F1F1F"/>
                <w:sz w:val="21"/>
              </w:rPr>
              <w:t>Grand mean:: Ȳ=1.24.</w:t>
            </w:r>
          </w:p>
          <w:p>
            <w:r>
              <w:rPr>
                <w:b/>
                <w:color w:val="8A5A00"/>
                <w:sz w:val="21"/>
              </w:rPr>
              <w:t xml:space="preserve">Effects: </w:t>
            </w:r>
            <w:r>
              <w:rPr>
                <w:color w:val="1F1F1F"/>
                <w:sz w:val="21"/>
              </w:rPr>
              <w:t>α</w:t>
            </w:r>
            <w:r>
              <w:rPr>
                <w:color w:val="1F1F1F"/>
                <w:sz w:val="21"/>
                <w:vertAlign w:val="subscript"/>
              </w:rPr>
              <w:t>face</w:t>
            </w:r>
            <w:r>
              <w:rPr>
                <w:color w:val="1F1F1F"/>
                <w:sz w:val="21"/>
              </w:rPr>
              <w:t>=+0.44; α</w:t>
            </w:r>
            <w:r>
              <w:rPr>
                <w:color w:val="1F1F1F"/>
                <w:sz w:val="21"/>
                <w:vertAlign w:val="subscript"/>
              </w:rPr>
              <w:t>circle</w:t>
            </w:r>
            <w:r>
              <w:rPr>
                <w:color w:val="1F1F1F"/>
                <w:sz w:val="21"/>
              </w:rPr>
              <w:t>=+0.18; α</w:t>
            </w:r>
            <w:r>
              <w:rPr>
                <w:color w:val="1F1F1F"/>
                <w:sz w:val="21"/>
                <w:vertAlign w:val="subscript"/>
              </w:rPr>
              <w:t>newspaper</w:t>
            </w:r>
            <w:r>
              <w:rPr>
                <w:color w:val="1F1F1F"/>
                <w:sz w:val="21"/>
              </w:rPr>
              <w:t>=−0.27; α</w:t>
            </w:r>
            <w:r>
              <w:rPr>
                <w:color w:val="1F1F1F"/>
                <w:sz w:val="21"/>
                <w:vertAlign w:val="subscript"/>
              </w:rPr>
              <w:t>white</w:t>
            </w:r>
            <w:r>
              <w:rPr>
                <w:color w:val="1F1F1F"/>
                <w:sz w:val="21"/>
              </w:rPr>
              <w:t>=−0.36.</w:t>
            </w:r>
          </w:p>
        </w:tc>
      </w:tr>
    </w:tbl>
    <w:bookmarkEnd w:id="39"/>
    <w:bookmarkStart w:id="40" w:name="problem-4b"/>
    <w:p>
      <w:pPr>
        <w:pStyle w:val="Heading4"/>
      </w:pPr>
      <w:r>
        <w:t xml:space="preserve">Problem 4b</w:t>
      </w:r>
    </w:p>
    <w:p>
      <w:pPr>
        <w:pStyle w:val="FirstParagraph"/>
      </w:pPr>
      <w:r>
        <w:t xml:space="preserve">Here is output for a couple of contrasts. For each contrast, write out the null hypothesis, interpret the contrast value, calculate the post-hoc adjusted critical value (using Tukey for pairwise contrasts and Scheffe for complex contrasts), and state if you reject or retain the null hypothesis.</w:t>
      </w:r>
    </w:p>
    <w:tbl>
      <w:tblPr>
        <w:tblW w:type="auto" w:w="0"/>
        <w:tblLayout w:type="autofit"/>
        <w:tblLook w:firstColumn="1" w:firstRow="1" w:lastColumn="0" w:lastRow="0" w:noHBand="0" w:noVBand="1" w:val="04A0"/>
      </w:tblPr>
      <w:tblGrid>
        <w:gridCol w:w="8928"/>
      </w:tblGrid>
      <w:tr>
        <w:tc>
          <w:tcPr>
            <w:tcW w:type="dxa" w:w="8928"/>
            <w:shd w:val="clear" w:color="auto" w:fill="FFF8E1"/>
            <w:tcBorders>
              <w:top w:val="single" w:sz="6" w:color="D7A34A"/>
              <w:left w:val="single" w:sz="6" w:color="D7A34A"/>
              <w:bottom w:val="single" w:sz="6" w:color="D7A34A"/>
              <w:right w:val="single" w:sz="6" w:color="D7A34A"/>
            </w:tcBorders>
          </w:tcPr>
          <w:p>
            <w:r/>
          </w:p>
          <w:p>
            <w:r>
              <w:rPr>
                <w:b/>
                <w:color w:val="8A5A00"/>
                <w:sz w:val="21"/>
              </w:rPr>
              <w:t xml:space="preserve">Answer: </w:t>
            </w:r>
            <w:r>
              <w:rPr>
                <w:color w:val="1F1F1F"/>
                <w:sz w:val="21"/>
              </w:rPr>
              <w:t>Contrast (0,1,−1,0):: H₀: μ</w:t>
            </w:r>
            <w:r>
              <w:rPr>
                <w:color w:val="1F1F1F"/>
                <w:sz w:val="21"/>
                <w:vertAlign w:val="subscript"/>
              </w:rPr>
              <w:t>circle</w:t>
            </w:r>
            <w:r>
              <w:rPr>
                <w:color w:val="1F1F1F"/>
                <w:sz w:val="21"/>
              </w:rPr>
              <w:t>−μ</w:t>
            </w:r>
            <w:r>
              <w:rPr>
                <w:color w:val="1F1F1F"/>
                <w:sz w:val="21"/>
                <w:vertAlign w:val="subscript"/>
              </w:rPr>
              <w:t>newspaper</w:t>
            </w:r>
            <w:r>
              <w:rPr>
                <w:color w:val="1F1F1F"/>
                <w:sz w:val="21"/>
              </w:rPr>
              <w:t>=0. ψ̂=0.45. Tukey t*=2.935. t=2.870 → retain.</w:t>
            </w:r>
          </w:p>
          <w:p>
            <w:r>
              <w:rPr>
                <w:b/>
                <w:color w:val="8A5A00"/>
                <w:sz w:val="21"/>
              </w:rPr>
              <w:t xml:space="preserve">Contrast (1,1,−1,−1): </w:t>
            </w:r>
            <w:r>
              <w:rPr>
                <w:color w:val="1F1F1F"/>
                <w:sz w:val="21"/>
              </w:rPr>
              <w:t>H₀: μ</w:t>
            </w:r>
            <w:r>
              <w:rPr>
                <w:color w:val="1F1F1F"/>
                <w:sz w:val="21"/>
                <w:vertAlign w:val="subscript"/>
              </w:rPr>
              <w:t>face</w:t>
            </w:r>
            <w:r>
              <w:rPr>
                <w:color w:val="1F1F1F"/>
                <w:sz w:val="21"/>
              </w:rPr>
              <w:t>+μ</w:t>
            </w:r>
            <w:r>
              <w:rPr>
                <w:color w:val="1F1F1F"/>
                <w:sz w:val="21"/>
                <w:vertAlign w:val="subscript"/>
              </w:rPr>
              <w:t>circle</w:t>
            </w:r>
            <w:r>
              <w:rPr>
                <w:color w:val="1F1F1F"/>
                <w:sz w:val="21"/>
              </w:rPr>
              <w:t>−μ</w:t>
            </w:r>
            <w:r>
              <w:rPr>
                <w:color w:val="1F1F1F"/>
                <w:sz w:val="21"/>
                <w:vertAlign w:val="subscript"/>
              </w:rPr>
              <w:t>newspaper</w:t>
            </w:r>
            <w:r>
              <w:rPr>
                <w:color w:val="1F1F1F"/>
                <w:sz w:val="21"/>
              </w:rPr>
              <w:t>−μ</w:t>
            </w:r>
            <w:r>
              <w:rPr>
                <w:color w:val="1F1F1F"/>
                <w:sz w:val="21"/>
                <w:vertAlign w:val="subscript"/>
              </w:rPr>
              <w:t>white</w:t>
            </w:r>
            <w:r>
              <w:rPr>
                <w:color w:val="1F1F1F"/>
                <w:sz w:val="21"/>
              </w:rPr>
              <w:t>=0. ψ̂=1.24. Scheffé t*=3.199. t=4.492 → reject.</w:t>
            </w:r>
          </w:p>
        </w:tc>
      </w:tr>
    </w:tbl>
    <w:p>
      <w:pPr>
        <w:pStyle w:val="SourceCode"/>
      </w:pPr>
      <w:r>
        <w:rPr>
          <w:rStyle w:val="VerbatimChar"/>
        </w:rPr>
        <w:t xml:space="preserve">##  contrast        estimate    SE df t.ratio p.value</w:t>
      </w:r>
      <w:r>
        <w:br/>
      </w:r>
      <w:r>
        <w:rPr>
          <w:rStyle w:val="VerbatimChar"/>
        </w:rPr>
        <w:t xml:space="preserve">##  c(0, 1, -1, 0)      0.45 0.157 13   2.870  0.0131</w:t>
      </w:r>
      <w:r>
        <w:br/>
      </w:r>
      <w:r>
        <w:rPr>
          <w:rStyle w:val="VerbatimChar"/>
        </w:rPr>
        <w:t xml:space="preserve">##  c(1, 1, -1, -1)     1.24 0.277 13   4.492  0.0006</w:t>
      </w:r>
    </w:p>
    <w:bookmarkEnd w:id="40"/>
    <w:bookmarkEnd w:id="41"/>
    <w:bookmarkStart w:id="51" w:name="problem-5"/>
    <w:p>
      <w:pPr>
        <w:pStyle w:val="Heading3"/>
      </w:pPr>
      <w:r>
        <w:t xml:space="preserve">Problem 5</w:t>
      </w:r>
    </w:p>
    <w:p>
      <w:pPr>
        <w:pStyle w:val="FirstParagraph"/>
      </w:pPr>
      <w:r>
        <w:t xml:space="preserve">In 2000, researchers surveyed 726 non-Hispanic, non-Jewish white Americans and asked them to rate Asians, Blacks, Hispanics, Jews, and Whites on a variety of negative traits, from 1 (most positive) to 7 (most negative). There traits are:</w:t>
      </w:r>
    </w:p>
    <w:p>
      <w:pPr>
        <w:pStyle w:val="Compact"/>
        <w:numPr>
          <w:ilvl w:val="0"/>
          <w:numId w:val="1003"/>
        </w:numPr>
      </w:pPr>
      <w:r>
        <w:t xml:space="preserve">Lacking commitment to family (</w:t>
      </w:r>
      <w:r>
        <w:t xml:space="preserve">“Anti family”</w:t>
      </w:r>
      <w:r>
        <w:t xml:space="preserve">)</w:t>
      </w:r>
    </w:p>
    <w:p>
      <w:pPr>
        <w:pStyle w:val="Compact"/>
        <w:numPr>
          <w:ilvl w:val="0"/>
          <w:numId w:val="1003"/>
        </w:numPr>
      </w:pPr>
      <w:r>
        <w:t xml:space="preserve">Lacking commitment of fairness towards all groups (</w:t>
      </w:r>
      <w:r>
        <w:t xml:space="preserve">“Unfairness”</w:t>
      </w:r>
      <w:r>
        <w:t xml:space="preserve">)</w:t>
      </w:r>
    </w:p>
    <w:p>
      <w:pPr>
        <w:pStyle w:val="Compact"/>
        <w:numPr>
          <w:ilvl w:val="0"/>
          <w:numId w:val="1003"/>
        </w:numPr>
      </w:pPr>
      <w:r>
        <w:t xml:space="preserve">Being lazy</w:t>
      </w:r>
    </w:p>
    <w:p>
      <w:pPr>
        <w:pStyle w:val="Compact"/>
        <w:numPr>
          <w:ilvl w:val="0"/>
          <w:numId w:val="1003"/>
        </w:numPr>
      </w:pPr>
      <w:r>
        <w:t xml:space="preserve">Being unintelligent</w:t>
      </w:r>
    </w:p>
    <w:p>
      <w:pPr>
        <w:pStyle w:val="Compact"/>
        <w:numPr>
          <w:ilvl w:val="0"/>
          <w:numId w:val="1003"/>
        </w:numPr>
      </w:pPr>
      <w:r>
        <w:t xml:space="preserve">Being violent</w:t>
      </w:r>
    </w:p>
    <w:p>
      <w:pPr>
        <w:pStyle w:val="Compact"/>
        <w:numPr>
          <w:ilvl w:val="0"/>
          <w:numId w:val="1003"/>
        </w:numPr>
      </w:pPr>
      <w:r>
        <w:t xml:space="preserve">Being poor</w:t>
      </w:r>
    </w:p>
    <w:p>
      <w:pPr>
        <w:pStyle w:val="FirstParagraph"/>
      </w:pPr>
      <w:r>
        <w:t xml:space="preserve">Here is their data:</w:t>
      </w:r>
    </w:p>
    <w:p>
      <w:pPr>
        <w:pStyle w:val="BodyText"/>
      </w:pPr>
      <w:r>
        <w:drawing>
          <wp:inline>
            <wp:extent cx="4620126" cy="3696101"/>
            <wp:effectExtent b="0" l="0" r="0" t="0"/>
            <wp:docPr descr="Stereotype Ratings By Targeted Group and Trait, non-Hispanic, non-Jewish Whites" title="" id="43" name="Picture"/>
            <a:graphic>
              <a:graphicData uri="http://schemas.openxmlformats.org/drawingml/2006/picture">
                <pic:pic>
                  <pic:nvPicPr>
                    <pic:cNvPr descr="SG3_files/figure-docx/unnamed-chunk-14-1.png" id="44" name="Picture"/>
                    <pic:cNvPicPr>
                      <a:picLocks noChangeArrowheads="1" noChangeAspect="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bookmarkStart w:id="45" w:name="problem-5a"/>
    <w:p>
      <w:pPr>
        <w:pStyle w:val="Heading4"/>
      </w:pPr>
      <w:r>
        <w:t xml:space="preserve">Problem 5a</w:t>
      </w:r>
    </w:p>
    <w:p>
      <w:pPr>
        <w:pStyle w:val="FirstParagraph"/>
      </w:pPr>
      <w:r>
        <w:t xml:space="preserve">Here are the sums of squares for this study.</w:t>
      </w:r>
    </w:p>
    <w:p>
      <w:pPr>
        <w:pStyle w:val="BodyText"/>
      </w:pPr>
      <w:r>
        <w:t xml:space="preserve">Racial group being rated: 3494</w:t>
      </w:r>
    </w:p>
    <w:p>
      <w:pPr>
        <w:pStyle w:val="BodyText"/>
      </w:pPr>
      <w:r>
        <w:t xml:space="preserve">Trait that is being rated: 1510</w:t>
      </w:r>
    </w:p>
    <w:p>
      <w:pPr>
        <w:pStyle w:val="BodyText"/>
      </w:pPr>
      <w:r>
        <w:t xml:space="preserve">Subject: 5169</w:t>
      </w:r>
    </w:p>
    <w:p>
      <w:pPr>
        <w:pStyle w:val="BodyText"/>
      </w:pPr>
      <w:r>
        <w:t xml:space="preserve">Racial group*trait: 955</w:t>
      </w:r>
    </w:p>
    <w:p>
      <w:pPr>
        <w:pStyle w:val="BodyText"/>
      </w:pPr>
      <w:r>
        <w:t xml:space="preserve">Racial group*subject: 5641</w:t>
      </w:r>
    </w:p>
    <w:p>
      <w:pPr>
        <w:pStyle w:val="BodyText"/>
      </w:pPr>
      <w:r>
        <w:t xml:space="preserve">Trait*subject: 9063</w:t>
      </w:r>
    </w:p>
    <w:p>
      <w:pPr>
        <w:pStyle w:val="BodyText"/>
      </w:pPr>
      <w:r>
        <w:t xml:space="preserve">Racial group</w:t>
      </w:r>
      <w:r>
        <w:rPr>
          <w:i/>
          <w:iCs/>
        </w:rPr>
        <w:t xml:space="preserve">trait</w:t>
      </w:r>
      <w:r>
        <w:t xml:space="preserve">subject: 9444</w:t>
      </w:r>
    </w:p>
    <w:p>
      <w:pPr>
        <w:pStyle w:val="BodyText"/>
      </w:pPr>
      <w:r>
        <w:t xml:space="preserve">Fill in this ANOVA table:</w:t>
      </w:r>
    </w:p>
    <w:tbl>
      <w:tblPr>
        <w:tblW w:type="auto" w:w="0"/>
        <w:tblLayout w:type="autofit"/>
        <w:tblLook w:firstColumn="1" w:firstRow="1" w:lastColumn="0" w:lastRow="0" w:noHBand="0" w:noVBand="1" w:val="04A0"/>
      </w:tblPr>
      <w:tblGrid>
        <w:gridCol w:w="8928"/>
      </w:tblGrid>
      <w:tr>
        <w:tc>
          <w:tcPr>
            <w:tcW w:type="dxa" w:w="8928"/>
            <w:shd w:val="clear" w:color="auto" w:fill="FFF8E1"/>
            <w:tcBorders>
              <w:top w:val="single" w:sz="6" w:color="D7A34A"/>
              <w:left w:val="single" w:sz="6" w:color="D7A34A"/>
              <w:bottom w:val="single" w:sz="6" w:color="D7A34A"/>
              <w:right w:val="single" w:sz="6" w:color="D7A34A"/>
            </w:tcBorders>
          </w:tcPr>
          <w:p>
            <w:r/>
          </w:p>
          <w:p>
            <w:r>
              <w:rPr>
                <w:b/>
                <w:color w:val="8A5A00"/>
                <w:sz w:val="21"/>
              </w:rPr>
              <w:t xml:space="preserve">Answer: </w:t>
            </w:r>
            <w:r>
              <w:rPr>
                <w:color w:val="1F1F1F"/>
                <w:sz w:val="21"/>
              </w:rPr>
              <w:t>PARA::Compute df for each effect and divide SS by df for MS. F = MS</w:t>
            </w:r>
            <w:r>
              <w:rPr>
                <w:color w:val="1F1F1F"/>
                <w:sz w:val="21"/>
                <w:vertAlign w:val="subscript"/>
              </w:rPr>
              <w:t>effect</w:t>
            </w:r>
            <w:r>
              <w:rPr>
                <w:color w:val="1F1F1F"/>
                <w:sz w:val="21"/>
              </w:rPr>
              <w:t>/MS</w:t>
            </w:r>
            <w:r>
              <w:rPr>
                <w:color w:val="1F1F1F"/>
                <w:sz w:val="21"/>
                <w:vertAlign w:val="subscript"/>
              </w:rPr>
              <w:t>error</w:t>
            </w:r>
            <w:r>
              <w:rPr>
                <w:color w:val="1F1F1F"/>
                <w:sz w:val="21"/>
              </w:rPr>
              <w:t>.</w:t>
            </w:r>
          </w:p>
          <w:p>
            <w:r>
              <w:rPr>
                <w:b/>
                <w:color w:val="8A5A00"/>
                <w:sz w:val="21"/>
              </w:rPr>
              <w:t xml:space="preserve">Group: </w:t>
            </w:r>
            <w:r>
              <w:rPr>
                <w:color w:val="1F1F1F"/>
                <w:sz w:val="21"/>
              </w:rPr>
              <w:t>SS=3494, df=4, MS=873.5, F=459.7; Error(A) MS=1.9.</w:t>
            </w:r>
          </w:p>
          <w:p>
            <w:r>
              <w:rPr>
                <w:b/>
                <w:color w:val="8A5A00"/>
                <w:sz w:val="21"/>
              </w:rPr>
              <w:t xml:space="preserve">Trait: </w:t>
            </w:r>
            <w:r>
              <w:rPr>
                <w:color w:val="1F1F1F"/>
                <w:sz w:val="21"/>
              </w:rPr>
              <w:t>SS=1510, df=5, MS=302.0, F=120.8; Error(B) MS=2.5.</w:t>
            </w:r>
          </w:p>
          <w:p>
            <w:r>
              <w:rPr>
                <w:b/>
                <w:color w:val="8A5A00"/>
                <w:sz w:val="21"/>
              </w:rPr>
              <w:t xml:space="preserve">Group×Trait: </w:t>
            </w:r>
            <w:r>
              <w:rPr>
                <w:color w:val="1F1F1F"/>
                <w:sz w:val="21"/>
              </w:rPr>
              <w:t>SS=955, df=20, MS=47.8, F=68.3; Error(A×B) MS=0.7.</w:t>
            </w:r>
          </w:p>
        </w:tc>
      </w:tr>
    </w:tbl>
    <w:p>
      <w:pPr>
        <w:pStyle w:val="SourceCode"/>
      </w:pPr>
      <w:r>
        <w:rPr>
          <w:rStyle w:val="NormalTok"/>
        </w:rPr>
        <w:t xml:space="preserve">a</w:t>
      </w:r>
      <w:r>
        <w:rPr>
          <w:rStyle w:val="OtherTok"/>
        </w:rPr>
        <w:t xml:space="preserve">&lt;-</w:t>
      </w:r>
      <w:r>
        <w:rPr>
          <w:rStyle w:val="FunctionTok"/>
        </w:rPr>
        <w:t xml:space="preserve">data.frame</w:t>
      </w:r>
      <w:r>
        <w:rPr>
          <w:rStyle w:val="NormalTok"/>
        </w:rPr>
        <w:t xml:space="preserve">(</w:t>
      </w:r>
      <w:r>
        <w:rPr>
          <w:rStyle w:val="AttributeTok"/>
        </w:rPr>
        <w:t xml:space="preserve">Source=</w:t>
      </w:r>
      <w:r>
        <w:rPr>
          <w:rStyle w:val="FunctionTok"/>
        </w:rPr>
        <w:t xml:space="preserve">c</w:t>
      </w:r>
      <w:r>
        <w:rPr>
          <w:rStyle w:val="NormalTok"/>
        </w:rPr>
        <w:t xml:space="preserve">(</w:t>
      </w:r>
      <w:r>
        <w:rPr>
          <w:rStyle w:val="StringTok"/>
        </w:rPr>
        <w:t xml:space="preserve">"Racial group"</w:t>
      </w:r>
      <w:r>
        <w:rPr>
          <w:rStyle w:val="NormalTok"/>
        </w:rPr>
        <w:t xml:space="preserve">,</w:t>
      </w:r>
      <w:r>
        <w:rPr>
          <w:rStyle w:val="StringTok"/>
        </w:rPr>
        <w:t xml:space="preserve">"Error"</w:t>
      </w:r>
      <w:r>
        <w:rPr>
          <w:rStyle w:val="NormalTok"/>
        </w:rPr>
        <w:t xml:space="preserve">,</w:t>
      </w:r>
      <w:r>
        <w:rPr>
          <w:rStyle w:val="StringTok"/>
        </w:rPr>
        <w:t xml:space="preserve">"Trait"</w:t>
      </w:r>
      <w:r>
        <w:rPr>
          <w:rStyle w:val="NormalTok"/>
        </w:rPr>
        <w:t xml:space="preserve">,</w:t>
      </w:r>
      <w:r>
        <w:rPr>
          <w:rStyle w:val="StringTok"/>
        </w:rPr>
        <w:t xml:space="preserve">"Error"</w:t>
      </w:r>
      <w:r>
        <w:rPr>
          <w:rStyle w:val="NormalTok"/>
        </w:rPr>
        <w:t xml:space="preserve">, </w:t>
      </w:r>
      <w:r>
        <w:rPr>
          <w:rStyle w:val="StringTok"/>
        </w:rPr>
        <w:t xml:space="preserve">"Racial group*trait"</w:t>
      </w:r>
      <w:r>
        <w:rPr>
          <w:rStyle w:val="NormalTok"/>
        </w:rPr>
        <w:t xml:space="preserve">,</w:t>
      </w:r>
      <w:r>
        <w:rPr>
          <w:rStyle w:val="StringTok"/>
        </w:rPr>
        <w:t xml:space="preserve">"Error"</w:t>
      </w:r>
      <w:r>
        <w:rPr>
          <w:rStyle w:val="NormalTok"/>
        </w:rPr>
        <w:t xml:space="preserve">),</w:t>
      </w:r>
      <w:r>
        <w:br/>
      </w:r>
      <w:r>
        <w:rPr>
          <w:rStyle w:val="NormalTok"/>
        </w:rPr>
        <w:t xml:space="preserve">              </w:t>
      </w:r>
      <w:r>
        <w:rPr>
          <w:rStyle w:val="AttributeTok"/>
        </w:rPr>
        <w:t xml:space="preserve">SS=</w:t>
      </w:r>
      <w:r>
        <w:rPr>
          <w:rStyle w:val="FunctionTok"/>
        </w:rPr>
        <w:t xml:space="preserve">c</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br/>
      </w:r>
      <w:r>
        <w:rPr>
          <w:rStyle w:val="NormalTok"/>
        </w:rPr>
        <w:t xml:space="preserve">              </w:t>
      </w:r>
      <w:r>
        <w:rPr>
          <w:rStyle w:val="AttributeTok"/>
        </w:rPr>
        <w:t xml:space="preserve">df=</w:t>
      </w:r>
      <w:r>
        <w:rPr>
          <w:rStyle w:val="FunctionTok"/>
        </w:rPr>
        <w:t xml:space="preserve">c</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br/>
      </w:r>
      <w:r>
        <w:rPr>
          <w:rStyle w:val="NormalTok"/>
        </w:rPr>
        <w:t xml:space="preserve">              </w:t>
      </w:r>
      <w:r>
        <w:rPr>
          <w:rStyle w:val="AttributeTok"/>
        </w:rPr>
        <w:t xml:space="preserve">MS=</w:t>
      </w:r>
      <w:r>
        <w:rPr>
          <w:rStyle w:val="FunctionTok"/>
        </w:rPr>
        <w:t xml:space="preserve">c</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br/>
      </w:r>
      <w:r>
        <w:rPr>
          <w:rStyle w:val="NormalTok"/>
        </w:rPr>
        <w:t xml:space="preserve">              </w:t>
      </w:r>
      <w:r>
        <w:rPr>
          <w:rStyle w:val="AttributeTok"/>
        </w:rPr>
        <w:t xml:space="preserve">Fstat=</w:t>
      </w:r>
      <w:r>
        <w:rPr>
          <w:rStyle w:val="FunctionTok"/>
        </w:rPr>
        <w:t xml:space="preserve">c</w:t>
      </w:r>
      <w:r>
        <w:rPr>
          <w:rStyle w:val="NormalTok"/>
        </w:rPr>
        <w:t xml:space="preserve">(</w:t>
      </w:r>
      <w:r>
        <w:rPr>
          <w:rStyle w:val="ConstantTok"/>
        </w:rPr>
        <w:t xml:space="preserve">NA</w:t>
      </w:r>
      <w:r>
        <w:rPr>
          <w:rStyle w:val="NormalTok"/>
        </w:rPr>
        <w:t xml:space="preserve">,</w:t>
      </w:r>
      <w:r>
        <w:rPr>
          <w:rStyle w:val="StringTok"/>
        </w:rPr>
        <w:t xml:space="preserve">"N/A"</w:t>
      </w:r>
      <w:r>
        <w:rPr>
          <w:rStyle w:val="NormalTok"/>
        </w:rPr>
        <w:t xml:space="preserve">,</w:t>
      </w:r>
      <w:r>
        <w:rPr>
          <w:rStyle w:val="ConstantTok"/>
        </w:rPr>
        <w:t xml:space="preserve">NA</w:t>
      </w:r>
      <w:r>
        <w:rPr>
          <w:rStyle w:val="NormalTok"/>
        </w:rPr>
        <w:t xml:space="preserve">,</w:t>
      </w:r>
      <w:r>
        <w:rPr>
          <w:rStyle w:val="StringTok"/>
        </w:rPr>
        <w:t xml:space="preserve">"N/A"</w:t>
      </w:r>
      <w:r>
        <w:rPr>
          <w:rStyle w:val="NormalTok"/>
        </w:rPr>
        <w:t xml:space="preserve">,</w:t>
      </w:r>
      <w:r>
        <w:rPr>
          <w:rStyle w:val="ConstantTok"/>
        </w:rPr>
        <w:t xml:space="preserve">NA</w:t>
      </w:r>
      <w:r>
        <w:rPr>
          <w:rStyle w:val="NormalTok"/>
        </w:rPr>
        <w:t xml:space="preserve">,</w:t>
      </w:r>
      <w:r>
        <w:rPr>
          <w:rStyle w:val="StringTok"/>
        </w:rPr>
        <w:t xml:space="preserve">"N/A"</w:t>
      </w:r>
      <w:r>
        <w:rPr>
          <w:rStyle w:val="NormalTok"/>
        </w:rPr>
        <w:t xml:space="preserve">),</w:t>
      </w:r>
      <w:r>
        <w:br/>
      </w:r>
      <w:r>
        <w:rPr>
          <w:rStyle w:val="NormalTok"/>
        </w:rPr>
        <w:t xml:space="preserve">              </w:t>
      </w:r>
      <w:r>
        <w:rPr>
          <w:rStyle w:val="AttributeTok"/>
        </w:rPr>
        <w:t xml:space="preserve">Fcrit=</w:t>
      </w:r>
      <w:r>
        <w:rPr>
          <w:rStyle w:val="FunctionTok"/>
        </w:rPr>
        <w:t xml:space="preserve">c</w:t>
      </w:r>
      <w:r>
        <w:rPr>
          <w:rStyle w:val="NormalTok"/>
        </w:rPr>
        <w:t xml:space="preserve">(</w:t>
      </w:r>
      <w:r>
        <w:rPr>
          <w:rStyle w:val="ConstantTok"/>
        </w:rPr>
        <w:t xml:space="preserve">NA</w:t>
      </w:r>
      <w:r>
        <w:rPr>
          <w:rStyle w:val="NormalTok"/>
        </w:rPr>
        <w:t xml:space="preserve">,</w:t>
      </w:r>
      <w:r>
        <w:rPr>
          <w:rStyle w:val="StringTok"/>
        </w:rPr>
        <w:t xml:space="preserve">"N/A"</w:t>
      </w:r>
      <w:r>
        <w:rPr>
          <w:rStyle w:val="NormalTok"/>
        </w:rPr>
        <w:t xml:space="preserve">,</w:t>
      </w:r>
      <w:r>
        <w:rPr>
          <w:rStyle w:val="ConstantTok"/>
        </w:rPr>
        <w:t xml:space="preserve">NA</w:t>
      </w:r>
      <w:r>
        <w:rPr>
          <w:rStyle w:val="NormalTok"/>
        </w:rPr>
        <w:t xml:space="preserve">,</w:t>
      </w:r>
      <w:r>
        <w:rPr>
          <w:rStyle w:val="StringTok"/>
        </w:rPr>
        <w:t xml:space="preserve">"N/A"</w:t>
      </w:r>
      <w:r>
        <w:rPr>
          <w:rStyle w:val="NormalTok"/>
        </w:rPr>
        <w:t xml:space="preserve">,</w:t>
      </w:r>
      <w:r>
        <w:rPr>
          <w:rStyle w:val="ConstantTok"/>
        </w:rPr>
        <w:t xml:space="preserve">NA</w:t>
      </w:r>
      <w:r>
        <w:rPr>
          <w:rStyle w:val="NormalTok"/>
        </w:rPr>
        <w:t xml:space="preserve">,</w:t>
      </w:r>
      <w:r>
        <w:rPr>
          <w:rStyle w:val="StringTok"/>
        </w:rPr>
        <w:t xml:space="preserve">"N/A"</w:t>
      </w:r>
      <w:r>
        <w:rPr>
          <w:rStyle w:val="NormalTok"/>
        </w:rPr>
        <w:t xml:space="preserve">),</w:t>
      </w:r>
      <w:r>
        <w:br/>
      </w:r>
      <w:r>
        <w:rPr>
          <w:rStyle w:val="NormalTok"/>
        </w:rPr>
        <w:t xml:space="preserve">              </w:t>
      </w:r>
      <w:r>
        <w:rPr>
          <w:rStyle w:val="AttributeTok"/>
        </w:rPr>
        <w:t xml:space="preserve">p=</w:t>
      </w:r>
      <w:r>
        <w:rPr>
          <w:rStyle w:val="FunctionTok"/>
        </w:rPr>
        <w:t xml:space="preserve">c</w:t>
      </w:r>
      <w:r>
        <w:rPr>
          <w:rStyle w:val="NormalTok"/>
        </w:rPr>
        <w:t xml:space="preserve">(</w:t>
      </w:r>
      <w:r>
        <w:rPr>
          <w:rStyle w:val="ConstantTok"/>
        </w:rPr>
        <w:t xml:space="preserve">NA</w:t>
      </w:r>
      <w:r>
        <w:rPr>
          <w:rStyle w:val="NormalTok"/>
        </w:rPr>
        <w:t xml:space="preserve">,</w:t>
      </w:r>
      <w:r>
        <w:rPr>
          <w:rStyle w:val="StringTok"/>
        </w:rPr>
        <w:t xml:space="preserve">"N/A"</w:t>
      </w:r>
      <w:r>
        <w:rPr>
          <w:rStyle w:val="NormalTok"/>
        </w:rPr>
        <w:t xml:space="preserve">,</w:t>
      </w:r>
      <w:r>
        <w:rPr>
          <w:rStyle w:val="ConstantTok"/>
        </w:rPr>
        <w:t xml:space="preserve">NA</w:t>
      </w:r>
      <w:r>
        <w:rPr>
          <w:rStyle w:val="NormalTok"/>
        </w:rPr>
        <w:t xml:space="preserve">,</w:t>
      </w:r>
      <w:r>
        <w:rPr>
          <w:rStyle w:val="StringTok"/>
        </w:rPr>
        <w:t xml:space="preserve">"N/A"</w:t>
      </w:r>
      <w:r>
        <w:rPr>
          <w:rStyle w:val="NormalTok"/>
        </w:rPr>
        <w:t xml:space="preserve">,</w:t>
      </w:r>
      <w:r>
        <w:rPr>
          <w:rStyle w:val="ConstantTok"/>
        </w:rPr>
        <w:t xml:space="preserve">NA</w:t>
      </w:r>
      <w:r>
        <w:rPr>
          <w:rStyle w:val="NormalTok"/>
        </w:rPr>
        <w:t xml:space="preserve">,</w:t>
      </w:r>
      <w:r>
        <w:rPr>
          <w:rStyle w:val="StringTok"/>
        </w:rPr>
        <w:t xml:space="preserve">"N/A"</w:t>
      </w:r>
      <w:r>
        <w:rPr>
          <w:rStyle w:val="NormalTok"/>
        </w:rPr>
        <w:t xml:space="preserve">))</w:t>
      </w:r>
      <w:r>
        <w:br/>
      </w:r>
      <w:r>
        <w:rPr>
          <w:rStyle w:val="NormalTok"/>
        </w:rPr>
        <w:t xml:space="preserve">fa</w:t>
      </w:r>
      <w:r>
        <w:rPr>
          <w:rStyle w:val="OtherTok"/>
        </w:rPr>
        <w:t xml:space="preserve">&lt;-</w:t>
      </w:r>
      <w:r>
        <w:rPr>
          <w:rStyle w:val="FunctionTok"/>
        </w:rPr>
        <w:t xml:space="preserve">flextable</w:t>
      </w:r>
      <w:r>
        <w:rPr>
          <w:rStyle w:val="NormalTok"/>
        </w:rPr>
        <w:t xml:space="preserve">(a)</w:t>
      </w:r>
      <w:r>
        <w:br/>
      </w:r>
      <w:r>
        <w:rPr>
          <w:rStyle w:val="NormalTok"/>
        </w:rPr>
        <w:t xml:space="preserve">fa</w:t>
      </w:r>
      <w:r>
        <w:rPr>
          <w:rStyle w:val="OtherTok"/>
        </w:rPr>
        <w:t xml:space="preserve">&lt;-</w:t>
      </w:r>
      <w:r>
        <w:rPr>
          <w:rStyle w:val="FunctionTok"/>
        </w:rPr>
        <w:t xml:space="preserve">set_caption</w:t>
      </w:r>
      <w:r>
        <w:rPr>
          <w:rStyle w:val="NormalTok"/>
        </w:rPr>
        <w:t xml:space="preserve">(fa,</w:t>
      </w:r>
      <w:r>
        <w:br/>
      </w:r>
      <w:r>
        <w:rPr>
          <w:rStyle w:val="NormalTok"/>
        </w:rPr>
        <w:t xml:space="preserve">                </w:t>
      </w:r>
      <w:r>
        <w:rPr>
          <w:rStyle w:val="AttributeTok"/>
        </w:rPr>
        <w:t xml:space="preserve">caption=</w:t>
      </w:r>
      <w:r>
        <w:rPr>
          <w:rStyle w:val="StringTok"/>
        </w:rPr>
        <w:t xml:space="preserve">"ANOVA table with blank cells"</w:t>
      </w:r>
      <w:r>
        <w:rPr>
          <w:rStyle w:val="NormalTok"/>
        </w:rPr>
        <w:t xml:space="preserve">)</w:t>
      </w:r>
      <w:r>
        <w:br/>
      </w:r>
      <w:r>
        <w:rPr>
          <w:rStyle w:val="NormalTok"/>
        </w:rPr>
        <w:t xml:space="preserve">fa</w:t>
      </w:r>
      <w:r>
        <w:rPr>
          <w:rStyle w:val="OtherTok"/>
        </w:rPr>
        <w:t xml:space="preserve">&lt;-</w:t>
      </w:r>
      <w:r>
        <w:rPr>
          <w:rStyle w:val="FunctionTok"/>
        </w:rPr>
        <w:t xml:space="preserve">width</w:t>
      </w:r>
      <w:r>
        <w:rPr>
          <w:rStyle w:val="NormalTok"/>
        </w:rPr>
        <w:t xml:space="preserve">(fa,</w:t>
      </w:r>
      <w:r>
        <w:rPr>
          <w:rStyle w:val="AttributeTok"/>
        </w:rPr>
        <w:t xml:space="preserve">width=</w:t>
      </w:r>
      <w:r>
        <w:rPr>
          <w:rStyle w:val="FloatTok"/>
        </w:rPr>
        <w:t xml:space="preserve">1.00</w:t>
      </w:r>
      <w:r>
        <w:rPr>
          <w:rStyle w:val="NormalTok"/>
        </w:rPr>
        <w:t xml:space="preserve">)</w:t>
      </w:r>
      <w:r>
        <w:br/>
      </w:r>
      <w:r>
        <w:rPr>
          <w:rStyle w:val="NormalTok"/>
        </w:rPr>
        <w:t xml:space="preserve">fa</w:t>
      </w:r>
      <w:r>
        <w:rPr>
          <w:rStyle w:val="OtherTok"/>
        </w:rPr>
        <w:t xml:space="preserve">&lt;-</w:t>
      </w:r>
      <w:r>
        <w:rPr>
          <w:rStyle w:val="NormalTok"/>
        </w:rPr>
        <w:t xml:space="preserve"> </w:t>
      </w:r>
      <w:r>
        <w:rPr>
          <w:rStyle w:val="FunctionTok"/>
        </w:rPr>
        <w:t xml:space="preserve">border</w:t>
      </w:r>
      <w:r>
        <w:rPr>
          <w:rStyle w:val="NormalTok"/>
        </w:rPr>
        <w:t xml:space="preserve">(fa, </w:t>
      </w:r>
      <w:r>
        <w:rPr>
          <w:rStyle w:val="AttributeTok"/>
        </w:rPr>
        <w:t xml:space="preserve">border.top =</w:t>
      </w:r>
      <w:r>
        <w:rPr>
          <w:rStyle w:val="NormalTok"/>
        </w:rPr>
        <w:t xml:space="preserve"> </w:t>
      </w:r>
      <w:r>
        <w:rPr>
          <w:rStyle w:val="FunctionTok"/>
        </w:rPr>
        <w:t xml:space="preserve">fp_border</w:t>
      </w:r>
      <w:r>
        <w:rPr>
          <w:rStyle w:val="NormalTok"/>
        </w:rPr>
        <w:t xml:space="preserve">(</w:t>
      </w:r>
      <w:r>
        <w:rPr>
          <w:rStyle w:val="AttributeTok"/>
        </w:rPr>
        <w:t xml:space="preserve">color =</w:t>
      </w:r>
      <w:r>
        <w:rPr>
          <w:rStyle w:val="NormalTok"/>
        </w:rPr>
        <w:t xml:space="preserve"> </w:t>
      </w:r>
      <w:r>
        <w:rPr>
          <w:rStyle w:val="StringTok"/>
        </w:rPr>
        <w:t xml:space="preserve">"orange"</w:t>
      </w:r>
      <w:r>
        <w:rPr>
          <w:rStyle w:val="NormalTok"/>
        </w:rPr>
        <w:t xml:space="preserve">))</w:t>
      </w:r>
      <w:r>
        <w:br/>
      </w:r>
      <w:r>
        <w:rPr>
          <w:rStyle w:val="NormalTok"/>
        </w:rPr>
        <w:t xml:space="preserve">fa</w:t>
      </w:r>
    </w:p>
    <w:p xmlns:w="http://schemas.openxmlformats.org/wordprocessingml/2006/main" xmlns:wp="http://schemas.openxmlformats.org/drawingml/2006/wordprocessingDrawing" xmlns:r="http://schemas.openxmlformats.org/officeDocument/2006/relationships" xmlns:w14="http://schemas.microsoft.com/office/word/2010/wordml">
      <w:pPr>
        <w:pStyle w:val="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ANOVA table with blank cells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40"/>
        <w:gridCol w:w="1440"/>
        <w:gridCol w:w="1440"/>
        <w:gridCol w:w="1440"/>
        <w:gridCol w:w="1440"/>
        <w:gridCol w:w="1440"/>
        <w:gridCol w:w="144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Source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Fstat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Fcrit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Racial group</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Error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Trait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Error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Racial group*trait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Error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r>
    </w:tbl>
    <w:bookmarkEnd w:id="45"/>
    <w:bookmarkStart w:id="46" w:name="problem-5b"/>
    <w:p>
      <w:pPr>
        <w:pStyle w:val="Heading4"/>
      </w:pPr>
      <w:r>
        <w:t xml:space="preserve">Problem 5b</w:t>
      </w:r>
    </w:p>
    <w:p>
      <w:pPr>
        <w:pStyle w:val="FirstParagraph"/>
      </w:pPr>
      <w:r>
        <w:t xml:space="preserve">Calculate the main effects of</w:t>
      </w:r>
      <w:r>
        <w:t xml:space="preserve"> </w:t>
      </w:r>
      <w:r>
        <w:t xml:space="preserve">“Asian”</w:t>
      </w:r>
      <w:r>
        <w:t xml:space="preserve"> </w:t>
      </w:r>
      <w:r>
        <w:t xml:space="preserve">and</w:t>
      </w:r>
      <w:r>
        <w:t xml:space="preserve"> </w:t>
      </w:r>
      <w:r>
        <w:t xml:space="preserve">“unfairness”</w:t>
      </w:r>
      <w:r>
        <w:t xml:space="preserve">, and the interaction between</w:t>
      </w:r>
      <w:r>
        <w:t xml:space="preserve"> </w:t>
      </w:r>
      <w:r>
        <w:t xml:space="preserve">“Asian”</w:t>
      </w:r>
      <w:r>
        <w:t xml:space="preserve"> </w:t>
      </w:r>
      <w:r>
        <w:t xml:space="preserve">and</w:t>
      </w:r>
      <w:r>
        <w:t xml:space="preserve"> </w:t>
      </w:r>
      <w:r>
        <w:t xml:space="preserve">“unfairness”</w:t>
      </w:r>
      <w:r>
        <w:t xml:space="preserve">. The grand mean across all observations is 3.70.</w:t>
      </w:r>
    </w:p>
    <w:tbl>
      <w:tblPr>
        <w:tblW w:type="auto" w:w="0"/>
        <w:tblLayout w:type="autofit"/>
        <w:tblLook w:firstColumn="1" w:firstRow="1" w:lastColumn="0" w:lastRow="0" w:noHBand="0" w:noVBand="1" w:val="04A0"/>
      </w:tblPr>
      <w:tblGrid>
        <w:gridCol w:w="8928"/>
      </w:tblGrid>
      <w:tr>
        <w:tc>
          <w:tcPr>
            <w:tcW w:type="dxa" w:w="8928"/>
            <w:shd w:val="clear" w:color="auto" w:fill="FFF8E1"/>
            <w:tcBorders>
              <w:top w:val="single" w:sz="6" w:color="D7A34A"/>
              <w:left w:val="single" w:sz="6" w:color="D7A34A"/>
              <w:bottom w:val="single" w:sz="6" w:color="D7A34A"/>
              <w:right w:val="single" w:sz="6" w:color="D7A34A"/>
            </w:tcBorders>
          </w:tcPr>
          <w:p>
            <w:r/>
          </w:p>
          <w:p>
            <w:r>
              <w:rPr>
                <w:b/>
                <w:color w:val="8A5A00"/>
                <w:sz w:val="21"/>
              </w:rPr>
              <w:t xml:space="preserve">Answer: </w:t>
            </w:r>
            <w:r>
              <w:rPr>
                <w:color w:val="1F1F1F"/>
                <w:sz w:val="21"/>
              </w:rPr>
              <w:t>α</w:t>
            </w:r>
            <w:r>
              <w:rPr>
                <w:color w:val="1F1F1F"/>
                <w:sz w:val="21"/>
                <w:vertAlign w:val="subscript"/>
              </w:rPr>
              <w:t>asian</w:t>
            </w:r>
            <w:r>
              <w:rPr>
                <w:color w:val="1F1F1F"/>
                <w:sz w:val="21"/>
              </w:rPr>
              <w:t>=3.47−3.70=−0.23.</w:t>
            </w:r>
          </w:p>
          <w:p>
            <w:r>
              <w:rPr>
                <w:color w:val="1F1F1F"/>
                <w:sz w:val="21"/>
              </w:rPr>
              <w:t xml:space="preserve">• </w:t>
            </w:r>
            <w:r>
              <w:rPr>
                <w:color w:val="1F1F1F"/>
                <w:sz w:val="21"/>
              </w:rPr>
              <w:t>β</w:t>
            </w:r>
            <w:r>
              <w:rPr>
                <w:color w:val="1F1F1F"/>
                <w:sz w:val="21"/>
                <w:vertAlign w:val="subscript"/>
              </w:rPr>
              <w:t>unfairness</w:t>
            </w:r>
            <w:r>
              <w:rPr>
                <w:color w:val="1F1F1F"/>
                <w:sz w:val="21"/>
              </w:rPr>
              <w:t>=3.87−3.70=+0.17.</w:t>
            </w:r>
          </w:p>
          <w:p>
            <w:r>
              <w:rPr>
                <w:color w:val="1F1F1F"/>
                <w:sz w:val="21"/>
              </w:rPr>
              <w:t xml:space="preserve">• </w:t>
            </w:r>
            <w:r>
              <w:rPr>
                <w:color w:val="1F1F1F"/>
                <w:sz w:val="21"/>
              </w:rPr>
              <w:t>(αβ)</w:t>
            </w:r>
            <w:r>
              <w:rPr>
                <w:color w:val="1F1F1F"/>
                <w:sz w:val="21"/>
                <w:vertAlign w:val="subscript"/>
              </w:rPr>
              <w:t>asian,unfairness</w:t>
            </w:r>
            <w:r>
              <w:rPr>
                <w:color w:val="1F1F1F"/>
                <w:sz w:val="21"/>
              </w:rPr>
              <w:t>=3.82−3.47−3.87+3.70=+0.18.</w:t>
            </w:r>
          </w:p>
          <w:p>
            <w:r>
              <w:rPr>
                <w:color w:val="1F1F1F"/>
                <w:sz w:val="21"/>
              </w:rPr>
              <w:t>Interpretation: Asians are rated slightly less negative overall, but relatively higher on unfairness compared to their overall rating.</w:t>
            </w:r>
          </w:p>
        </w:tc>
      </w:tr>
    </w:tbl>
    <w:p>
      <w:pPr>
        <w:pStyle w:val="SourceCode"/>
      </w:pPr>
      <w:r>
        <w:rPr>
          <w:rStyle w:val="NormalTok"/>
        </w:rPr>
        <w:t xml:space="preserve">em5.group</w:t>
      </w:r>
    </w:p>
    <w:p>
      <w:pPr>
        <w:pStyle w:val="SourceCode"/>
      </w:pPr>
      <w:r>
        <w:rPr>
          <w:rStyle w:val="VerbatimChar"/>
        </w:rPr>
        <w:t xml:space="preserve">##  groupf            emmean     SE  df lower.CL upper.CL</w:t>
      </w:r>
      <w:r>
        <w:br/>
      </w:r>
      <w:r>
        <w:rPr>
          <w:rStyle w:val="VerbatimChar"/>
        </w:rPr>
        <w:t xml:space="preserve">##  African.Americans   4.29 0.0270 725     4.24     4.35</w:t>
      </w:r>
      <w:r>
        <w:br/>
      </w:r>
      <w:r>
        <w:rPr>
          <w:rStyle w:val="VerbatimChar"/>
        </w:rPr>
        <w:t xml:space="preserve">##  Asians              3.47 0.0277 725     3.41     3.52</w:t>
      </w:r>
      <w:r>
        <w:br/>
      </w:r>
      <w:r>
        <w:rPr>
          <w:rStyle w:val="VerbatimChar"/>
        </w:rPr>
        <w:t xml:space="preserve">##  Hispanics           4.03 0.0240 725     3.99     4.08</w:t>
      </w:r>
      <w:r>
        <w:br/>
      </w:r>
      <w:r>
        <w:rPr>
          <w:rStyle w:val="VerbatimChar"/>
        </w:rPr>
        <w:t xml:space="preserve">##  Jews                3.23 0.0272 725     3.17     3.28</w:t>
      </w:r>
      <w:r>
        <w:br/>
      </w:r>
      <w:r>
        <w:rPr>
          <w:rStyle w:val="VerbatimChar"/>
        </w:rPr>
        <w:t xml:space="preserve">##  Whites              3.46 0.0247 725     3.41     3.51</w:t>
      </w:r>
      <w:r>
        <w:br/>
      </w:r>
      <w:r>
        <w:rPr>
          <w:rStyle w:val="VerbatimChar"/>
        </w:rPr>
        <w:t xml:space="preserve">## </w:t>
      </w:r>
      <w:r>
        <w:br/>
      </w:r>
      <w:r>
        <w:rPr>
          <w:rStyle w:val="VerbatimChar"/>
        </w:rPr>
        <w:t xml:space="preserve">## Results are averaged over the levels of: traitf </w:t>
      </w:r>
      <w:r>
        <w:br/>
      </w:r>
      <w:r>
        <w:rPr>
          <w:rStyle w:val="VerbatimChar"/>
        </w:rPr>
        <w:t xml:space="preserve">## Confidence level used: 0.95</w:t>
      </w:r>
    </w:p>
    <w:p>
      <w:pPr>
        <w:pStyle w:val="SourceCode"/>
      </w:pPr>
      <w:r>
        <w:rPr>
          <w:rStyle w:val="NormalTok"/>
        </w:rPr>
        <w:t xml:space="preserve">em5.trait</w:t>
      </w:r>
    </w:p>
    <w:p>
      <w:pPr>
        <w:pStyle w:val="SourceCode"/>
      </w:pPr>
      <w:r>
        <w:rPr>
          <w:rStyle w:val="VerbatimChar"/>
        </w:rPr>
        <w:t xml:space="preserve">##  traitf        emmean     SE  df lower.CL upper.CL</w:t>
      </w:r>
      <w:r>
        <w:br/>
      </w:r>
      <w:r>
        <w:rPr>
          <w:rStyle w:val="VerbatimChar"/>
        </w:rPr>
        <w:t xml:space="preserve">##  Unfairness      3.87 0.0354 725     3.80     3.94</w:t>
      </w:r>
      <w:r>
        <w:br/>
      </w:r>
      <w:r>
        <w:rPr>
          <w:rStyle w:val="VerbatimChar"/>
        </w:rPr>
        <w:t xml:space="preserve">##  Antifamily      3.27 0.0332 725     3.21     3.34</w:t>
      </w:r>
      <w:r>
        <w:br/>
      </w:r>
      <w:r>
        <w:rPr>
          <w:rStyle w:val="VerbatimChar"/>
        </w:rPr>
        <w:t xml:space="preserve">##  Lazy            3.55 0.0283 725     3.50     3.61</w:t>
      </w:r>
      <w:r>
        <w:br/>
      </w:r>
      <w:r>
        <w:rPr>
          <w:rStyle w:val="VerbatimChar"/>
        </w:rPr>
        <w:t xml:space="preserve">##  Unintelligent   3.54 0.0304 725     3.48     3.60</w:t>
      </w:r>
      <w:r>
        <w:br/>
      </w:r>
      <w:r>
        <w:rPr>
          <w:rStyle w:val="VerbatimChar"/>
        </w:rPr>
        <w:t xml:space="preserve">##  Violent         3.89 0.0285 725     3.84     3.95</w:t>
      </w:r>
      <w:r>
        <w:br/>
      </w:r>
      <w:r>
        <w:rPr>
          <w:rStyle w:val="VerbatimChar"/>
        </w:rPr>
        <w:t xml:space="preserve">##  Poor            4.05 0.0227 725     4.00     4.09</w:t>
      </w:r>
      <w:r>
        <w:br/>
      </w:r>
      <w:r>
        <w:rPr>
          <w:rStyle w:val="VerbatimChar"/>
        </w:rPr>
        <w:t xml:space="preserve">## </w:t>
      </w:r>
      <w:r>
        <w:br/>
      </w:r>
      <w:r>
        <w:rPr>
          <w:rStyle w:val="VerbatimChar"/>
        </w:rPr>
        <w:t xml:space="preserve">## Results are averaged over the levels of: groupf </w:t>
      </w:r>
      <w:r>
        <w:br/>
      </w:r>
      <w:r>
        <w:rPr>
          <w:rStyle w:val="VerbatimChar"/>
        </w:rPr>
        <w:t xml:space="preserve">## Confidence level used: 0.95</w:t>
      </w:r>
    </w:p>
    <w:p>
      <w:pPr>
        <w:pStyle w:val="SourceCode"/>
      </w:pPr>
      <w:r>
        <w:rPr>
          <w:rStyle w:val="NormalTok"/>
        </w:rPr>
        <w:t xml:space="preserve">em5.cell</w:t>
      </w:r>
    </w:p>
    <w:p>
      <w:pPr>
        <w:pStyle w:val="SourceCode"/>
      </w:pPr>
      <w:r>
        <w:rPr>
          <w:rStyle w:val="VerbatimChar"/>
        </w:rPr>
        <w:t xml:space="preserve">##  groupf            traitf        emmean     SE  df lower.CL upper.CL</w:t>
      </w:r>
      <w:r>
        <w:br/>
      </w:r>
      <w:r>
        <w:rPr>
          <w:rStyle w:val="VerbatimChar"/>
        </w:rPr>
        <w:t xml:space="preserve">##  African.Americans Unfairness      4.22 0.0486 725     4.12     4.32</w:t>
      </w:r>
      <w:r>
        <w:br/>
      </w:r>
      <w:r>
        <w:rPr>
          <w:rStyle w:val="VerbatimChar"/>
        </w:rPr>
        <w:t xml:space="preserve">##  Asians            Unfairness      3.82 0.0451 725     3.74     3.91</w:t>
      </w:r>
      <w:r>
        <w:br/>
      </w:r>
      <w:r>
        <w:rPr>
          <w:rStyle w:val="VerbatimChar"/>
        </w:rPr>
        <w:t xml:space="preserve">##  Hispanics         Unfairness      4.02 0.0439 725     3.93     4.11</w:t>
      </w:r>
      <w:r>
        <w:br/>
      </w:r>
      <w:r>
        <w:rPr>
          <w:rStyle w:val="VerbatimChar"/>
        </w:rPr>
        <w:t xml:space="preserve">##  Jews              Unfairness      3.66 0.0464 725     3.57     3.75</w:t>
      </w:r>
      <w:r>
        <w:br/>
      </w:r>
      <w:r>
        <w:rPr>
          <w:rStyle w:val="VerbatimChar"/>
        </w:rPr>
        <w:t xml:space="preserve">##  Whites            Unfairness      3.63 0.0489 725     3.54     3.73</w:t>
      </w:r>
      <w:r>
        <w:br/>
      </w:r>
      <w:r>
        <w:rPr>
          <w:rStyle w:val="VerbatimChar"/>
        </w:rPr>
        <w:t xml:space="preserve">##  African.Americans Antifamily      4.01 0.0485 725     3.92     4.11</w:t>
      </w:r>
      <w:r>
        <w:br/>
      </w:r>
      <w:r>
        <w:rPr>
          <w:rStyle w:val="VerbatimChar"/>
        </w:rPr>
        <w:t xml:space="preserve">##  Asians            Antifamily      2.99 0.0468 725     2.90     3.08</w:t>
      </w:r>
      <w:r>
        <w:br/>
      </w:r>
      <w:r>
        <w:rPr>
          <w:rStyle w:val="VerbatimChar"/>
        </w:rPr>
        <w:t xml:space="preserve">##  Hispanics         Antifamily      3.24 0.0488 725     3.14     3.33</w:t>
      </w:r>
      <w:r>
        <w:br/>
      </w:r>
      <w:r>
        <w:rPr>
          <w:rStyle w:val="VerbatimChar"/>
        </w:rPr>
        <w:t xml:space="preserve">##  Jews              Antifamily      2.84 0.0455 725     2.75     2.93</w:t>
      </w:r>
      <w:r>
        <w:br/>
      </w:r>
      <w:r>
        <w:rPr>
          <w:rStyle w:val="VerbatimChar"/>
        </w:rPr>
        <w:t xml:space="preserve">##  Whites            Antifamily      3.30 0.0458 725     3.21     3.39</w:t>
      </w:r>
      <w:r>
        <w:br/>
      </w:r>
      <w:r>
        <w:rPr>
          <w:rStyle w:val="VerbatimChar"/>
        </w:rPr>
        <w:t xml:space="preserve">##  African.Americans Lazy            4.23 0.0423 725     4.14     4.31</w:t>
      </w:r>
      <w:r>
        <w:br/>
      </w:r>
      <w:r>
        <w:rPr>
          <w:rStyle w:val="VerbatimChar"/>
        </w:rPr>
        <w:t xml:space="preserve">##  Asians            Lazy            3.20 0.0451 725     3.12     3.29</w:t>
      </w:r>
      <w:r>
        <w:br/>
      </w:r>
      <w:r>
        <w:rPr>
          <w:rStyle w:val="VerbatimChar"/>
        </w:rPr>
        <w:t xml:space="preserve">##  Hispanics         Lazy            3.75 0.0454 725     3.67     3.84</w:t>
      </w:r>
      <w:r>
        <w:br/>
      </w:r>
      <w:r>
        <w:rPr>
          <w:rStyle w:val="VerbatimChar"/>
        </w:rPr>
        <w:t xml:space="preserve">##  Jews              Lazy            3.19 0.0425 725     3.11     3.28</w:t>
      </w:r>
      <w:r>
        <w:br/>
      </w:r>
      <w:r>
        <w:rPr>
          <w:rStyle w:val="VerbatimChar"/>
        </w:rPr>
        <w:t xml:space="preserve">##  Whites            Lazy            3.38 0.0392 725     3.30     3.46</w:t>
      </w:r>
      <w:r>
        <w:br/>
      </w:r>
      <w:r>
        <w:rPr>
          <w:rStyle w:val="VerbatimChar"/>
        </w:rPr>
        <w:t xml:space="preserve">##  African.Americans Unintelligent   3.93 0.0404 725     3.85     4.01</w:t>
      </w:r>
      <w:r>
        <w:br/>
      </w:r>
      <w:r>
        <w:rPr>
          <w:rStyle w:val="VerbatimChar"/>
        </w:rPr>
        <w:t xml:space="preserve">##  Asians            Unintelligent   3.31 0.0432 725     3.23     3.39</w:t>
      </w:r>
      <w:r>
        <w:br/>
      </w:r>
      <w:r>
        <w:rPr>
          <w:rStyle w:val="VerbatimChar"/>
        </w:rPr>
        <w:t xml:space="preserve">##  Hispanics         Unintelligent   4.01 0.0393 725     3.93     4.08</w:t>
      </w:r>
      <w:r>
        <w:br/>
      </w:r>
      <w:r>
        <w:rPr>
          <w:rStyle w:val="VerbatimChar"/>
        </w:rPr>
        <w:t xml:space="preserve">##  Jews              Unintelligent   3.20 0.0406 725     3.12     3.28</w:t>
      </w:r>
      <w:r>
        <w:br/>
      </w:r>
      <w:r>
        <w:rPr>
          <w:rStyle w:val="VerbatimChar"/>
        </w:rPr>
        <w:t xml:space="preserve">##  Whites            Unintelligent   3.24 0.0373 725     3.16     3.31</w:t>
      </w:r>
      <w:r>
        <w:br/>
      </w:r>
      <w:r>
        <w:rPr>
          <w:rStyle w:val="VerbatimChar"/>
        </w:rPr>
        <w:t xml:space="preserve">##  African.Americans Violent         4.46 0.0436 725     4.37     4.55</w:t>
      </w:r>
      <w:r>
        <w:br/>
      </w:r>
      <w:r>
        <w:rPr>
          <w:rStyle w:val="VerbatimChar"/>
        </w:rPr>
        <w:t xml:space="preserve">##  Asians            Violent         3.65 0.0407 725     3.57     3.73</w:t>
      </w:r>
      <w:r>
        <w:br/>
      </w:r>
      <w:r>
        <w:rPr>
          <w:rStyle w:val="VerbatimChar"/>
        </w:rPr>
        <w:t xml:space="preserve">##  Hispanics         Violent         4.24 0.0398 725     4.17     4.32</w:t>
      </w:r>
      <w:r>
        <w:br/>
      </w:r>
      <w:r>
        <w:rPr>
          <w:rStyle w:val="VerbatimChar"/>
        </w:rPr>
        <w:t xml:space="preserve">##  Jews              Violent         3.33 0.0432 725     3.25     3.42</w:t>
      </w:r>
      <w:r>
        <w:br/>
      </w:r>
      <w:r>
        <w:rPr>
          <w:rStyle w:val="VerbatimChar"/>
        </w:rPr>
        <w:t xml:space="preserve">##  Whites            Violent         3.77 0.0394 725     3.69     3.84</w:t>
      </w:r>
      <w:r>
        <w:br/>
      </w:r>
      <w:r>
        <w:rPr>
          <w:rStyle w:val="VerbatimChar"/>
        </w:rPr>
        <w:t xml:space="preserve">##  African.Americans Poor            4.92 0.0360 725     4.85     4.99</w:t>
      </w:r>
      <w:r>
        <w:br/>
      </w:r>
      <w:r>
        <w:rPr>
          <w:rStyle w:val="VerbatimChar"/>
        </w:rPr>
        <w:t xml:space="preserve">##  Asians            Poor            3.82 0.0438 725     3.74     3.91</w:t>
      </w:r>
      <w:r>
        <w:br/>
      </w:r>
      <w:r>
        <w:rPr>
          <w:rStyle w:val="VerbatimChar"/>
        </w:rPr>
        <w:t xml:space="preserve">##  Hispanics         Poor            4.93 0.0398 725     4.85     5.01</w:t>
      </w:r>
      <w:r>
        <w:br/>
      </w:r>
      <w:r>
        <w:rPr>
          <w:rStyle w:val="VerbatimChar"/>
        </w:rPr>
        <w:t xml:space="preserve">##  Jews              Poor            3.12 0.0439 725     3.03     3.20</w:t>
      </w:r>
      <w:r>
        <w:br/>
      </w:r>
      <w:r>
        <w:rPr>
          <w:rStyle w:val="VerbatimChar"/>
        </w:rPr>
        <w:t xml:space="preserve">##  Whites            Poor            3.44 0.0341 725     3.37     3.50</w:t>
      </w:r>
      <w:r>
        <w:br/>
      </w:r>
      <w:r>
        <w:rPr>
          <w:rStyle w:val="VerbatimChar"/>
        </w:rPr>
        <w:t xml:space="preserve">## </w:t>
      </w:r>
      <w:r>
        <w:br/>
      </w:r>
      <w:r>
        <w:rPr>
          <w:rStyle w:val="VerbatimChar"/>
        </w:rPr>
        <w:t xml:space="preserve">## Confidence level used: 0.95</w:t>
      </w:r>
    </w:p>
    <w:bookmarkEnd w:id="46"/>
    <w:bookmarkStart w:id="50" w:name="problem-5c"/>
    <w:p>
      <w:pPr>
        <w:pStyle w:val="Heading4"/>
      </w:pPr>
      <w:r>
        <w:t xml:space="preserve">Problem 5c</w:t>
      </w:r>
    </w:p>
    <w:p>
      <w:pPr>
        <w:pStyle w:val="FirstParagraph"/>
      </w:pPr>
      <w:r>
        <w:t xml:space="preserve">Interpret these contrasts. Explain what they are testing and assess significance using the appropriate Tukey or Scheffe adjustment.</w:t>
      </w:r>
    </w:p>
    <w:tbl>
      <w:tblPr>
        <w:tblW w:type="auto" w:w="0"/>
        <w:tblLayout w:type="autofit"/>
        <w:tblLook w:firstColumn="1" w:firstRow="1" w:lastColumn="0" w:lastRow="0" w:noHBand="0" w:noVBand="1" w:val="04A0"/>
      </w:tblPr>
      <w:tblGrid>
        <w:gridCol w:w="8928"/>
      </w:tblGrid>
      <w:tr>
        <w:tc>
          <w:tcPr>
            <w:tcW w:type="dxa" w:w="8928"/>
            <w:shd w:val="clear" w:color="auto" w:fill="FFF8E1"/>
            <w:tcBorders>
              <w:top w:val="single" w:sz="6" w:color="D7A34A"/>
              <w:left w:val="single" w:sz="6" w:color="D7A34A"/>
              <w:bottom w:val="single" w:sz="6" w:color="D7A34A"/>
              <w:right w:val="single" w:sz="6" w:color="D7A34A"/>
            </w:tcBorders>
          </w:tcPr>
          <w:p>
            <w:r/>
          </w:p>
          <w:p>
            <w:r>
              <w:rPr>
                <w:b/>
                <w:color w:val="8A5A00"/>
                <w:sz w:val="21"/>
              </w:rPr>
              <w:t xml:space="preserve">Answer: </w:t>
            </w:r>
            <w:r>
              <w:rPr>
                <w:color w:val="1F1F1F"/>
                <w:sz w:val="21"/>
              </w:rPr>
              <w:t>C1 Asian vs Jew:: t=10.204 &gt; t* (Tukey)=2.729 → reject (Asians rated more negative overall).</w:t>
            </w:r>
          </w:p>
          <w:p>
            <w:r>
              <w:rPr>
                <w:b/>
                <w:color w:val="8A5A00"/>
                <w:sz w:val="21"/>
              </w:rPr>
              <w:t xml:space="preserve">C2 Unfairness vs Antifamily: </w:t>
            </w:r>
            <w:r>
              <w:rPr>
                <w:color w:val="1F1F1F"/>
                <w:sz w:val="21"/>
              </w:rPr>
              <w:t>t=14.826 &gt; t* (Tukey)=2.851 → reject.</w:t>
            </w:r>
          </w:p>
          <w:p>
            <w:r>
              <w:rPr>
                <w:b/>
                <w:color w:val="8A5A00"/>
                <w:sz w:val="21"/>
              </w:rPr>
              <w:t xml:space="preserve">C3 Asian vs Jew within Unfairness: </w:t>
            </w:r>
            <w:r>
              <w:rPr>
                <w:color w:val="1F1F1F"/>
                <w:sz w:val="21"/>
              </w:rPr>
              <w:t>t=4.030 &gt; t* (Tukey)=3.312 → reject.</w:t>
            </w:r>
          </w:p>
          <w:p>
            <w:r>
              <w:rPr>
                <w:b/>
                <w:color w:val="8A5A00"/>
                <w:sz w:val="21"/>
              </w:rPr>
              <w:t xml:space="preserve">C4 Asian vs Jew within Antifamily: </w:t>
            </w:r>
            <w:r>
              <w:rPr>
                <w:color w:val="1F1F1F"/>
                <w:sz w:val="21"/>
              </w:rPr>
              <w:t>t=12.088 &gt; t* (Tukey)=3.312 → reject.</w:t>
            </w:r>
          </w:p>
          <w:p>
            <w:r>
              <w:rPr>
                <w:b/>
                <w:color w:val="8A5A00"/>
                <w:sz w:val="21"/>
              </w:rPr>
              <w:t xml:space="preserve">C5 Interaction: </w:t>
            </w:r>
            <w:r>
              <w:rPr>
                <w:color w:val="1F1F1F"/>
                <w:sz w:val="21"/>
              </w:rPr>
              <w:t>t=0.116 &lt; t* (Scheffé)=5.606 → retain.</w:t>
            </w:r>
          </w:p>
        </w:tc>
      </w:tr>
    </w:tbl>
    <w:p>
      <w:pPr>
        <w:pStyle w:val="SourceCode"/>
      </w:pPr>
      <w:r>
        <w:rPr>
          <w:rStyle w:val="NormalTok"/>
        </w:rPr>
        <w:t xml:space="preserve">em5.group</w:t>
      </w:r>
    </w:p>
    <w:p>
      <w:pPr>
        <w:pStyle w:val="SourceCode"/>
      </w:pPr>
      <w:r>
        <w:rPr>
          <w:rStyle w:val="VerbatimChar"/>
        </w:rPr>
        <w:t xml:space="preserve">##  groupf            emmean     SE  df lower.CL upper.CL</w:t>
      </w:r>
      <w:r>
        <w:br/>
      </w:r>
      <w:r>
        <w:rPr>
          <w:rStyle w:val="VerbatimChar"/>
        </w:rPr>
        <w:t xml:space="preserve">##  African.Americans   4.29 0.0270 725     4.24     4.35</w:t>
      </w:r>
      <w:r>
        <w:br/>
      </w:r>
      <w:r>
        <w:rPr>
          <w:rStyle w:val="VerbatimChar"/>
        </w:rPr>
        <w:t xml:space="preserve">##  Asians              3.47 0.0277 725     3.41     3.52</w:t>
      </w:r>
      <w:r>
        <w:br/>
      </w:r>
      <w:r>
        <w:rPr>
          <w:rStyle w:val="VerbatimChar"/>
        </w:rPr>
        <w:t xml:space="preserve">##  Hispanics           4.03 0.0240 725     3.99     4.08</w:t>
      </w:r>
      <w:r>
        <w:br/>
      </w:r>
      <w:r>
        <w:rPr>
          <w:rStyle w:val="VerbatimChar"/>
        </w:rPr>
        <w:t xml:space="preserve">##  Jews                3.23 0.0272 725     3.17     3.28</w:t>
      </w:r>
      <w:r>
        <w:br/>
      </w:r>
      <w:r>
        <w:rPr>
          <w:rStyle w:val="VerbatimChar"/>
        </w:rPr>
        <w:t xml:space="preserve">##  Whites              3.46 0.0247 725     3.41     3.51</w:t>
      </w:r>
      <w:r>
        <w:br/>
      </w:r>
      <w:r>
        <w:rPr>
          <w:rStyle w:val="VerbatimChar"/>
        </w:rPr>
        <w:t xml:space="preserve">## </w:t>
      </w:r>
      <w:r>
        <w:br/>
      </w:r>
      <w:r>
        <w:rPr>
          <w:rStyle w:val="VerbatimChar"/>
        </w:rPr>
        <w:t xml:space="preserve">## Results are averaged over the levels of: traitf </w:t>
      </w:r>
      <w:r>
        <w:br/>
      </w:r>
      <w:r>
        <w:rPr>
          <w:rStyle w:val="VerbatimChar"/>
        </w:rPr>
        <w:t xml:space="preserve">## Confidence level used: 0.95</w:t>
      </w:r>
    </w:p>
    <w:p>
      <w:pPr>
        <w:pStyle w:val="SourceCode"/>
      </w:pPr>
      <w:r>
        <w:rPr>
          <w:rStyle w:val="NormalTok"/>
        </w:rPr>
        <w:t xml:space="preserve">em5.trait</w:t>
      </w:r>
    </w:p>
    <w:p>
      <w:pPr>
        <w:pStyle w:val="SourceCode"/>
      </w:pPr>
      <w:r>
        <w:rPr>
          <w:rStyle w:val="VerbatimChar"/>
        </w:rPr>
        <w:t xml:space="preserve">##  traitf        emmean     SE  df lower.CL upper.CL</w:t>
      </w:r>
      <w:r>
        <w:br/>
      </w:r>
      <w:r>
        <w:rPr>
          <w:rStyle w:val="VerbatimChar"/>
        </w:rPr>
        <w:t xml:space="preserve">##  Unfairness      3.87 0.0354 725     3.80     3.94</w:t>
      </w:r>
      <w:r>
        <w:br/>
      </w:r>
      <w:r>
        <w:rPr>
          <w:rStyle w:val="VerbatimChar"/>
        </w:rPr>
        <w:t xml:space="preserve">##  Antifamily      3.27 0.0332 725     3.21     3.34</w:t>
      </w:r>
      <w:r>
        <w:br/>
      </w:r>
      <w:r>
        <w:rPr>
          <w:rStyle w:val="VerbatimChar"/>
        </w:rPr>
        <w:t xml:space="preserve">##  Lazy            3.55 0.0283 725     3.50     3.61</w:t>
      </w:r>
      <w:r>
        <w:br/>
      </w:r>
      <w:r>
        <w:rPr>
          <w:rStyle w:val="VerbatimChar"/>
        </w:rPr>
        <w:t xml:space="preserve">##  Unintelligent   3.54 0.0304 725     3.48     3.60</w:t>
      </w:r>
      <w:r>
        <w:br/>
      </w:r>
      <w:r>
        <w:rPr>
          <w:rStyle w:val="VerbatimChar"/>
        </w:rPr>
        <w:t xml:space="preserve">##  Violent         3.89 0.0285 725     3.84     3.95</w:t>
      </w:r>
      <w:r>
        <w:br/>
      </w:r>
      <w:r>
        <w:rPr>
          <w:rStyle w:val="VerbatimChar"/>
        </w:rPr>
        <w:t xml:space="preserve">##  Poor            4.05 0.0227 725     4.00     4.09</w:t>
      </w:r>
      <w:r>
        <w:br/>
      </w:r>
      <w:r>
        <w:rPr>
          <w:rStyle w:val="VerbatimChar"/>
        </w:rPr>
        <w:t xml:space="preserve">## </w:t>
      </w:r>
      <w:r>
        <w:br/>
      </w:r>
      <w:r>
        <w:rPr>
          <w:rStyle w:val="VerbatimChar"/>
        </w:rPr>
        <w:t xml:space="preserve">## Results are averaged over the levels of: groupf </w:t>
      </w:r>
      <w:r>
        <w:br/>
      </w:r>
      <w:r>
        <w:rPr>
          <w:rStyle w:val="VerbatimChar"/>
        </w:rPr>
        <w:t xml:space="preserve">## Confidence level used: 0.95</w:t>
      </w:r>
    </w:p>
    <w:p>
      <w:pPr>
        <w:pStyle w:val="SourceCode"/>
      </w:pPr>
      <w:r>
        <w:rPr>
          <w:rStyle w:val="NormalTok"/>
        </w:rPr>
        <w:t xml:space="preserve">em5.cell</w:t>
      </w:r>
    </w:p>
    <w:p>
      <w:pPr>
        <w:pStyle w:val="SourceCode"/>
      </w:pPr>
      <w:r>
        <w:rPr>
          <w:rStyle w:val="VerbatimChar"/>
        </w:rPr>
        <w:t xml:space="preserve">##  groupf            traitf        emmean     SE  df lower.CL upper.CL</w:t>
      </w:r>
      <w:r>
        <w:br/>
      </w:r>
      <w:r>
        <w:rPr>
          <w:rStyle w:val="VerbatimChar"/>
        </w:rPr>
        <w:t xml:space="preserve">##  African.Americans Unfairness      4.22 0.0486 725     4.12     4.32</w:t>
      </w:r>
      <w:r>
        <w:br/>
      </w:r>
      <w:r>
        <w:rPr>
          <w:rStyle w:val="VerbatimChar"/>
        </w:rPr>
        <w:t xml:space="preserve">##  Asians            Unfairness      3.82 0.0451 725     3.74     3.91</w:t>
      </w:r>
      <w:r>
        <w:br/>
      </w:r>
      <w:r>
        <w:rPr>
          <w:rStyle w:val="VerbatimChar"/>
        </w:rPr>
        <w:t xml:space="preserve">##  Hispanics         Unfairness      4.02 0.0439 725     3.93     4.11</w:t>
      </w:r>
      <w:r>
        <w:br/>
      </w:r>
      <w:r>
        <w:rPr>
          <w:rStyle w:val="VerbatimChar"/>
        </w:rPr>
        <w:t xml:space="preserve">##  Jews              Unfairness      3.66 0.0464 725     3.57     3.75</w:t>
      </w:r>
      <w:r>
        <w:br/>
      </w:r>
      <w:r>
        <w:rPr>
          <w:rStyle w:val="VerbatimChar"/>
        </w:rPr>
        <w:t xml:space="preserve">##  Whites            Unfairness      3.63 0.0489 725     3.54     3.73</w:t>
      </w:r>
      <w:r>
        <w:br/>
      </w:r>
      <w:r>
        <w:rPr>
          <w:rStyle w:val="VerbatimChar"/>
        </w:rPr>
        <w:t xml:space="preserve">##  African.Americans Antifamily      4.01 0.0485 725     3.92     4.11</w:t>
      </w:r>
      <w:r>
        <w:br/>
      </w:r>
      <w:r>
        <w:rPr>
          <w:rStyle w:val="VerbatimChar"/>
        </w:rPr>
        <w:t xml:space="preserve">##  Asians            Antifamily      2.99 0.0468 725     2.90     3.08</w:t>
      </w:r>
      <w:r>
        <w:br/>
      </w:r>
      <w:r>
        <w:rPr>
          <w:rStyle w:val="VerbatimChar"/>
        </w:rPr>
        <w:t xml:space="preserve">##  Hispanics         Antifamily      3.24 0.0488 725     3.14     3.33</w:t>
      </w:r>
      <w:r>
        <w:br/>
      </w:r>
      <w:r>
        <w:rPr>
          <w:rStyle w:val="VerbatimChar"/>
        </w:rPr>
        <w:t xml:space="preserve">##  Jews              Antifamily      2.84 0.0455 725     2.75     2.93</w:t>
      </w:r>
      <w:r>
        <w:br/>
      </w:r>
      <w:r>
        <w:rPr>
          <w:rStyle w:val="VerbatimChar"/>
        </w:rPr>
        <w:t xml:space="preserve">##  Whites            Antifamily      3.30 0.0458 725     3.21     3.39</w:t>
      </w:r>
      <w:r>
        <w:br/>
      </w:r>
      <w:r>
        <w:rPr>
          <w:rStyle w:val="VerbatimChar"/>
        </w:rPr>
        <w:t xml:space="preserve">##  African.Americans Lazy            4.23 0.0423 725     4.14     4.31</w:t>
      </w:r>
      <w:r>
        <w:br/>
      </w:r>
      <w:r>
        <w:rPr>
          <w:rStyle w:val="VerbatimChar"/>
        </w:rPr>
        <w:t xml:space="preserve">##  Asians            Lazy            3.20 0.0451 725     3.12     3.29</w:t>
      </w:r>
      <w:r>
        <w:br/>
      </w:r>
      <w:r>
        <w:rPr>
          <w:rStyle w:val="VerbatimChar"/>
        </w:rPr>
        <w:t xml:space="preserve">##  Hispanics         Lazy            3.75 0.0454 725     3.67     3.84</w:t>
      </w:r>
      <w:r>
        <w:br/>
      </w:r>
      <w:r>
        <w:rPr>
          <w:rStyle w:val="VerbatimChar"/>
        </w:rPr>
        <w:t xml:space="preserve">##  Jews              Lazy            3.19 0.0425 725     3.11     3.28</w:t>
      </w:r>
      <w:r>
        <w:br/>
      </w:r>
      <w:r>
        <w:rPr>
          <w:rStyle w:val="VerbatimChar"/>
        </w:rPr>
        <w:t xml:space="preserve">##  Whites            Lazy            3.38 0.0392 725     3.30     3.46</w:t>
      </w:r>
      <w:r>
        <w:br/>
      </w:r>
      <w:r>
        <w:rPr>
          <w:rStyle w:val="VerbatimChar"/>
        </w:rPr>
        <w:t xml:space="preserve">##  African.Americans Unintelligent   3.93 0.0404 725     3.85     4.01</w:t>
      </w:r>
      <w:r>
        <w:br/>
      </w:r>
      <w:r>
        <w:rPr>
          <w:rStyle w:val="VerbatimChar"/>
        </w:rPr>
        <w:t xml:space="preserve">##  Asians            Unintelligent   3.31 0.0432 725     3.23     3.39</w:t>
      </w:r>
      <w:r>
        <w:br/>
      </w:r>
      <w:r>
        <w:rPr>
          <w:rStyle w:val="VerbatimChar"/>
        </w:rPr>
        <w:t xml:space="preserve">##  Hispanics         Unintelligent   4.01 0.0393 725     3.93     4.08</w:t>
      </w:r>
      <w:r>
        <w:br/>
      </w:r>
      <w:r>
        <w:rPr>
          <w:rStyle w:val="VerbatimChar"/>
        </w:rPr>
        <w:t xml:space="preserve">##  Jews              Unintelligent   3.20 0.0406 725     3.12     3.28</w:t>
      </w:r>
      <w:r>
        <w:br/>
      </w:r>
      <w:r>
        <w:rPr>
          <w:rStyle w:val="VerbatimChar"/>
        </w:rPr>
        <w:t xml:space="preserve">##  Whites            Unintelligent   3.24 0.0373 725     3.16     3.31</w:t>
      </w:r>
      <w:r>
        <w:br/>
      </w:r>
      <w:r>
        <w:rPr>
          <w:rStyle w:val="VerbatimChar"/>
        </w:rPr>
        <w:t xml:space="preserve">##  African.Americans Violent         4.46 0.0436 725     4.37     4.55</w:t>
      </w:r>
      <w:r>
        <w:br/>
      </w:r>
      <w:r>
        <w:rPr>
          <w:rStyle w:val="VerbatimChar"/>
        </w:rPr>
        <w:t xml:space="preserve">##  Asians            Violent         3.65 0.0407 725     3.57     3.73</w:t>
      </w:r>
      <w:r>
        <w:br/>
      </w:r>
      <w:r>
        <w:rPr>
          <w:rStyle w:val="VerbatimChar"/>
        </w:rPr>
        <w:t xml:space="preserve">##  Hispanics         Violent         4.24 0.0398 725     4.17     4.32</w:t>
      </w:r>
      <w:r>
        <w:br/>
      </w:r>
      <w:r>
        <w:rPr>
          <w:rStyle w:val="VerbatimChar"/>
        </w:rPr>
        <w:t xml:space="preserve">##  Jews              Violent         3.33 0.0432 725     3.25     3.42</w:t>
      </w:r>
      <w:r>
        <w:br/>
      </w:r>
      <w:r>
        <w:rPr>
          <w:rStyle w:val="VerbatimChar"/>
        </w:rPr>
        <w:t xml:space="preserve">##  Whites            Violent         3.77 0.0394 725     3.69     3.84</w:t>
      </w:r>
      <w:r>
        <w:br/>
      </w:r>
      <w:r>
        <w:rPr>
          <w:rStyle w:val="VerbatimChar"/>
        </w:rPr>
        <w:t xml:space="preserve">##  African.Americans Poor            4.92 0.0360 725     4.85     4.99</w:t>
      </w:r>
      <w:r>
        <w:br/>
      </w:r>
      <w:r>
        <w:rPr>
          <w:rStyle w:val="VerbatimChar"/>
        </w:rPr>
        <w:t xml:space="preserve">##  Asians            Poor            3.82 0.0438 725     3.74     3.91</w:t>
      </w:r>
      <w:r>
        <w:br/>
      </w:r>
      <w:r>
        <w:rPr>
          <w:rStyle w:val="VerbatimChar"/>
        </w:rPr>
        <w:t xml:space="preserve">##  Hispanics         Poor            4.93 0.0398 725     4.85     5.01</w:t>
      </w:r>
      <w:r>
        <w:br/>
      </w:r>
      <w:r>
        <w:rPr>
          <w:rStyle w:val="VerbatimChar"/>
        </w:rPr>
        <w:t xml:space="preserve">##  Jews              Poor            3.12 0.0439 725     3.03     3.20</w:t>
      </w:r>
      <w:r>
        <w:br/>
      </w:r>
      <w:r>
        <w:rPr>
          <w:rStyle w:val="VerbatimChar"/>
        </w:rPr>
        <w:t xml:space="preserve">##  Whites            Poor            3.44 0.0341 725     3.37     3.50</w:t>
      </w:r>
      <w:r>
        <w:br/>
      </w:r>
      <w:r>
        <w:rPr>
          <w:rStyle w:val="VerbatimChar"/>
        </w:rPr>
        <w:t xml:space="preserve">## </w:t>
      </w:r>
      <w:r>
        <w:br/>
      </w:r>
      <w:r>
        <w:rPr>
          <w:rStyle w:val="VerbatimChar"/>
        </w:rPr>
        <w:t xml:space="preserve">## Confidence level used: 0.95</w:t>
      </w:r>
    </w:p>
    <w:p>
      <w:pPr>
        <w:pStyle w:val="SourceCode"/>
      </w:pPr>
      <w:r>
        <w:rPr>
          <w:rStyle w:val="NormalTok"/>
        </w:rPr>
        <w:t xml:space="preserve">group.contrast5</w:t>
      </w:r>
      <w:r>
        <w:rPr>
          <w:rStyle w:val="OtherTok"/>
        </w:rPr>
        <w:t xml:space="preserve">&lt;-</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SpecialChar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trait.contrast5</w:t>
      </w:r>
      <w:r>
        <w:rPr>
          <w:rStyle w:val="OtherTok"/>
        </w:rPr>
        <w:t xml:space="preserve">&lt;-</w:t>
      </w:r>
      <w:r>
        <w:rPr>
          <w:rStyle w:val="FunctionTok"/>
        </w:rPr>
        <w:t xml:space="preserve">c</w:t>
      </w:r>
      <w:r>
        <w:rPr>
          <w:rStyle w:val="NormalTok"/>
        </w:rPr>
        <w:t xml:space="preserve">(</w:t>
      </w:r>
      <w:r>
        <w:rPr>
          <w:rStyle w:val="DecValTok"/>
        </w:rPr>
        <w:t xml:space="preserve">1</w:t>
      </w:r>
      <w:r>
        <w:rPr>
          <w:rStyle w:val="NormalTok"/>
        </w:rPr>
        <w:t xml:space="preserve">,</w:t>
      </w:r>
      <w:r>
        <w:rPr>
          <w:rStyle w:val="SpecialChar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cell.contrast5</w:t>
      </w:r>
      <w:r>
        <w:rPr>
          <w:rStyle w:val="FloatTok"/>
        </w:rPr>
        <w:t xml:space="preserve">.1</w:t>
      </w:r>
      <w:r>
        <w:rPr>
          <w:rStyle w:val="OtherTok"/>
        </w:rPr>
        <w:t xml:space="preserve">&lt;-</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SpecialCharTok"/>
        </w:rPr>
        <w:t xml:space="preserve">-</w:t>
      </w:r>
      <w:r>
        <w:rPr>
          <w:rStyle w:val="DecValTok"/>
        </w:rPr>
        <w:t xml:space="preserve">1</w:t>
      </w:r>
      <w:r>
        <w:rPr>
          <w:rStyle w:val="NormalTok"/>
        </w:rPr>
        <w:t xml:space="preserve">,</w:t>
      </w:r>
      <w:r>
        <w:rPr>
          <w:rStyle w:val="DecValTok"/>
        </w:rPr>
        <w:t xml:space="preserve">0</w:t>
      </w:r>
      <w:r>
        <w:rPr>
          <w:rStyle w:val="NormalTok"/>
        </w:rPr>
        <w:t xml:space="preserve">, </w:t>
      </w:r>
      <w:r>
        <w:rPr>
          <w:rStyle w:val="CommentTok"/>
        </w:rPr>
        <w:t xml:space="preserve"># unfairness</w:t>
      </w:r>
      <w:r>
        <w:br/>
      </w:r>
      <w:r>
        <w:rPr>
          <w:rStyle w:val="NormalTok"/>
        </w:rPr>
        <w:t xml:space="preserve">                     </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w:t>
      </w:r>
      <w:r>
        <w:rPr>
          <w:rStyle w:val="CommentTok"/>
        </w:rPr>
        <w:t xml:space="preserve"># anti-family</w:t>
      </w:r>
      <w:r>
        <w:br/>
      </w:r>
      <w:r>
        <w:rPr>
          <w:rStyle w:val="NormalTok"/>
        </w:rPr>
        <w:t xml:space="preserve">                    </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w:t>
      </w:r>
      <w:r>
        <w:rPr>
          <w:rStyle w:val="CommentTok"/>
        </w:rPr>
        <w:t xml:space="preserve"># lazy</w:t>
      </w:r>
      <w:r>
        <w:br/>
      </w:r>
      <w:r>
        <w:rPr>
          <w:rStyle w:val="NormalTok"/>
        </w:rPr>
        <w:t xml:space="preserve">                    </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w:t>
      </w:r>
      <w:r>
        <w:rPr>
          <w:rStyle w:val="CommentTok"/>
        </w:rPr>
        <w:t xml:space="preserve"># unintelligent</w:t>
      </w:r>
      <w:r>
        <w:br/>
      </w:r>
      <w:r>
        <w:rPr>
          <w:rStyle w:val="NormalTok"/>
        </w:rPr>
        <w:t xml:space="preserve">                    </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w:t>
      </w:r>
      <w:r>
        <w:rPr>
          <w:rStyle w:val="CommentTok"/>
        </w:rPr>
        <w:t xml:space="preserve"># violent</w:t>
      </w:r>
      <w:r>
        <w:br/>
      </w:r>
      <w:r>
        <w:rPr>
          <w:rStyle w:val="NormalTok"/>
        </w:rPr>
        <w:t xml:space="preserve">                    </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w:t>
      </w:r>
      <w:r>
        <w:rPr>
          <w:rStyle w:val="CommentTok"/>
        </w:rPr>
        <w:t xml:space="preserve"># poor</w:t>
      </w:r>
      <w:r>
        <w:br/>
      </w:r>
      <w:r>
        <w:rPr>
          <w:rStyle w:val="NormalTok"/>
        </w:rPr>
        <w:t xml:space="preserve">cell.contrast5</w:t>
      </w:r>
      <w:r>
        <w:rPr>
          <w:rStyle w:val="FloatTok"/>
        </w:rPr>
        <w:t xml:space="preserve">.2</w:t>
      </w:r>
      <w:r>
        <w:rPr>
          <w:rStyle w:val="OtherTok"/>
        </w:rPr>
        <w:t xml:space="preserve">&lt;-</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w:t>
      </w:r>
      <w:r>
        <w:rPr>
          <w:rStyle w:val="CommentTok"/>
        </w:rPr>
        <w:t xml:space="preserve"># unfairness</w:t>
      </w:r>
      <w:r>
        <w:br/>
      </w:r>
      <w:r>
        <w:rPr>
          <w:rStyle w:val="NormalTok"/>
        </w:rPr>
        <w:t xml:space="preserve">                     </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SpecialCharTok"/>
        </w:rPr>
        <w:t xml:space="preserve">-</w:t>
      </w:r>
      <w:r>
        <w:rPr>
          <w:rStyle w:val="DecValTok"/>
        </w:rPr>
        <w:t xml:space="preserve">1</w:t>
      </w:r>
      <w:r>
        <w:rPr>
          <w:rStyle w:val="NormalTok"/>
        </w:rPr>
        <w:t xml:space="preserve">,</w:t>
      </w:r>
      <w:r>
        <w:rPr>
          <w:rStyle w:val="DecValTok"/>
        </w:rPr>
        <w:t xml:space="preserve">0</w:t>
      </w:r>
      <w:r>
        <w:rPr>
          <w:rStyle w:val="NormalTok"/>
        </w:rPr>
        <w:t xml:space="preserve">, </w:t>
      </w:r>
      <w:r>
        <w:rPr>
          <w:rStyle w:val="CommentTok"/>
        </w:rPr>
        <w:t xml:space="preserve"># anti-family</w:t>
      </w:r>
      <w:r>
        <w:br/>
      </w:r>
      <w:r>
        <w:rPr>
          <w:rStyle w:val="NormalTok"/>
        </w:rPr>
        <w:t xml:space="preserve">                    </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w:t>
      </w:r>
      <w:r>
        <w:rPr>
          <w:rStyle w:val="CommentTok"/>
        </w:rPr>
        <w:t xml:space="preserve"># lazy</w:t>
      </w:r>
      <w:r>
        <w:br/>
      </w:r>
      <w:r>
        <w:rPr>
          <w:rStyle w:val="NormalTok"/>
        </w:rPr>
        <w:t xml:space="preserve">                    </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w:t>
      </w:r>
      <w:r>
        <w:rPr>
          <w:rStyle w:val="CommentTok"/>
        </w:rPr>
        <w:t xml:space="preserve"># unintelligent</w:t>
      </w:r>
      <w:r>
        <w:br/>
      </w:r>
      <w:r>
        <w:rPr>
          <w:rStyle w:val="NormalTok"/>
        </w:rPr>
        <w:t xml:space="preserve">                    </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w:t>
      </w:r>
      <w:r>
        <w:rPr>
          <w:rStyle w:val="CommentTok"/>
        </w:rPr>
        <w:t xml:space="preserve"># violent</w:t>
      </w:r>
      <w:r>
        <w:br/>
      </w:r>
      <w:r>
        <w:rPr>
          <w:rStyle w:val="NormalTok"/>
        </w:rPr>
        <w:t xml:space="preserve">                    </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SpecialCharTok"/>
        </w:rPr>
        <w:t xml:space="preserve">-</w:t>
      </w:r>
      <w:r>
        <w:rPr>
          <w:rStyle w:val="DecValTok"/>
        </w:rPr>
        <w:t xml:space="preserve">1</w:t>
      </w:r>
      <w:r>
        <w:rPr>
          <w:rStyle w:val="NormalTok"/>
        </w:rPr>
        <w:t xml:space="preserve">,</w:t>
      </w:r>
      <w:r>
        <w:rPr>
          <w:rStyle w:val="DecValTok"/>
        </w:rPr>
        <w:t xml:space="preserve">0</w:t>
      </w:r>
      <w:r>
        <w:rPr>
          <w:rStyle w:val="NormalTok"/>
        </w:rPr>
        <w:t xml:space="preserve">)  </w:t>
      </w:r>
      <w:r>
        <w:rPr>
          <w:rStyle w:val="CommentTok"/>
        </w:rPr>
        <w:t xml:space="preserve"># poor</w:t>
      </w:r>
      <w:r>
        <w:br/>
      </w:r>
      <w:r>
        <w:rPr>
          <w:rStyle w:val="NormalTok"/>
        </w:rPr>
        <w:t xml:space="preserve">cell.contrast5</w:t>
      </w:r>
      <w:r>
        <w:rPr>
          <w:rStyle w:val="FloatTok"/>
        </w:rPr>
        <w:t xml:space="preserve">.3</w:t>
      </w:r>
      <w:r>
        <w:rPr>
          <w:rStyle w:val="OtherTok"/>
        </w:rPr>
        <w:t xml:space="preserve">&lt;-</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SpecialCharTok"/>
        </w:rPr>
        <w:t xml:space="preserve">-</w:t>
      </w:r>
      <w:r>
        <w:rPr>
          <w:rStyle w:val="DecValTok"/>
        </w:rPr>
        <w:t xml:space="preserve">1</w:t>
      </w:r>
      <w:r>
        <w:rPr>
          <w:rStyle w:val="NormalTok"/>
        </w:rPr>
        <w:t xml:space="preserve">,</w:t>
      </w:r>
      <w:r>
        <w:rPr>
          <w:rStyle w:val="DecValTok"/>
        </w:rPr>
        <w:t xml:space="preserve">0</w:t>
      </w:r>
      <w:r>
        <w:rPr>
          <w:rStyle w:val="NormalTok"/>
        </w:rPr>
        <w:t xml:space="preserve">, </w:t>
      </w:r>
      <w:r>
        <w:rPr>
          <w:rStyle w:val="CommentTok"/>
        </w:rPr>
        <w:t xml:space="preserve"># unfairness</w:t>
      </w:r>
      <w:r>
        <w:br/>
      </w:r>
      <w:r>
        <w:rPr>
          <w:rStyle w:val="NormalTok"/>
        </w:rPr>
        <w:t xml:space="preserve">                     </w:t>
      </w:r>
      <w:r>
        <w:rPr>
          <w:rStyle w:val="DecValTok"/>
        </w:rPr>
        <w:t xml:space="preserve">0</w:t>
      </w:r>
      <w:r>
        <w:rPr>
          <w:rStyle w:val="NormalTok"/>
        </w:rPr>
        <w:t xml:space="preserve">,</w:t>
      </w:r>
      <w:r>
        <w:rPr>
          <w:rStyle w:val="SpecialChar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 </w:t>
      </w:r>
      <w:r>
        <w:rPr>
          <w:rStyle w:val="CommentTok"/>
        </w:rPr>
        <w:t xml:space="preserve"># anti-family</w:t>
      </w:r>
      <w:r>
        <w:br/>
      </w:r>
      <w:r>
        <w:rPr>
          <w:rStyle w:val="NormalTok"/>
        </w:rPr>
        <w:t xml:space="preserve">                    </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w:t>
      </w:r>
      <w:r>
        <w:rPr>
          <w:rStyle w:val="CommentTok"/>
        </w:rPr>
        <w:t xml:space="preserve"># lazy</w:t>
      </w:r>
      <w:r>
        <w:br/>
      </w:r>
      <w:r>
        <w:rPr>
          <w:rStyle w:val="NormalTok"/>
        </w:rPr>
        <w:t xml:space="preserve">                    </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w:t>
      </w:r>
      <w:r>
        <w:rPr>
          <w:rStyle w:val="CommentTok"/>
        </w:rPr>
        <w:t xml:space="preserve"># unintelligent</w:t>
      </w:r>
      <w:r>
        <w:br/>
      </w:r>
      <w:r>
        <w:rPr>
          <w:rStyle w:val="NormalTok"/>
        </w:rPr>
        <w:t xml:space="preserve">                    </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w:t>
      </w:r>
      <w:r>
        <w:rPr>
          <w:rStyle w:val="CommentTok"/>
        </w:rPr>
        <w:t xml:space="preserve"># violent</w:t>
      </w:r>
      <w:r>
        <w:br/>
      </w:r>
      <w:r>
        <w:rPr>
          <w:rStyle w:val="NormalTok"/>
        </w:rPr>
        <w:t xml:space="preserve">                    </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w:t>
      </w:r>
      <w:r>
        <w:rPr>
          <w:rStyle w:val="CommentTok"/>
        </w:rPr>
        <w:t xml:space="preserve"># poor</w:t>
      </w:r>
      <w:r>
        <w:br/>
      </w:r>
      <w:r>
        <w:br/>
      </w:r>
      <w:r>
        <w:rPr>
          <w:rStyle w:val="NormalTok"/>
        </w:rPr>
        <w:t xml:space="preserve">group.list5</w:t>
      </w:r>
      <w:r>
        <w:rPr>
          <w:rStyle w:val="OtherTok"/>
        </w:rPr>
        <w:t xml:space="preserve">&lt;-</w:t>
      </w:r>
      <w:r>
        <w:rPr>
          <w:rStyle w:val="FunctionTok"/>
        </w:rPr>
        <w:t xml:space="preserve">list</w:t>
      </w:r>
      <w:r>
        <w:rPr>
          <w:rStyle w:val="NormalTok"/>
        </w:rPr>
        <w:t xml:space="preserve">(group.contrast5)</w:t>
      </w:r>
      <w:r>
        <w:br/>
      </w:r>
      <w:r>
        <w:rPr>
          <w:rStyle w:val="NormalTok"/>
        </w:rPr>
        <w:t xml:space="preserve">trait.list5</w:t>
      </w:r>
      <w:r>
        <w:rPr>
          <w:rStyle w:val="OtherTok"/>
        </w:rPr>
        <w:t xml:space="preserve">&lt;-</w:t>
      </w:r>
      <w:r>
        <w:rPr>
          <w:rStyle w:val="FunctionTok"/>
        </w:rPr>
        <w:t xml:space="preserve">list</w:t>
      </w:r>
      <w:r>
        <w:rPr>
          <w:rStyle w:val="NormalTok"/>
        </w:rPr>
        <w:t xml:space="preserve">(trait.contrast5)</w:t>
      </w:r>
      <w:r>
        <w:br/>
      </w:r>
      <w:r>
        <w:rPr>
          <w:rStyle w:val="NormalTok"/>
        </w:rPr>
        <w:t xml:space="preserve">cell.list5</w:t>
      </w:r>
      <w:r>
        <w:rPr>
          <w:rStyle w:val="OtherTok"/>
        </w:rPr>
        <w:t xml:space="preserve">&lt;-</w:t>
      </w:r>
      <w:r>
        <w:rPr>
          <w:rStyle w:val="FunctionTok"/>
        </w:rPr>
        <w:t xml:space="preserve">list</w:t>
      </w:r>
      <w:r>
        <w:rPr>
          <w:rStyle w:val="NormalTok"/>
        </w:rPr>
        <w:t xml:space="preserve">(cell.contrast5</w:t>
      </w:r>
      <w:r>
        <w:rPr>
          <w:rStyle w:val="FloatTok"/>
        </w:rPr>
        <w:t xml:space="preserve">.1</w:t>
      </w:r>
      <w:r>
        <w:rPr>
          <w:rStyle w:val="NormalTok"/>
        </w:rPr>
        <w:t xml:space="preserve">,cell.contrast5</w:t>
      </w:r>
      <w:r>
        <w:rPr>
          <w:rStyle w:val="FloatTok"/>
        </w:rPr>
        <w:t xml:space="preserve">.2</w:t>
      </w:r>
      <w:r>
        <w:rPr>
          <w:rStyle w:val="NormalTok"/>
        </w:rPr>
        <w:t xml:space="preserve">,cell.contrast5</w:t>
      </w:r>
      <w:r>
        <w:rPr>
          <w:rStyle w:val="FloatTok"/>
        </w:rPr>
        <w:t xml:space="preserve">.3</w:t>
      </w:r>
      <w:r>
        <w:rPr>
          <w:rStyle w:val="NormalTok"/>
        </w:rPr>
        <w:t xml:space="preserve">)</w:t>
      </w:r>
      <w:r>
        <w:br/>
      </w:r>
      <w:r>
        <w:br/>
      </w:r>
      <w:r>
        <w:rPr>
          <w:rStyle w:val="FunctionTok"/>
        </w:rPr>
        <w:t xml:space="preserve">contrast</w:t>
      </w:r>
      <w:r>
        <w:rPr>
          <w:rStyle w:val="NormalTok"/>
        </w:rPr>
        <w:t xml:space="preserve">(em5.group,group.list5)</w:t>
      </w:r>
    </w:p>
    <w:p>
      <w:pPr>
        <w:pStyle w:val="SourceCode"/>
      </w:pPr>
      <w:r>
        <w:rPr>
          <w:rStyle w:val="VerbatimChar"/>
        </w:rPr>
        <w:t xml:space="preserve">##  contrast          estimate     SE  df t.ratio p.value</w:t>
      </w:r>
      <w:r>
        <w:br/>
      </w:r>
      <w:r>
        <w:rPr>
          <w:rStyle w:val="VerbatimChar"/>
        </w:rPr>
        <w:t xml:space="preserve">##  c(0, 1, 0, -1, 0)    0.242 0.0237 725  10.204 &lt;0.0001</w:t>
      </w:r>
      <w:r>
        <w:br/>
      </w:r>
      <w:r>
        <w:rPr>
          <w:rStyle w:val="VerbatimChar"/>
        </w:rPr>
        <w:t xml:space="preserve">## </w:t>
      </w:r>
      <w:r>
        <w:br/>
      </w:r>
      <w:r>
        <w:rPr>
          <w:rStyle w:val="VerbatimChar"/>
        </w:rPr>
        <w:t xml:space="preserve">## Results are averaged over the levels of: traitf</w:t>
      </w:r>
    </w:p>
    <w:p>
      <w:pPr>
        <w:pStyle w:val="SourceCode"/>
      </w:pPr>
      <w:r>
        <w:rPr>
          <w:rStyle w:val="FunctionTok"/>
        </w:rPr>
        <w:t xml:space="preserve">contrast</w:t>
      </w:r>
      <w:r>
        <w:rPr>
          <w:rStyle w:val="NormalTok"/>
        </w:rPr>
        <w:t xml:space="preserve">(em5.trait,trait.list5)</w:t>
      </w:r>
    </w:p>
    <w:p>
      <w:pPr>
        <w:pStyle w:val="SourceCode"/>
      </w:pPr>
      <w:r>
        <w:rPr>
          <w:rStyle w:val="VerbatimChar"/>
        </w:rPr>
        <w:t xml:space="preserve">##  contrast             estimate     SE  df t.ratio p.value</w:t>
      </w:r>
      <w:r>
        <w:br/>
      </w:r>
      <w:r>
        <w:rPr>
          <w:rStyle w:val="VerbatimChar"/>
        </w:rPr>
        <w:t xml:space="preserve">##  c(1, -1, 0, 0, 0, 0)    0.598 0.0403 725  14.826 &lt;0.0001</w:t>
      </w:r>
      <w:r>
        <w:br/>
      </w:r>
      <w:r>
        <w:rPr>
          <w:rStyle w:val="VerbatimChar"/>
        </w:rPr>
        <w:t xml:space="preserve">## </w:t>
      </w:r>
      <w:r>
        <w:br/>
      </w:r>
      <w:r>
        <w:rPr>
          <w:rStyle w:val="VerbatimChar"/>
        </w:rPr>
        <w:t xml:space="preserve">## Results are averaged over the levels of: groupf</w:t>
      </w:r>
    </w:p>
    <w:p>
      <w:pPr>
        <w:pStyle w:val="SourceCode"/>
      </w:pPr>
      <w:r>
        <w:rPr>
          <w:rStyle w:val="FunctionTok"/>
        </w:rPr>
        <w:t xml:space="preserve">contrast</w:t>
      </w:r>
      <w:r>
        <w:rPr>
          <w:rStyle w:val="NormalTok"/>
        </w:rPr>
        <w:t xml:space="preserve">(em5.cell,cell.list5)</w:t>
      </w:r>
    </w:p>
    <w:p>
      <w:pPr>
        <w:pStyle w:val="SourceCode"/>
      </w:pPr>
      <w:r>
        <w:rPr>
          <w:rStyle w:val="VerbatimChar"/>
        </w:rPr>
        <w:t xml:space="preserve">##  contrast                                                        estimate</w:t>
      </w:r>
      <w:r>
        <w:br/>
      </w:r>
      <w:r>
        <w:rPr>
          <w:rStyle w:val="VerbatimChar"/>
        </w:rPr>
        <w:t xml:space="preserve">##  c(0, 1, 0, -1, 0, 0, 0, 0, 0, 0, 0, 0, 0, 0, 0, 0, 0, 0, 0, 0,   0.15978</w:t>
      </w:r>
      <w:r>
        <w:br/>
      </w:r>
      <w:r>
        <w:rPr>
          <w:rStyle w:val="VerbatimChar"/>
        </w:rPr>
        <w:t xml:space="preserve">##  c(0, 0, 0, 0, 0, 0, 1, 0, -1, 0, 0, 0, 0, 0, 0, 0, 0, 0, 0, 0,   0.85813</w:t>
      </w:r>
      <w:r>
        <w:br/>
      </w:r>
      <w:r>
        <w:rPr>
          <w:rStyle w:val="VerbatimChar"/>
        </w:rPr>
        <w:t xml:space="preserve">##  c(0, 1, 0, -1, 0, 0, -1, 0, 1, 0, 0, 0, 0, 0, 0, 0, 0, 0, 0,     0.00551</w:t>
      </w:r>
      <w:r>
        <w:br/>
      </w:r>
      <w:r>
        <w:rPr>
          <w:rStyle w:val="VerbatimChar"/>
        </w:rPr>
        <w:t xml:space="preserve">##      SE  df t.ratio p.value</w:t>
      </w:r>
      <w:r>
        <w:br/>
      </w:r>
      <w:r>
        <w:rPr>
          <w:rStyle w:val="VerbatimChar"/>
        </w:rPr>
        <w:t xml:space="preserve">##  0.0396 725   4.030 &lt;0.0001</w:t>
      </w:r>
      <w:r>
        <w:br/>
      </w:r>
      <w:r>
        <w:rPr>
          <w:rStyle w:val="VerbatimChar"/>
        </w:rPr>
        <w:t xml:space="preserve">##  0.0710 725  12.088 &lt;0.0001</w:t>
      </w:r>
      <w:r>
        <w:br/>
      </w:r>
      <w:r>
        <w:rPr>
          <w:rStyle w:val="VerbatimChar"/>
        </w:rPr>
        <w:t xml:space="preserve">##  0.0473 725   0.116  0.9074</w:t>
      </w:r>
    </w:p>
    <w:p>
      <w:pPr>
        <w:pStyle w:val="FirstParagraph"/>
      </w:pPr>
      <w:r>
        <w:drawing>
          <wp:inline>
            <wp:extent cx="3382640" cy="2423479"/>
            <wp:effectExtent b="0" l="0" r="0" t="0"/>
            <wp:docPr descr="Tukey q’s and F statistics for problem 5" title="" id="48" name="Picture"/>
            <a:graphic>
              <a:graphicData uri="http://schemas.openxmlformats.org/drawingml/2006/picture">
                <pic:pic>
                  <pic:nvPicPr>
                    <pic:cNvPr descr="p5crit.png" id="49" name="Picture"/>
                    <pic:cNvPicPr>
                      <a:picLocks noChangeArrowheads="1" noChangeAspect="1"/>
                    </pic:cNvPicPr>
                  </pic:nvPicPr>
                  <pic:blipFill>
                    <a:blip r:embed="rId47"/>
                    <a:stretch>
                      <a:fillRect/>
                    </a:stretch>
                  </pic:blipFill>
                  <pic:spPr bwMode="auto">
                    <a:xfrm>
                      <a:off x="0" y="0"/>
                      <a:ext cx="3382640" cy="2423479"/>
                    </a:xfrm>
                    <a:prstGeom prst="rect">
                      <a:avLst/>
                    </a:prstGeom>
                    <a:noFill/>
                    <a:ln w="9525">
                      <a:noFill/>
                      <a:headEnd/>
                      <a:tailEnd/>
                    </a:ln>
                  </pic:spPr>
                </pic:pic>
              </a:graphicData>
            </a:graphic>
          </wp:inline>
        </w:drawing>
      </w:r>
    </w:p>
    <w:bookmarkEnd w:id="50"/>
    <w:bookmarkEnd w:id="51"/>
    <w:bookmarkStart w:id="61" w:name="problem-6"/>
    <w:p>
      <w:pPr>
        <w:pStyle w:val="Heading3"/>
      </w:pPr>
      <w:r>
        <w:t xml:space="preserve">Problem 6</w:t>
      </w:r>
    </w:p>
    <w:p>
      <w:pPr>
        <w:pStyle w:val="FirstParagraph"/>
      </w:pPr>
      <w:r>
        <w:t xml:space="preserve">We are looking at subjects’ ability to recall characters in a string based on (a) the type of string (digits/letters/mixed – within-subject factor) and (b) the type of brain damage the subject suffered (left brain / right brain / control – between-subject factor). The experiment is using a 3×3 design; n = 18. Note: when we tested assumptions we found equality of variances as well as equality of the covariance/variance matrices.</w:t>
      </w:r>
    </w:p>
    <w:p>
      <w:pPr>
        <w:pStyle w:val="BodyText"/>
      </w:pPr>
      <w:r>
        <w:drawing>
          <wp:inline>
            <wp:extent cx="4620126" cy="3696101"/>
            <wp:effectExtent b="0" l="0" r="0" t="0"/>
            <wp:docPr descr="Line graph showing effects of brain damage and stimuli on recall" title="" id="53" name="Picture"/>
            <a:graphic>
              <a:graphicData uri="http://schemas.openxmlformats.org/drawingml/2006/picture">
                <pic:pic>
                  <pic:nvPicPr>
                    <pic:cNvPr descr="SG3_files/figure-docx/unnamed-chunk-20-1.png" id="54" name="Picture"/>
                    <pic:cNvPicPr>
                      <a:picLocks noChangeArrowheads="1" noChangeAspect="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bookmarkStart w:id="55" w:name="problem-6a"/>
    <w:p>
      <w:pPr>
        <w:pStyle w:val="Heading4"/>
      </w:pPr>
      <w:r>
        <w:t xml:space="preserve">Problem 6a</w:t>
      </w:r>
    </w:p>
    <w:p>
      <w:pPr>
        <w:pStyle w:val="FirstParagraph"/>
      </w:pPr>
      <w:r>
        <w:t xml:space="preserve">Calculate the effects of</w:t>
      </w:r>
      <w:r>
        <w:t xml:space="preserve"> </w:t>
      </w:r>
      <w:r>
        <w:t xml:space="preserve">“right brain”</w:t>
      </w:r>
      <w:r>
        <w:t xml:space="preserve">,</w:t>
      </w:r>
      <w:r>
        <w:t xml:space="preserve"> </w:t>
      </w:r>
      <w:r>
        <w:t xml:space="preserve">“mixed”</w:t>
      </w:r>
      <w:r>
        <w:t xml:space="preserve">, and</w:t>
      </w:r>
      <w:r>
        <w:t xml:space="preserve"> </w:t>
      </w:r>
      <w:r>
        <w:t xml:space="preserve">“right brain-mixed”</w:t>
      </w:r>
      <w:r>
        <w:t xml:space="preserve">. The grand mean across all subjects and observations is 7.48 characters.</w:t>
      </w:r>
    </w:p>
    <w:tbl>
      <w:tblPr>
        <w:tblW w:type="auto" w:w="0"/>
        <w:tblLayout w:type="autofit"/>
        <w:tblLook w:firstColumn="1" w:firstRow="1" w:lastColumn="0" w:lastRow="0" w:noHBand="0" w:noVBand="1" w:val="04A0"/>
      </w:tblPr>
      <w:tblGrid>
        <w:gridCol w:w="8928"/>
      </w:tblGrid>
      <w:tr>
        <w:tc>
          <w:tcPr>
            <w:tcW w:type="dxa" w:w="8928"/>
            <w:shd w:val="clear" w:color="auto" w:fill="FFF8E1"/>
            <w:tcBorders>
              <w:top w:val="single" w:sz="6" w:color="D7A34A"/>
              <w:left w:val="single" w:sz="6" w:color="D7A34A"/>
              <w:bottom w:val="single" w:sz="6" w:color="D7A34A"/>
              <w:right w:val="single" w:sz="6" w:color="D7A34A"/>
            </w:tcBorders>
          </w:tcPr>
          <w:p>
            <w:r/>
          </w:p>
          <w:p>
            <w:r>
              <w:rPr>
                <w:b/>
                <w:color w:val="8A5A00"/>
                <w:sz w:val="21"/>
              </w:rPr>
              <w:t xml:space="preserve">Answer: </w:t>
            </w:r>
            <w:r>
              <w:rPr>
                <w:color w:val="1F1F1F"/>
                <w:sz w:val="21"/>
              </w:rPr>
              <w:t>α</w:t>
            </w:r>
            <w:r>
              <w:rPr>
                <w:color w:val="1F1F1F"/>
                <w:sz w:val="21"/>
                <w:vertAlign w:val="subscript"/>
              </w:rPr>
              <w:t>right</w:t>
            </w:r>
            <w:r>
              <w:rPr>
                <w:color w:val="1F1F1F"/>
                <w:sz w:val="21"/>
              </w:rPr>
              <w:t>=7.61−7.48=+0.13; β</w:t>
            </w:r>
            <w:r>
              <w:rPr>
                <w:color w:val="1F1F1F"/>
                <w:sz w:val="21"/>
                <w:vertAlign w:val="subscript"/>
              </w:rPr>
              <w:t>mixed</w:t>
            </w:r>
            <w:r>
              <w:rPr>
                <w:color w:val="1F1F1F"/>
                <w:sz w:val="21"/>
              </w:rPr>
              <w:t>=7.11−7.48=−0.37; (αβ)</w:t>
            </w:r>
            <w:r>
              <w:rPr>
                <w:color w:val="1F1F1F"/>
                <w:sz w:val="21"/>
                <w:vertAlign w:val="subscript"/>
              </w:rPr>
              <w:t>right,mixed</w:t>
            </w:r>
            <w:r>
              <w:rPr>
                <w:color w:val="1F1F1F"/>
                <w:sz w:val="21"/>
              </w:rPr>
              <w:t>=7.17−7.61−7.11+7.48=−0.07.</w:t>
            </w:r>
          </w:p>
          <w:p>
            <w:r>
              <w:rPr>
                <w:color w:val="1F1F1F"/>
                <w:sz w:val="21"/>
              </w:rPr>
              <w:t>Interpretation: Right‑brain group is slightly above average; mixed stimuli reduce recall; interaction is tiny.</w:t>
            </w:r>
          </w:p>
        </w:tc>
      </w:tr>
    </w:tbl>
    <w:p>
      <w:pPr>
        <w:pStyle w:val="SourceCode"/>
      </w:pPr>
      <w:r>
        <w:rPr>
          <w:rStyle w:val="NormalTok"/>
        </w:rPr>
        <w:t xml:space="preserve">em6.damage</w:t>
      </w:r>
    </w:p>
    <w:p>
      <w:pPr>
        <w:pStyle w:val="SourceCode"/>
      </w:pPr>
      <w:r>
        <w:rPr>
          <w:rStyle w:val="VerbatimChar"/>
        </w:rPr>
        <w:t xml:space="preserve">##  damagef emmean    SE df lower.CL upper.CL</w:t>
      </w:r>
      <w:r>
        <w:br/>
      </w:r>
      <w:r>
        <w:rPr>
          <w:rStyle w:val="VerbatimChar"/>
        </w:rPr>
        <w:t xml:space="preserve">##  Left      6.17 0.254 15     5.62     6.71</w:t>
      </w:r>
      <w:r>
        <w:br/>
      </w:r>
      <w:r>
        <w:rPr>
          <w:rStyle w:val="VerbatimChar"/>
        </w:rPr>
        <w:t xml:space="preserve">##  Right     7.61 0.254 15     7.07     8.15</w:t>
      </w:r>
      <w:r>
        <w:br/>
      </w:r>
      <w:r>
        <w:rPr>
          <w:rStyle w:val="VerbatimChar"/>
        </w:rPr>
        <w:t xml:space="preserve">##  Control   8.67 0.254 15     8.12     9.21</w:t>
      </w:r>
      <w:r>
        <w:br/>
      </w:r>
      <w:r>
        <w:rPr>
          <w:rStyle w:val="VerbatimChar"/>
        </w:rPr>
        <w:t xml:space="preserve">## </w:t>
      </w:r>
      <w:r>
        <w:br/>
      </w:r>
      <w:r>
        <w:rPr>
          <w:rStyle w:val="VerbatimChar"/>
        </w:rPr>
        <w:t xml:space="preserve">## Results are averaged over the levels of: stimuli </w:t>
      </w:r>
      <w:r>
        <w:br/>
      </w:r>
      <w:r>
        <w:rPr>
          <w:rStyle w:val="VerbatimChar"/>
        </w:rPr>
        <w:t xml:space="preserve">## Confidence level used: 0.95</w:t>
      </w:r>
    </w:p>
    <w:p>
      <w:pPr>
        <w:pStyle w:val="SourceCode"/>
      </w:pPr>
      <w:r>
        <w:rPr>
          <w:rStyle w:val="NormalTok"/>
        </w:rPr>
        <w:t xml:space="preserve">em6.stimuli</w:t>
      </w:r>
    </w:p>
    <w:p>
      <w:pPr>
        <w:pStyle w:val="SourceCode"/>
      </w:pPr>
      <w:r>
        <w:rPr>
          <w:rStyle w:val="VerbatimChar"/>
        </w:rPr>
        <w:t xml:space="preserve">##  stimuli emmean    SE df lower.CL upper.CL</w:t>
      </w:r>
      <w:r>
        <w:br/>
      </w:r>
      <w:r>
        <w:rPr>
          <w:rStyle w:val="VerbatimChar"/>
        </w:rPr>
        <w:t xml:space="preserve">##  digits    8.06 0.218 15     7.59     8.52</w:t>
      </w:r>
      <w:r>
        <w:br/>
      </w:r>
      <w:r>
        <w:rPr>
          <w:rStyle w:val="VerbatimChar"/>
        </w:rPr>
        <w:t xml:space="preserve">##  letters   7.28 0.259 15     6.72     7.83</w:t>
      </w:r>
      <w:r>
        <w:br/>
      </w:r>
      <w:r>
        <w:rPr>
          <w:rStyle w:val="VerbatimChar"/>
        </w:rPr>
        <w:t xml:space="preserve">##  mixed     7.11 0.251 15     6.58     7.65</w:t>
      </w:r>
      <w:r>
        <w:br/>
      </w:r>
      <w:r>
        <w:rPr>
          <w:rStyle w:val="VerbatimChar"/>
        </w:rPr>
        <w:t xml:space="preserve">## </w:t>
      </w:r>
      <w:r>
        <w:br/>
      </w:r>
      <w:r>
        <w:rPr>
          <w:rStyle w:val="VerbatimChar"/>
        </w:rPr>
        <w:t xml:space="preserve">## Results are averaged over the levels of: damagef </w:t>
      </w:r>
      <w:r>
        <w:br/>
      </w:r>
      <w:r>
        <w:rPr>
          <w:rStyle w:val="VerbatimChar"/>
        </w:rPr>
        <w:t xml:space="preserve">## Confidence level used: 0.95</w:t>
      </w:r>
    </w:p>
    <w:p>
      <w:pPr>
        <w:pStyle w:val="SourceCode"/>
      </w:pPr>
      <w:r>
        <w:rPr>
          <w:rStyle w:val="NormalTok"/>
        </w:rPr>
        <w:t xml:space="preserve">em6.cell</w:t>
      </w:r>
    </w:p>
    <w:p>
      <w:pPr>
        <w:pStyle w:val="SourceCode"/>
      </w:pPr>
      <w:r>
        <w:rPr>
          <w:rStyle w:val="VerbatimChar"/>
        </w:rPr>
        <w:t xml:space="preserve">##  damagef stimuli emmean    SE df lower.CL upper.CL</w:t>
      </w:r>
      <w:r>
        <w:br/>
      </w:r>
      <w:r>
        <w:rPr>
          <w:rStyle w:val="VerbatimChar"/>
        </w:rPr>
        <w:t xml:space="preserve">##  Left    digits    7.00 0.378 15     6.20     7.80</w:t>
      </w:r>
      <w:r>
        <w:br/>
      </w:r>
      <w:r>
        <w:rPr>
          <w:rStyle w:val="VerbatimChar"/>
        </w:rPr>
        <w:t xml:space="preserve">##  Right   digits    8.17 0.378 15     7.36     8.97</w:t>
      </w:r>
      <w:r>
        <w:br/>
      </w:r>
      <w:r>
        <w:rPr>
          <w:rStyle w:val="VerbatimChar"/>
        </w:rPr>
        <w:t xml:space="preserve">##  Control digits    9.00 0.378 15     8.20     9.80</w:t>
      </w:r>
      <w:r>
        <w:br/>
      </w:r>
      <w:r>
        <w:rPr>
          <w:rStyle w:val="VerbatimChar"/>
        </w:rPr>
        <w:t xml:space="preserve">##  Left    letters   5.67 0.449 15     4.71     6.62</w:t>
      </w:r>
      <w:r>
        <w:br/>
      </w:r>
      <w:r>
        <w:rPr>
          <w:rStyle w:val="VerbatimChar"/>
        </w:rPr>
        <w:t xml:space="preserve">##  Right   letters   7.50 0.449 15     6.54     8.46</w:t>
      </w:r>
      <w:r>
        <w:br/>
      </w:r>
      <w:r>
        <w:rPr>
          <w:rStyle w:val="VerbatimChar"/>
        </w:rPr>
        <w:t xml:space="preserve">##  Control letters   8.67 0.449 15     7.71     9.62</w:t>
      </w:r>
      <w:r>
        <w:br/>
      </w:r>
      <w:r>
        <w:rPr>
          <w:rStyle w:val="VerbatimChar"/>
        </w:rPr>
        <w:t xml:space="preserve">##  Left    mixed     5.83 0.435 15     4.91     6.76</w:t>
      </w:r>
      <w:r>
        <w:br/>
      </w:r>
      <w:r>
        <w:rPr>
          <w:rStyle w:val="VerbatimChar"/>
        </w:rPr>
        <w:t xml:space="preserve">##  Right   mixed     7.17 0.435 15     6.24     8.09</w:t>
      </w:r>
      <w:r>
        <w:br/>
      </w:r>
      <w:r>
        <w:rPr>
          <w:rStyle w:val="VerbatimChar"/>
        </w:rPr>
        <w:t xml:space="preserve">##  Control mixed     8.33 0.435 15     7.41     9.26</w:t>
      </w:r>
      <w:r>
        <w:br/>
      </w:r>
      <w:r>
        <w:rPr>
          <w:rStyle w:val="VerbatimChar"/>
        </w:rPr>
        <w:t xml:space="preserve">## </w:t>
      </w:r>
      <w:r>
        <w:br/>
      </w:r>
      <w:r>
        <w:rPr>
          <w:rStyle w:val="VerbatimChar"/>
        </w:rPr>
        <w:t xml:space="preserve">## Confidence level used: 0.95</w:t>
      </w:r>
    </w:p>
    <w:bookmarkEnd w:id="55"/>
    <w:bookmarkStart w:id="56" w:name="problem-6b"/>
    <w:p>
      <w:pPr>
        <w:pStyle w:val="Heading4"/>
      </w:pPr>
      <w:r>
        <w:t xml:space="preserve">Problem 6b</w:t>
      </w:r>
    </w:p>
    <w:p>
      <w:pPr>
        <w:pStyle w:val="FirstParagraph"/>
      </w:pPr>
      <w:r>
        <w:t xml:space="preserve">Fill in this ANOVA table.</w:t>
      </w:r>
    </w:p>
    <w:tbl>
      <w:tblPr>
        <w:tblW w:type="auto" w:w="0"/>
        <w:tblLayout w:type="autofit"/>
        <w:tblLook w:firstColumn="1" w:firstRow="1" w:lastColumn="0" w:lastRow="0" w:noHBand="0" w:noVBand="1" w:val="04A0"/>
      </w:tblPr>
      <w:tblGrid>
        <w:gridCol w:w="8928"/>
      </w:tblGrid>
      <w:tr>
        <w:tc>
          <w:tcPr>
            <w:tcW w:type="dxa" w:w="8928"/>
            <w:shd w:val="clear" w:color="auto" w:fill="FFF8E1"/>
            <w:tcBorders>
              <w:top w:val="single" w:sz="6" w:color="D7A34A"/>
              <w:left w:val="single" w:sz="6" w:color="D7A34A"/>
              <w:bottom w:val="single" w:sz="6" w:color="D7A34A"/>
              <w:right w:val="single" w:sz="6" w:color="D7A34A"/>
            </w:tcBorders>
          </w:tcPr>
          <w:p>
            <w:r/>
          </w:p>
          <w:p>
            <w:r>
              <w:rPr>
                <w:b/>
                <w:color w:val="8A5A00"/>
                <w:sz w:val="21"/>
              </w:rPr>
              <w:t xml:space="preserve">Answer: </w:t>
            </w:r>
            <w:r>
              <w:rPr>
                <w:color w:val="1F1F1F"/>
                <w:sz w:val="21"/>
              </w:rPr>
              <w:t>Damage:: MS=28.50, F=23.8 (error MS=1.20).</w:t>
            </w:r>
          </w:p>
          <w:p>
            <w:r>
              <w:rPr>
                <w:b/>
                <w:color w:val="8A5A00"/>
                <w:sz w:val="21"/>
              </w:rPr>
              <w:t xml:space="preserve">Stimuli: </w:t>
            </w:r>
            <w:r>
              <w:rPr>
                <w:color w:val="1F1F1F"/>
                <w:sz w:val="21"/>
              </w:rPr>
              <w:t>MS=4.50, F=4.4 (error MS=1.02).</w:t>
            </w:r>
          </w:p>
          <w:p>
            <w:r>
              <w:rPr>
                <w:b/>
                <w:color w:val="8A5A00"/>
                <w:sz w:val="21"/>
              </w:rPr>
              <w:t xml:space="preserve">Damage×Stimuli: </w:t>
            </w:r>
            <w:r>
              <w:rPr>
                <w:color w:val="1F1F1F"/>
                <w:sz w:val="21"/>
              </w:rPr>
              <w:t>MS=0.50, F=0.5 (error MS=1.02).</w:t>
            </w:r>
          </w:p>
        </w:tc>
      </w:tr>
    </w:tbl>
    <w:p>
      <w:pPr>
        <w:pStyle w:val="BodyText"/>
      </w:pPr>
      <w:r>
        <w:t xml:space="preserve">Damage SS: 57</w:t>
      </w:r>
    </w:p>
    <w:p>
      <w:pPr>
        <w:pStyle w:val="BodyText"/>
      </w:pPr>
      <w:r>
        <w:t xml:space="preserve">Stimuli SS: 9</w:t>
      </w:r>
    </w:p>
    <w:p>
      <w:pPr>
        <w:pStyle w:val="BodyText"/>
      </w:pPr>
      <w:r>
        <w:t xml:space="preserve">Subject SS: 17.4</w:t>
      </w:r>
    </w:p>
    <w:p>
      <w:pPr>
        <w:pStyle w:val="BodyText"/>
      </w:pPr>
      <w:r>
        <w:t xml:space="preserve">Damage*Stimuli SS: 2</w:t>
      </w:r>
    </w:p>
    <w:p>
      <w:pPr>
        <w:pStyle w:val="BodyText"/>
      </w:pPr>
      <w:r>
        <w:t xml:space="preserve">Subject*Stimuli SS: 30.6</w:t>
      </w:r>
    </w:p>
    <w:p>
      <w:pPr>
        <w:pStyle w:val="SourceCode"/>
      </w:pPr>
      <w:r>
        <w:rPr>
          <w:rStyle w:val="NormalTok"/>
        </w:rPr>
        <w:t xml:space="preserve">a</w:t>
      </w:r>
      <w:r>
        <w:rPr>
          <w:rStyle w:val="OtherTok"/>
        </w:rPr>
        <w:t xml:space="preserve">&lt;-</w:t>
      </w:r>
      <w:r>
        <w:rPr>
          <w:rStyle w:val="FunctionTok"/>
        </w:rPr>
        <w:t xml:space="preserve">data.frame</w:t>
      </w:r>
      <w:r>
        <w:rPr>
          <w:rStyle w:val="NormalTok"/>
        </w:rPr>
        <w:t xml:space="preserve">(</w:t>
      </w:r>
      <w:r>
        <w:rPr>
          <w:rStyle w:val="AttributeTok"/>
        </w:rPr>
        <w:t xml:space="preserve">Source=</w:t>
      </w:r>
      <w:r>
        <w:rPr>
          <w:rStyle w:val="FunctionTok"/>
        </w:rPr>
        <w:t xml:space="preserve">c</w:t>
      </w:r>
      <w:r>
        <w:rPr>
          <w:rStyle w:val="NormalTok"/>
        </w:rPr>
        <w:t xml:space="preserve">(</w:t>
      </w:r>
      <w:r>
        <w:rPr>
          <w:rStyle w:val="StringTok"/>
        </w:rPr>
        <w:t xml:space="preserve">"Damage group"</w:t>
      </w:r>
      <w:r>
        <w:rPr>
          <w:rStyle w:val="NormalTok"/>
        </w:rPr>
        <w:t xml:space="preserve">,</w:t>
      </w:r>
      <w:r>
        <w:rPr>
          <w:rStyle w:val="StringTok"/>
        </w:rPr>
        <w:t xml:space="preserve">"Error"</w:t>
      </w:r>
      <w:r>
        <w:rPr>
          <w:rStyle w:val="NormalTok"/>
        </w:rPr>
        <w:t xml:space="preserve">,</w:t>
      </w:r>
      <w:r>
        <w:rPr>
          <w:rStyle w:val="StringTok"/>
        </w:rPr>
        <w:t xml:space="preserve">"Stimuli"</w:t>
      </w:r>
      <w:r>
        <w:rPr>
          <w:rStyle w:val="NormalTok"/>
        </w:rPr>
        <w:t xml:space="preserve">,</w:t>
      </w:r>
      <w:r>
        <w:rPr>
          <w:rStyle w:val="StringTok"/>
        </w:rPr>
        <w:t xml:space="preserve">"Error"</w:t>
      </w:r>
      <w:r>
        <w:rPr>
          <w:rStyle w:val="NormalTok"/>
        </w:rPr>
        <w:t xml:space="preserve">, </w:t>
      </w:r>
      <w:r>
        <w:rPr>
          <w:rStyle w:val="StringTok"/>
        </w:rPr>
        <w:t xml:space="preserve">"Damage*stimuli"</w:t>
      </w:r>
      <w:r>
        <w:rPr>
          <w:rStyle w:val="NormalTok"/>
        </w:rPr>
        <w:t xml:space="preserve">,</w:t>
      </w:r>
      <w:r>
        <w:rPr>
          <w:rStyle w:val="StringTok"/>
        </w:rPr>
        <w:t xml:space="preserve">"Error"</w:t>
      </w:r>
      <w:r>
        <w:rPr>
          <w:rStyle w:val="NormalTok"/>
        </w:rPr>
        <w:t xml:space="preserve">),</w:t>
      </w:r>
      <w:r>
        <w:br/>
      </w:r>
      <w:r>
        <w:rPr>
          <w:rStyle w:val="NormalTok"/>
        </w:rPr>
        <w:t xml:space="preserve">              </w:t>
      </w:r>
      <w:r>
        <w:rPr>
          <w:rStyle w:val="AttributeTok"/>
        </w:rPr>
        <w:t xml:space="preserve">SS=</w:t>
      </w:r>
      <w:r>
        <w:rPr>
          <w:rStyle w:val="FunctionTok"/>
        </w:rPr>
        <w:t xml:space="preserve">c</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br/>
      </w:r>
      <w:r>
        <w:rPr>
          <w:rStyle w:val="NormalTok"/>
        </w:rPr>
        <w:t xml:space="preserve">              </w:t>
      </w:r>
      <w:r>
        <w:rPr>
          <w:rStyle w:val="AttributeTok"/>
        </w:rPr>
        <w:t xml:space="preserve">df=</w:t>
      </w:r>
      <w:r>
        <w:rPr>
          <w:rStyle w:val="FunctionTok"/>
        </w:rPr>
        <w:t xml:space="preserve">c</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br/>
      </w:r>
      <w:r>
        <w:rPr>
          <w:rStyle w:val="NormalTok"/>
        </w:rPr>
        <w:t xml:space="preserve">              </w:t>
      </w:r>
      <w:r>
        <w:rPr>
          <w:rStyle w:val="AttributeTok"/>
        </w:rPr>
        <w:t xml:space="preserve">MS=</w:t>
      </w:r>
      <w:r>
        <w:rPr>
          <w:rStyle w:val="FunctionTok"/>
        </w:rPr>
        <w:t xml:space="preserve">c</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br/>
      </w:r>
      <w:r>
        <w:rPr>
          <w:rStyle w:val="NormalTok"/>
        </w:rPr>
        <w:t xml:space="preserve">              </w:t>
      </w:r>
      <w:r>
        <w:rPr>
          <w:rStyle w:val="AttributeTok"/>
        </w:rPr>
        <w:t xml:space="preserve">Fstat=</w:t>
      </w:r>
      <w:r>
        <w:rPr>
          <w:rStyle w:val="FunctionTok"/>
        </w:rPr>
        <w:t xml:space="preserve">c</w:t>
      </w:r>
      <w:r>
        <w:rPr>
          <w:rStyle w:val="NormalTok"/>
        </w:rPr>
        <w:t xml:space="preserve">(</w:t>
      </w:r>
      <w:r>
        <w:rPr>
          <w:rStyle w:val="ConstantTok"/>
        </w:rPr>
        <w:t xml:space="preserve">NA</w:t>
      </w:r>
      <w:r>
        <w:rPr>
          <w:rStyle w:val="NormalTok"/>
        </w:rPr>
        <w:t xml:space="preserve">,</w:t>
      </w:r>
      <w:r>
        <w:rPr>
          <w:rStyle w:val="StringTok"/>
        </w:rPr>
        <w:t xml:space="preserve">"N/A"</w:t>
      </w:r>
      <w:r>
        <w:rPr>
          <w:rStyle w:val="NormalTok"/>
        </w:rPr>
        <w:t xml:space="preserve">,</w:t>
      </w:r>
      <w:r>
        <w:rPr>
          <w:rStyle w:val="ConstantTok"/>
        </w:rPr>
        <w:t xml:space="preserve">NA</w:t>
      </w:r>
      <w:r>
        <w:rPr>
          <w:rStyle w:val="NormalTok"/>
        </w:rPr>
        <w:t xml:space="preserve">,</w:t>
      </w:r>
      <w:r>
        <w:rPr>
          <w:rStyle w:val="StringTok"/>
        </w:rPr>
        <w:t xml:space="preserve">"N/A"</w:t>
      </w:r>
      <w:r>
        <w:rPr>
          <w:rStyle w:val="NormalTok"/>
        </w:rPr>
        <w:t xml:space="preserve">,</w:t>
      </w:r>
      <w:r>
        <w:rPr>
          <w:rStyle w:val="ConstantTok"/>
        </w:rPr>
        <w:t xml:space="preserve">NA</w:t>
      </w:r>
      <w:r>
        <w:rPr>
          <w:rStyle w:val="NormalTok"/>
        </w:rPr>
        <w:t xml:space="preserve">,</w:t>
      </w:r>
      <w:r>
        <w:rPr>
          <w:rStyle w:val="StringTok"/>
        </w:rPr>
        <w:t xml:space="preserve">"N/A"</w:t>
      </w:r>
      <w:r>
        <w:rPr>
          <w:rStyle w:val="NormalTok"/>
        </w:rPr>
        <w:t xml:space="preserve">),</w:t>
      </w:r>
      <w:r>
        <w:br/>
      </w:r>
      <w:r>
        <w:rPr>
          <w:rStyle w:val="NormalTok"/>
        </w:rPr>
        <w:t xml:space="preserve">              </w:t>
      </w:r>
      <w:r>
        <w:rPr>
          <w:rStyle w:val="AttributeTok"/>
        </w:rPr>
        <w:t xml:space="preserve">Fcrit=</w:t>
      </w:r>
      <w:r>
        <w:rPr>
          <w:rStyle w:val="FunctionTok"/>
        </w:rPr>
        <w:t xml:space="preserve">c</w:t>
      </w:r>
      <w:r>
        <w:rPr>
          <w:rStyle w:val="NormalTok"/>
        </w:rPr>
        <w:t xml:space="preserve">(</w:t>
      </w:r>
      <w:r>
        <w:rPr>
          <w:rStyle w:val="ConstantTok"/>
        </w:rPr>
        <w:t xml:space="preserve">NA</w:t>
      </w:r>
      <w:r>
        <w:rPr>
          <w:rStyle w:val="NormalTok"/>
        </w:rPr>
        <w:t xml:space="preserve">,</w:t>
      </w:r>
      <w:r>
        <w:rPr>
          <w:rStyle w:val="StringTok"/>
        </w:rPr>
        <w:t xml:space="preserve">"N/A"</w:t>
      </w:r>
      <w:r>
        <w:rPr>
          <w:rStyle w:val="NormalTok"/>
        </w:rPr>
        <w:t xml:space="preserve">,</w:t>
      </w:r>
      <w:r>
        <w:rPr>
          <w:rStyle w:val="ConstantTok"/>
        </w:rPr>
        <w:t xml:space="preserve">NA</w:t>
      </w:r>
      <w:r>
        <w:rPr>
          <w:rStyle w:val="NormalTok"/>
        </w:rPr>
        <w:t xml:space="preserve">,</w:t>
      </w:r>
      <w:r>
        <w:rPr>
          <w:rStyle w:val="StringTok"/>
        </w:rPr>
        <w:t xml:space="preserve">"N/A"</w:t>
      </w:r>
      <w:r>
        <w:rPr>
          <w:rStyle w:val="NormalTok"/>
        </w:rPr>
        <w:t xml:space="preserve">,</w:t>
      </w:r>
      <w:r>
        <w:rPr>
          <w:rStyle w:val="ConstantTok"/>
        </w:rPr>
        <w:t xml:space="preserve">NA</w:t>
      </w:r>
      <w:r>
        <w:rPr>
          <w:rStyle w:val="NormalTok"/>
        </w:rPr>
        <w:t xml:space="preserve">,</w:t>
      </w:r>
      <w:r>
        <w:rPr>
          <w:rStyle w:val="StringTok"/>
        </w:rPr>
        <w:t xml:space="preserve">"N/A"</w:t>
      </w:r>
      <w:r>
        <w:rPr>
          <w:rStyle w:val="NormalTok"/>
        </w:rPr>
        <w:t xml:space="preserve">),</w:t>
      </w:r>
      <w:r>
        <w:br/>
      </w:r>
      <w:r>
        <w:rPr>
          <w:rStyle w:val="NormalTok"/>
        </w:rPr>
        <w:t xml:space="preserve">              </w:t>
      </w:r>
      <w:r>
        <w:rPr>
          <w:rStyle w:val="AttributeTok"/>
        </w:rPr>
        <w:t xml:space="preserve">p=</w:t>
      </w:r>
      <w:r>
        <w:rPr>
          <w:rStyle w:val="FunctionTok"/>
        </w:rPr>
        <w:t xml:space="preserve">c</w:t>
      </w:r>
      <w:r>
        <w:rPr>
          <w:rStyle w:val="NormalTok"/>
        </w:rPr>
        <w:t xml:space="preserve">(</w:t>
      </w:r>
      <w:r>
        <w:rPr>
          <w:rStyle w:val="ConstantTok"/>
        </w:rPr>
        <w:t xml:space="preserve">NA</w:t>
      </w:r>
      <w:r>
        <w:rPr>
          <w:rStyle w:val="NormalTok"/>
        </w:rPr>
        <w:t xml:space="preserve">,</w:t>
      </w:r>
      <w:r>
        <w:rPr>
          <w:rStyle w:val="StringTok"/>
        </w:rPr>
        <w:t xml:space="preserve">"N/A"</w:t>
      </w:r>
      <w:r>
        <w:rPr>
          <w:rStyle w:val="NormalTok"/>
        </w:rPr>
        <w:t xml:space="preserve">,</w:t>
      </w:r>
      <w:r>
        <w:rPr>
          <w:rStyle w:val="ConstantTok"/>
        </w:rPr>
        <w:t xml:space="preserve">NA</w:t>
      </w:r>
      <w:r>
        <w:rPr>
          <w:rStyle w:val="NormalTok"/>
        </w:rPr>
        <w:t xml:space="preserve">,</w:t>
      </w:r>
      <w:r>
        <w:rPr>
          <w:rStyle w:val="StringTok"/>
        </w:rPr>
        <w:t xml:space="preserve">"N/A"</w:t>
      </w:r>
      <w:r>
        <w:rPr>
          <w:rStyle w:val="NormalTok"/>
        </w:rPr>
        <w:t xml:space="preserve">,</w:t>
      </w:r>
      <w:r>
        <w:rPr>
          <w:rStyle w:val="ConstantTok"/>
        </w:rPr>
        <w:t xml:space="preserve">NA</w:t>
      </w:r>
      <w:r>
        <w:rPr>
          <w:rStyle w:val="NormalTok"/>
        </w:rPr>
        <w:t xml:space="preserve">,</w:t>
      </w:r>
      <w:r>
        <w:rPr>
          <w:rStyle w:val="StringTok"/>
        </w:rPr>
        <w:t xml:space="preserve">"N/A"</w:t>
      </w:r>
      <w:r>
        <w:rPr>
          <w:rStyle w:val="NormalTok"/>
        </w:rPr>
        <w:t xml:space="preserve">))</w:t>
      </w:r>
      <w:r>
        <w:br/>
      </w:r>
      <w:r>
        <w:rPr>
          <w:rStyle w:val="NormalTok"/>
        </w:rPr>
        <w:t xml:space="preserve">fa</w:t>
      </w:r>
      <w:r>
        <w:rPr>
          <w:rStyle w:val="OtherTok"/>
        </w:rPr>
        <w:t xml:space="preserve">&lt;-</w:t>
      </w:r>
      <w:r>
        <w:rPr>
          <w:rStyle w:val="FunctionTok"/>
        </w:rPr>
        <w:t xml:space="preserve">flextable</w:t>
      </w:r>
      <w:r>
        <w:rPr>
          <w:rStyle w:val="NormalTok"/>
        </w:rPr>
        <w:t xml:space="preserve">(a)</w:t>
      </w:r>
      <w:r>
        <w:br/>
      </w:r>
      <w:r>
        <w:rPr>
          <w:rStyle w:val="NormalTok"/>
        </w:rPr>
        <w:t xml:space="preserve">fa</w:t>
      </w:r>
      <w:r>
        <w:rPr>
          <w:rStyle w:val="OtherTok"/>
        </w:rPr>
        <w:t xml:space="preserve">&lt;-</w:t>
      </w:r>
      <w:r>
        <w:rPr>
          <w:rStyle w:val="FunctionTok"/>
        </w:rPr>
        <w:t xml:space="preserve">set_caption</w:t>
      </w:r>
      <w:r>
        <w:rPr>
          <w:rStyle w:val="NormalTok"/>
        </w:rPr>
        <w:t xml:space="preserve">(fa,</w:t>
      </w:r>
      <w:r>
        <w:br/>
      </w:r>
      <w:r>
        <w:rPr>
          <w:rStyle w:val="NormalTok"/>
        </w:rPr>
        <w:t xml:space="preserve">                </w:t>
      </w:r>
      <w:r>
        <w:rPr>
          <w:rStyle w:val="AttributeTok"/>
        </w:rPr>
        <w:t xml:space="preserve">caption=</w:t>
      </w:r>
      <w:r>
        <w:rPr>
          <w:rStyle w:val="StringTok"/>
        </w:rPr>
        <w:t xml:space="preserve">"ANOVA table with blank cells"</w:t>
      </w:r>
      <w:r>
        <w:rPr>
          <w:rStyle w:val="NormalTok"/>
        </w:rPr>
        <w:t xml:space="preserve">)</w:t>
      </w:r>
      <w:r>
        <w:br/>
      </w:r>
      <w:r>
        <w:rPr>
          <w:rStyle w:val="NormalTok"/>
        </w:rPr>
        <w:t xml:space="preserve">fa</w:t>
      </w:r>
      <w:r>
        <w:rPr>
          <w:rStyle w:val="OtherTok"/>
        </w:rPr>
        <w:t xml:space="preserve">&lt;-</w:t>
      </w:r>
      <w:r>
        <w:rPr>
          <w:rStyle w:val="FunctionTok"/>
        </w:rPr>
        <w:t xml:space="preserve">width</w:t>
      </w:r>
      <w:r>
        <w:rPr>
          <w:rStyle w:val="NormalTok"/>
        </w:rPr>
        <w:t xml:space="preserve">(fa,</w:t>
      </w:r>
      <w:r>
        <w:rPr>
          <w:rStyle w:val="AttributeTok"/>
        </w:rPr>
        <w:t xml:space="preserve">width=</w:t>
      </w:r>
      <w:r>
        <w:rPr>
          <w:rStyle w:val="FloatTok"/>
        </w:rPr>
        <w:t xml:space="preserve">1.00</w:t>
      </w:r>
      <w:r>
        <w:rPr>
          <w:rStyle w:val="NormalTok"/>
        </w:rPr>
        <w:t xml:space="preserve">)</w:t>
      </w:r>
      <w:r>
        <w:br/>
      </w:r>
      <w:r>
        <w:rPr>
          <w:rStyle w:val="NormalTok"/>
        </w:rPr>
        <w:t xml:space="preserve">fa</w:t>
      </w:r>
      <w:r>
        <w:rPr>
          <w:rStyle w:val="OtherTok"/>
        </w:rPr>
        <w:t xml:space="preserve">&lt;-</w:t>
      </w:r>
      <w:r>
        <w:rPr>
          <w:rStyle w:val="NormalTok"/>
        </w:rPr>
        <w:t xml:space="preserve"> </w:t>
      </w:r>
      <w:r>
        <w:rPr>
          <w:rStyle w:val="FunctionTok"/>
        </w:rPr>
        <w:t xml:space="preserve">border</w:t>
      </w:r>
      <w:r>
        <w:rPr>
          <w:rStyle w:val="NormalTok"/>
        </w:rPr>
        <w:t xml:space="preserve">(fa, </w:t>
      </w:r>
      <w:r>
        <w:rPr>
          <w:rStyle w:val="AttributeTok"/>
        </w:rPr>
        <w:t xml:space="preserve">border.top =</w:t>
      </w:r>
      <w:r>
        <w:rPr>
          <w:rStyle w:val="NormalTok"/>
        </w:rPr>
        <w:t xml:space="preserve"> </w:t>
      </w:r>
      <w:r>
        <w:rPr>
          <w:rStyle w:val="FunctionTok"/>
        </w:rPr>
        <w:t xml:space="preserve">fp_border</w:t>
      </w:r>
      <w:r>
        <w:rPr>
          <w:rStyle w:val="NormalTok"/>
        </w:rPr>
        <w:t xml:space="preserve">(</w:t>
      </w:r>
      <w:r>
        <w:rPr>
          <w:rStyle w:val="AttributeTok"/>
        </w:rPr>
        <w:t xml:space="preserve">color =</w:t>
      </w:r>
      <w:r>
        <w:rPr>
          <w:rStyle w:val="NormalTok"/>
        </w:rPr>
        <w:t xml:space="preserve"> </w:t>
      </w:r>
      <w:r>
        <w:rPr>
          <w:rStyle w:val="StringTok"/>
        </w:rPr>
        <w:t xml:space="preserve">"orange"</w:t>
      </w:r>
      <w:r>
        <w:rPr>
          <w:rStyle w:val="NormalTok"/>
        </w:rPr>
        <w:t xml:space="preserve">))</w:t>
      </w:r>
      <w:r>
        <w:br/>
      </w:r>
      <w:r>
        <w:rPr>
          <w:rStyle w:val="NormalTok"/>
        </w:rPr>
        <w:t xml:space="preserve">fa</w:t>
      </w:r>
    </w:p>
    <w:p xmlns:w="http://schemas.openxmlformats.org/wordprocessingml/2006/main" xmlns:wp="http://schemas.openxmlformats.org/drawingml/2006/wordprocessingDrawing" xmlns:r="http://schemas.openxmlformats.org/officeDocument/2006/relationships" xmlns:w14="http://schemas.microsoft.com/office/word/2010/wordml">
      <w:pPr>
        <w:pStyle w:val="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ANOVA table with blank cells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40"/>
        <w:gridCol w:w="1440"/>
        <w:gridCol w:w="1440"/>
        <w:gridCol w:w="1440"/>
        <w:gridCol w:w="1440"/>
        <w:gridCol w:w="1440"/>
        <w:gridCol w:w="144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Source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Fstat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Fcrit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Damage group</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Error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Stimuli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Error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Damage*stimuli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Error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r>
    </w:tbl>
    <w:bookmarkEnd w:id="56"/>
    <w:bookmarkStart w:id="60" w:name="problem-6c"/>
    <w:p>
      <w:pPr>
        <w:pStyle w:val="Heading4"/>
      </w:pPr>
      <w:r>
        <w:t xml:space="preserve">Problem 6c</w:t>
      </w:r>
    </w:p>
    <w:p>
      <w:pPr>
        <w:pStyle w:val="FirstParagraph"/>
      </w:pPr>
      <w:r>
        <w:t xml:space="preserve">For each contrast: (a) identify the type of contrast; (b) write the null hypothesis that contrast is testing; (c) calculate the appropriate posthoc-adjusted critical value; and (d) interpret the contrast, including directionality. (you should be able to explain exactly what comparison the contrast is referring to). (use the Tukey adjustment for pairwise contrasts; use the Scheffe adjustment for complex contrasts).</w:t>
      </w:r>
    </w:p>
    <w:tbl>
      <w:tblPr>
        <w:tblW w:type="auto" w:w="0"/>
        <w:tblLayout w:type="autofit"/>
        <w:tblLook w:firstColumn="1" w:firstRow="1" w:lastColumn="0" w:lastRow="0" w:noHBand="0" w:noVBand="1" w:val="04A0"/>
      </w:tblPr>
      <w:tblGrid>
        <w:gridCol w:w="8928"/>
      </w:tblGrid>
      <w:tr>
        <w:tc>
          <w:tcPr>
            <w:tcW w:type="dxa" w:w="8928"/>
            <w:shd w:val="clear" w:color="auto" w:fill="FFF8E1"/>
            <w:tcBorders>
              <w:top w:val="single" w:sz="6" w:color="D7A34A"/>
              <w:left w:val="single" w:sz="6" w:color="D7A34A"/>
              <w:bottom w:val="single" w:sz="6" w:color="D7A34A"/>
              <w:right w:val="single" w:sz="6" w:color="D7A34A"/>
            </w:tcBorders>
          </w:tcPr>
          <w:p>
            <w:r/>
          </w:p>
          <w:p>
            <w:r>
              <w:rPr>
                <w:b/>
                <w:color w:val="8A5A00"/>
                <w:sz w:val="21"/>
              </w:rPr>
              <w:t xml:space="preserve">Answer: </w:t>
            </w:r>
            <w:r>
              <w:rPr>
                <w:color w:val="1F1F1F"/>
                <w:sz w:val="21"/>
              </w:rPr>
              <w:t>1) Damage main effect:: ψ̂=3.94, t=6.335, t* (Scheffé)=2.714 → reject. Left damage worse than (right+control).</w:t>
            </w:r>
          </w:p>
          <w:p>
            <w:r>
              <w:rPr>
                <w:b/>
                <w:color w:val="8A5A00"/>
                <w:sz w:val="21"/>
              </w:rPr>
              <w:t xml:space="preserve">2) Stimuli main effect: </w:t>
            </w:r>
            <w:r>
              <w:rPr>
                <w:color w:val="1F1F1F"/>
                <w:sz w:val="21"/>
              </w:rPr>
              <w:t>ψ̂=0.944, t=3.034, t* (Scheffé)=2.714 → reject. Digits &gt; mixed.</w:t>
            </w:r>
          </w:p>
          <w:p>
            <w:r>
              <w:rPr>
                <w:b/>
                <w:color w:val="8A5A00"/>
                <w:sz w:val="21"/>
              </w:rPr>
              <w:t xml:space="preserve">3) Simple effect (digits): </w:t>
            </w:r>
            <w:r>
              <w:rPr>
                <w:color w:val="1F1F1F"/>
                <w:sz w:val="21"/>
              </w:rPr>
              <w:t>ψ̂=3.167, t=3.424, t* (Scheffé)=3.300 → reject.</w:t>
            </w:r>
          </w:p>
          <w:p>
            <w:r>
              <w:rPr>
                <w:b/>
                <w:color w:val="8A5A00"/>
                <w:sz w:val="21"/>
              </w:rPr>
              <w:t xml:space="preserve">4) Simple effect (mixed): </w:t>
            </w:r>
            <w:r>
              <w:rPr>
                <w:color w:val="1F1F1F"/>
                <w:sz w:val="21"/>
              </w:rPr>
              <w:t>ψ̂=3.833, t=3.601, t* (Scheffé)=3.300 → reject.</w:t>
            </w:r>
          </w:p>
          <w:p>
            <w:r>
              <w:rPr>
                <w:b/>
                <w:color w:val="8A5A00"/>
                <w:sz w:val="21"/>
              </w:rPr>
              <w:t xml:space="preserve">5) Interaction contrast: </w:t>
            </w:r>
            <w:r>
              <w:rPr>
                <w:color w:val="1F1F1F"/>
                <w:sz w:val="21"/>
              </w:rPr>
              <w:t>ψ̂=−0.667, t=−0.505, t* (Scheffé)=3.496 → retain.</w:t>
            </w:r>
          </w:p>
        </w:tc>
      </w:tr>
    </w:tbl>
    <w:p>
      <w:pPr>
        <w:pStyle w:val="SourceCode"/>
      </w:pPr>
      <w:r>
        <w:rPr>
          <w:rStyle w:val="NormalTok"/>
        </w:rPr>
        <w:t xml:space="preserve">em6.damage</w:t>
      </w:r>
    </w:p>
    <w:p>
      <w:pPr>
        <w:pStyle w:val="SourceCode"/>
      </w:pPr>
      <w:r>
        <w:rPr>
          <w:rStyle w:val="VerbatimChar"/>
        </w:rPr>
        <w:t xml:space="preserve">##  damagef emmean    SE df lower.CL upper.CL</w:t>
      </w:r>
      <w:r>
        <w:br/>
      </w:r>
      <w:r>
        <w:rPr>
          <w:rStyle w:val="VerbatimChar"/>
        </w:rPr>
        <w:t xml:space="preserve">##  Left      6.17 0.254 15     5.62     6.71</w:t>
      </w:r>
      <w:r>
        <w:br/>
      </w:r>
      <w:r>
        <w:rPr>
          <w:rStyle w:val="VerbatimChar"/>
        </w:rPr>
        <w:t xml:space="preserve">##  Right     7.61 0.254 15     7.07     8.15</w:t>
      </w:r>
      <w:r>
        <w:br/>
      </w:r>
      <w:r>
        <w:rPr>
          <w:rStyle w:val="VerbatimChar"/>
        </w:rPr>
        <w:t xml:space="preserve">##  Control   8.67 0.254 15     8.12     9.21</w:t>
      </w:r>
      <w:r>
        <w:br/>
      </w:r>
      <w:r>
        <w:rPr>
          <w:rStyle w:val="VerbatimChar"/>
        </w:rPr>
        <w:t xml:space="preserve">## </w:t>
      </w:r>
      <w:r>
        <w:br/>
      </w:r>
      <w:r>
        <w:rPr>
          <w:rStyle w:val="VerbatimChar"/>
        </w:rPr>
        <w:t xml:space="preserve">## Results are averaged over the levels of: stimuli </w:t>
      </w:r>
      <w:r>
        <w:br/>
      </w:r>
      <w:r>
        <w:rPr>
          <w:rStyle w:val="VerbatimChar"/>
        </w:rPr>
        <w:t xml:space="preserve">## Confidence level used: 0.95</w:t>
      </w:r>
    </w:p>
    <w:p>
      <w:pPr>
        <w:pStyle w:val="SourceCode"/>
      </w:pPr>
      <w:r>
        <w:rPr>
          <w:rStyle w:val="NormalTok"/>
        </w:rPr>
        <w:t xml:space="preserve">em6.stimuli</w:t>
      </w:r>
    </w:p>
    <w:p>
      <w:pPr>
        <w:pStyle w:val="SourceCode"/>
      </w:pPr>
      <w:r>
        <w:rPr>
          <w:rStyle w:val="VerbatimChar"/>
        </w:rPr>
        <w:t xml:space="preserve">##  stimuli emmean    SE df lower.CL upper.CL</w:t>
      </w:r>
      <w:r>
        <w:br/>
      </w:r>
      <w:r>
        <w:rPr>
          <w:rStyle w:val="VerbatimChar"/>
        </w:rPr>
        <w:t xml:space="preserve">##  digits    8.06 0.218 15     7.59     8.52</w:t>
      </w:r>
      <w:r>
        <w:br/>
      </w:r>
      <w:r>
        <w:rPr>
          <w:rStyle w:val="VerbatimChar"/>
        </w:rPr>
        <w:t xml:space="preserve">##  letters   7.28 0.259 15     6.72     7.83</w:t>
      </w:r>
      <w:r>
        <w:br/>
      </w:r>
      <w:r>
        <w:rPr>
          <w:rStyle w:val="VerbatimChar"/>
        </w:rPr>
        <w:t xml:space="preserve">##  mixed     7.11 0.251 15     6.58     7.65</w:t>
      </w:r>
      <w:r>
        <w:br/>
      </w:r>
      <w:r>
        <w:rPr>
          <w:rStyle w:val="VerbatimChar"/>
        </w:rPr>
        <w:t xml:space="preserve">## </w:t>
      </w:r>
      <w:r>
        <w:br/>
      </w:r>
      <w:r>
        <w:rPr>
          <w:rStyle w:val="VerbatimChar"/>
        </w:rPr>
        <w:t xml:space="preserve">## Results are averaged over the levels of: damagef </w:t>
      </w:r>
      <w:r>
        <w:br/>
      </w:r>
      <w:r>
        <w:rPr>
          <w:rStyle w:val="VerbatimChar"/>
        </w:rPr>
        <w:t xml:space="preserve">## Confidence level used: 0.95</w:t>
      </w:r>
    </w:p>
    <w:p>
      <w:pPr>
        <w:pStyle w:val="SourceCode"/>
      </w:pPr>
      <w:r>
        <w:rPr>
          <w:rStyle w:val="NormalTok"/>
        </w:rPr>
        <w:t xml:space="preserve">em6.cell</w:t>
      </w:r>
    </w:p>
    <w:p>
      <w:pPr>
        <w:pStyle w:val="SourceCode"/>
      </w:pPr>
      <w:r>
        <w:rPr>
          <w:rStyle w:val="VerbatimChar"/>
        </w:rPr>
        <w:t xml:space="preserve">##  damagef stimuli emmean    SE df lower.CL upper.CL</w:t>
      </w:r>
      <w:r>
        <w:br/>
      </w:r>
      <w:r>
        <w:rPr>
          <w:rStyle w:val="VerbatimChar"/>
        </w:rPr>
        <w:t xml:space="preserve">##  Left    digits    7.00 0.378 15     6.20     7.80</w:t>
      </w:r>
      <w:r>
        <w:br/>
      </w:r>
      <w:r>
        <w:rPr>
          <w:rStyle w:val="VerbatimChar"/>
        </w:rPr>
        <w:t xml:space="preserve">##  Right   digits    8.17 0.378 15     7.36     8.97</w:t>
      </w:r>
      <w:r>
        <w:br/>
      </w:r>
      <w:r>
        <w:rPr>
          <w:rStyle w:val="VerbatimChar"/>
        </w:rPr>
        <w:t xml:space="preserve">##  Control digits    9.00 0.378 15     8.20     9.80</w:t>
      </w:r>
      <w:r>
        <w:br/>
      </w:r>
      <w:r>
        <w:rPr>
          <w:rStyle w:val="VerbatimChar"/>
        </w:rPr>
        <w:t xml:space="preserve">##  Left    letters   5.67 0.449 15     4.71     6.62</w:t>
      </w:r>
      <w:r>
        <w:br/>
      </w:r>
      <w:r>
        <w:rPr>
          <w:rStyle w:val="VerbatimChar"/>
        </w:rPr>
        <w:t xml:space="preserve">##  Right   letters   7.50 0.449 15     6.54     8.46</w:t>
      </w:r>
      <w:r>
        <w:br/>
      </w:r>
      <w:r>
        <w:rPr>
          <w:rStyle w:val="VerbatimChar"/>
        </w:rPr>
        <w:t xml:space="preserve">##  Control letters   8.67 0.449 15     7.71     9.62</w:t>
      </w:r>
      <w:r>
        <w:br/>
      </w:r>
      <w:r>
        <w:rPr>
          <w:rStyle w:val="VerbatimChar"/>
        </w:rPr>
        <w:t xml:space="preserve">##  Left    mixed     5.83 0.435 15     4.91     6.76</w:t>
      </w:r>
      <w:r>
        <w:br/>
      </w:r>
      <w:r>
        <w:rPr>
          <w:rStyle w:val="VerbatimChar"/>
        </w:rPr>
        <w:t xml:space="preserve">##  Right   mixed     7.17 0.435 15     6.24     8.09</w:t>
      </w:r>
      <w:r>
        <w:br/>
      </w:r>
      <w:r>
        <w:rPr>
          <w:rStyle w:val="VerbatimChar"/>
        </w:rPr>
        <w:t xml:space="preserve">##  Control mixed     8.33 0.435 15     7.41     9.26</w:t>
      </w:r>
      <w:r>
        <w:br/>
      </w:r>
      <w:r>
        <w:rPr>
          <w:rStyle w:val="VerbatimChar"/>
        </w:rPr>
        <w:t xml:space="preserve">## </w:t>
      </w:r>
      <w:r>
        <w:br/>
      </w:r>
      <w:r>
        <w:rPr>
          <w:rStyle w:val="VerbatimChar"/>
        </w:rPr>
        <w:t xml:space="preserve">## Confidence level used: 0.95</w:t>
      </w:r>
    </w:p>
    <w:p>
      <w:pPr>
        <w:pStyle w:val="SourceCode"/>
      </w:pPr>
      <w:r>
        <w:rPr>
          <w:rStyle w:val="NormalTok"/>
        </w:rPr>
        <w:t xml:space="preserve">damage.contrast6</w:t>
      </w:r>
      <w:r>
        <w:rPr>
          <w:rStyle w:val="OtherTok"/>
        </w:rPr>
        <w:t xml:space="preserve">&lt;-</w:t>
      </w:r>
      <w:r>
        <w:rPr>
          <w:rStyle w:val="FunctionTok"/>
        </w:rPr>
        <w:t xml:space="preserve">c</w:t>
      </w:r>
      <w:r>
        <w:rPr>
          <w:rStyle w:val="NormalTok"/>
        </w:rPr>
        <w:t xml:space="preserve">(</w:t>
      </w:r>
      <w:r>
        <w:rPr>
          <w:rStyle w:val="SpecialCharTok"/>
        </w:rPr>
        <w:t xml:space="preserve">-</w:t>
      </w:r>
      <w:r>
        <w:rPr>
          <w:rStyle w:val="DecValTok"/>
        </w:rPr>
        <w:t xml:space="preserve">2</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stimuli.contrast6</w:t>
      </w:r>
      <w:r>
        <w:rPr>
          <w:rStyle w:val="OtherTok"/>
        </w:rPr>
        <w:t xml:space="preserve">&lt;-</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SpecialCharTok"/>
        </w:rPr>
        <w:t xml:space="preserve">-</w:t>
      </w:r>
      <w:r>
        <w:rPr>
          <w:rStyle w:val="DecValTok"/>
        </w:rPr>
        <w:t xml:space="preserve">1</w:t>
      </w:r>
      <w:r>
        <w:rPr>
          <w:rStyle w:val="NormalTok"/>
        </w:rPr>
        <w:t xml:space="preserve">)</w:t>
      </w:r>
      <w:r>
        <w:br/>
      </w:r>
      <w:r>
        <w:rPr>
          <w:rStyle w:val="NormalTok"/>
        </w:rPr>
        <w:t xml:space="preserve">cell.contrast6</w:t>
      </w:r>
      <w:r>
        <w:rPr>
          <w:rStyle w:val="FloatTok"/>
        </w:rPr>
        <w:t xml:space="preserve">.1</w:t>
      </w:r>
      <w:r>
        <w:rPr>
          <w:rStyle w:val="OtherTok"/>
        </w:rPr>
        <w:t xml:space="preserve">&lt;-</w:t>
      </w:r>
      <w:r>
        <w:rPr>
          <w:rStyle w:val="FunctionTok"/>
        </w:rPr>
        <w:t xml:space="preserve">c</w:t>
      </w:r>
      <w:r>
        <w:rPr>
          <w:rStyle w:val="NormalTok"/>
        </w:rPr>
        <w:t xml:space="preserve">(</w:t>
      </w:r>
      <w:r>
        <w:rPr>
          <w:rStyle w:val="SpecialCharTok"/>
        </w:rPr>
        <w:t xml:space="preserve">-</w:t>
      </w:r>
      <w:r>
        <w:rPr>
          <w:rStyle w:val="DecValTok"/>
        </w:rPr>
        <w:t xml:space="preserve">2</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cell.contrast6</w:t>
      </w:r>
      <w:r>
        <w:rPr>
          <w:rStyle w:val="FloatTok"/>
        </w:rPr>
        <w:t xml:space="preserve">.2</w:t>
      </w:r>
      <w:r>
        <w:rPr>
          <w:rStyle w:val="OtherTok"/>
        </w:rPr>
        <w:t xml:space="preserve">&lt;-</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SpecialCharTok"/>
        </w:rPr>
        <w:t xml:space="preserve">-</w:t>
      </w:r>
      <w:r>
        <w:rPr>
          <w:rStyle w:val="DecValTok"/>
        </w:rPr>
        <w:t xml:space="preserve">2</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cell.contrast6</w:t>
      </w:r>
      <w:r>
        <w:rPr>
          <w:rStyle w:val="FloatTok"/>
        </w:rPr>
        <w:t xml:space="preserve">.3</w:t>
      </w:r>
      <w:r>
        <w:rPr>
          <w:rStyle w:val="OtherTok"/>
        </w:rPr>
        <w:t xml:space="preserve">&lt;-</w:t>
      </w:r>
      <w:r>
        <w:rPr>
          <w:rStyle w:val="FunctionTok"/>
        </w:rPr>
        <w:t xml:space="preserve">c</w:t>
      </w:r>
      <w:r>
        <w:rPr>
          <w:rStyle w:val="NormalTok"/>
        </w:rPr>
        <w:t xml:space="preserve">(</w:t>
      </w:r>
      <w:r>
        <w:rPr>
          <w:rStyle w:val="SpecialCharTok"/>
        </w:rPr>
        <w:t xml:space="preserve">-</w:t>
      </w:r>
      <w:r>
        <w:rPr>
          <w:rStyle w:val="DecValTok"/>
        </w:rPr>
        <w:t xml:space="preserve">2</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2</w:t>
      </w:r>
      <w:r>
        <w:rPr>
          <w:rStyle w:val="NormalTok"/>
        </w:rPr>
        <w:t xml:space="preserve">,</w:t>
      </w:r>
      <w:r>
        <w:rPr>
          <w:rStyle w:val="SpecialCharTok"/>
        </w:rPr>
        <w:t xml:space="preserve">-</w:t>
      </w:r>
      <w:r>
        <w:rPr>
          <w:rStyle w:val="DecValTok"/>
        </w:rPr>
        <w:t xml:space="preserve">1</w:t>
      </w:r>
      <w:r>
        <w:rPr>
          <w:rStyle w:val="NormalTok"/>
        </w:rPr>
        <w:t xml:space="preserve">,</w:t>
      </w:r>
      <w:r>
        <w:rPr>
          <w:rStyle w:val="SpecialCharTok"/>
        </w:rPr>
        <w:t xml:space="preserve">-</w:t>
      </w:r>
      <w:r>
        <w:rPr>
          <w:rStyle w:val="DecValTok"/>
        </w:rPr>
        <w:t xml:space="preserve">1</w:t>
      </w:r>
      <w:r>
        <w:rPr>
          <w:rStyle w:val="NormalTok"/>
        </w:rPr>
        <w:t xml:space="preserve">)</w:t>
      </w:r>
      <w:r>
        <w:br/>
      </w:r>
      <w:r>
        <w:br/>
      </w:r>
      <w:r>
        <w:rPr>
          <w:rStyle w:val="NormalTok"/>
        </w:rPr>
        <w:t xml:space="preserve">damage6.list</w:t>
      </w:r>
      <w:r>
        <w:rPr>
          <w:rStyle w:val="OtherTok"/>
        </w:rPr>
        <w:t xml:space="preserve">&lt;-</w:t>
      </w:r>
      <w:r>
        <w:rPr>
          <w:rStyle w:val="FunctionTok"/>
        </w:rPr>
        <w:t xml:space="preserve">list</w:t>
      </w:r>
      <w:r>
        <w:rPr>
          <w:rStyle w:val="NormalTok"/>
        </w:rPr>
        <w:t xml:space="preserve">(damage.contrast6)</w:t>
      </w:r>
      <w:r>
        <w:br/>
      </w:r>
      <w:r>
        <w:rPr>
          <w:rStyle w:val="NormalTok"/>
        </w:rPr>
        <w:t xml:space="preserve">stimuli6.list</w:t>
      </w:r>
      <w:r>
        <w:rPr>
          <w:rStyle w:val="OtherTok"/>
        </w:rPr>
        <w:t xml:space="preserve">&lt;-</w:t>
      </w:r>
      <w:r>
        <w:rPr>
          <w:rStyle w:val="FunctionTok"/>
        </w:rPr>
        <w:t xml:space="preserve">list</w:t>
      </w:r>
      <w:r>
        <w:rPr>
          <w:rStyle w:val="NormalTok"/>
        </w:rPr>
        <w:t xml:space="preserve">(stimuli.contrast6)</w:t>
      </w:r>
      <w:r>
        <w:br/>
      </w:r>
      <w:r>
        <w:rPr>
          <w:rStyle w:val="NormalTok"/>
        </w:rPr>
        <w:t xml:space="preserve">cell6.list</w:t>
      </w:r>
      <w:r>
        <w:rPr>
          <w:rStyle w:val="OtherTok"/>
        </w:rPr>
        <w:t xml:space="preserve">&lt;-</w:t>
      </w:r>
      <w:r>
        <w:rPr>
          <w:rStyle w:val="FunctionTok"/>
        </w:rPr>
        <w:t xml:space="preserve">list</w:t>
      </w:r>
      <w:r>
        <w:rPr>
          <w:rStyle w:val="NormalTok"/>
        </w:rPr>
        <w:t xml:space="preserve">(cell.contrast6</w:t>
      </w:r>
      <w:r>
        <w:rPr>
          <w:rStyle w:val="FloatTok"/>
        </w:rPr>
        <w:t xml:space="preserve">.1</w:t>
      </w:r>
      <w:r>
        <w:rPr>
          <w:rStyle w:val="NormalTok"/>
        </w:rPr>
        <w:t xml:space="preserve">,cell.contrast6</w:t>
      </w:r>
      <w:r>
        <w:rPr>
          <w:rStyle w:val="FloatTok"/>
        </w:rPr>
        <w:t xml:space="preserve">.2</w:t>
      </w:r>
      <w:r>
        <w:rPr>
          <w:rStyle w:val="NormalTok"/>
        </w:rPr>
        <w:t xml:space="preserve">,cell.contrast6</w:t>
      </w:r>
      <w:r>
        <w:rPr>
          <w:rStyle w:val="FloatTok"/>
        </w:rPr>
        <w:t xml:space="preserve">.3</w:t>
      </w:r>
      <w:r>
        <w:rPr>
          <w:rStyle w:val="NormalTok"/>
        </w:rPr>
        <w:t xml:space="preserve">)</w:t>
      </w:r>
      <w:r>
        <w:br/>
      </w:r>
      <w:r>
        <w:br/>
      </w:r>
      <w:r>
        <w:rPr>
          <w:rStyle w:val="FunctionTok"/>
        </w:rPr>
        <w:t xml:space="preserve">contrast</w:t>
      </w:r>
      <w:r>
        <w:rPr>
          <w:rStyle w:val="NormalTok"/>
        </w:rPr>
        <w:t xml:space="preserve">(em6.damage,damage6.list)</w:t>
      </w:r>
    </w:p>
    <w:p>
      <w:pPr>
        <w:pStyle w:val="SourceCode"/>
      </w:pPr>
      <w:r>
        <w:rPr>
          <w:rStyle w:val="VerbatimChar"/>
        </w:rPr>
        <w:t xml:space="preserve">##  contrast    estimate    SE df t.ratio p.value</w:t>
      </w:r>
      <w:r>
        <w:br/>
      </w:r>
      <w:r>
        <w:rPr>
          <w:rStyle w:val="VerbatimChar"/>
        </w:rPr>
        <w:t xml:space="preserve">##  c(-2, 1, 1)     3.94 0.623 15   6.335 &lt;0.0001</w:t>
      </w:r>
      <w:r>
        <w:br/>
      </w:r>
      <w:r>
        <w:rPr>
          <w:rStyle w:val="VerbatimChar"/>
        </w:rPr>
        <w:t xml:space="preserve">## </w:t>
      </w:r>
      <w:r>
        <w:br/>
      </w:r>
      <w:r>
        <w:rPr>
          <w:rStyle w:val="VerbatimChar"/>
        </w:rPr>
        <w:t xml:space="preserve">## Results are averaged over the levels of: stimuli</w:t>
      </w:r>
    </w:p>
    <w:p>
      <w:pPr>
        <w:pStyle w:val="SourceCode"/>
      </w:pPr>
      <w:r>
        <w:rPr>
          <w:rStyle w:val="FunctionTok"/>
        </w:rPr>
        <w:t xml:space="preserve">contrast</w:t>
      </w:r>
      <w:r>
        <w:rPr>
          <w:rStyle w:val="NormalTok"/>
        </w:rPr>
        <w:t xml:space="preserve">(em6.stimuli,stimuli6.list)</w:t>
      </w:r>
    </w:p>
    <w:p>
      <w:pPr>
        <w:pStyle w:val="SourceCode"/>
      </w:pPr>
      <w:r>
        <w:rPr>
          <w:rStyle w:val="VerbatimChar"/>
        </w:rPr>
        <w:t xml:space="preserve">##  contrast    estimate    SE df t.ratio p.value</w:t>
      </w:r>
      <w:r>
        <w:br/>
      </w:r>
      <w:r>
        <w:rPr>
          <w:rStyle w:val="VerbatimChar"/>
        </w:rPr>
        <w:t xml:space="preserve">##  c(1, 0, -1)    0.944 0.311 15   3.034  0.0084</w:t>
      </w:r>
      <w:r>
        <w:br/>
      </w:r>
      <w:r>
        <w:rPr>
          <w:rStyle w:val="VerbatimChar"/>
        </w:rPr>
        <w:t xml:space="preserve">## </w:t>
      </w:r>
      <w:r>
        <w:br/>
      </w:r>
      <w:r>
        <w:rPr>
          <w:rStyle w:val="VerbatimChar"/>
        </w:rPr>
        <w:t xml:space="preserve">## Results are averaged over the levels of: damagef</w:t>
      </w:r>
    </w:p>
    <w:p>
      <w:pPr>
        <w:pStyle w:val="SourceCode"/>
      </w:pPr>
      <w:r>
        <w:rPr>
          <w:rStyle w:val="FunctionTok"/>
        </w:rPr>
        <w:t xml:space="preserve">contrast</w:t>
      </w:r>
      <w:r>
        <w:rPr>
          <w:rStyle w:val="NormalTok"/>
        </w:rPr>
        <w:t xml:space="preserve">(em6.cell,cell6.list)</w:t>
      </w:r>
    </w:p>
    <w:p>
      <w:pPr>
        <w:pStyle w:val="SourceCode"/>
      </w:pPr>
      <w:r>
        <w:rPr>
          <w:rStyle w:val="VerbatimChar"/>
        </w:rPr>
        <w:t xml:space="preserve">##  contrast                        estimate    SE df t.ratio p.value</w:t>
      </w:r>
      <w:r>
        <w:br/>
      </w:r>
      <w:r>
        <w:rPr>
          <w:rStyle w:val="VerbatimChar"/>
        </w:rPr>
        <w:t xml:space="preserve">##  c(-2, 1, 1, 0, 0, 0, 0, 0, 0)      3.167 0.925 15   3.424  0.0038</w:t>
      </w:r>
      <w:r>
        <w:br/>
      </w:r>
      <w:r>
        <w:rPr>
          <w:rStyle w:val="VerbatimChar"/>
        </w:rPr>
        <w:t xml:space="preserve">##  c(0, 0, 0, 0, 0, 0, -2, 1, 1)      3.833 1.060 15   3.601  0.0026</w:t>
      </w:r>
      <w:r>
        <w:br/>
      </w:r>
      <w:r>
        <w:rPr>
          <w:rStyle w:val="VerbatimChar"/>
        </w:rPr>
        <w:t xml:space="preserve">##  c(-2, 1, 1, 0, 0, 0, 2, -1, -1)   -0.667 1.320 15  -0.505  0.6211</w:t>
      </w:r>
    </w:p>
    <w:p>
      <w:pPr>
        <w:pStyle w:val="FirstParagraph"/>
      </w:pPr>
      <w:r>
        <w:drawing>
          <wp:inline>
            <wp:extent cx="4354590" cy="1176570"/>
            <wp:effectExtent b="0" l="0" r="0" t="0"/>
            <wp:docPr descr="q and F statistics for Problem 6" title="" id="58" name="Picture"/>
            <a:graphic>
              <a:graphicData uri="http://schemas.openxmlformats.org/drawingml/2006/picture">
                <pic:pic>
                  <pic:nvPicPr>
                    <pic:cNvPr descr="p6crit.png" id="59" name="Picture"/>
                    <pic:cNvPicPr>
                      <a:picLocks noChangeArrowheads="1" noChangeAspect="1"/>
                    </pic:cNvPicPr>
                  </pic:nvPicPr>
                  <pic:blipFill>
                    <a:blip r:embed="rId57"/>
                    <a:stretch>
                      <a:fillRect/>
                    </a:stretch>
                  </pic:blipFill>
                  <pic:spPr bwMode="auto">
                    <a:xfrm>
                      <a:off x="0" y="0"/>
                      <a:ext cx="4354590" cy="1176570"/>
                    </a:xfrm>
                    <a:prstGeom prst="rect">
                      <a:avLst/>
                    </a:prstGeom>
                    <a:noFill/>
                    <a:ln w="9525">
                      <a:noFill/>
                      <a:headEnd/>
                      <a:tailEnd/>
                    </a:ln>
                  </pic:spPr>
                </pic:pic>
              </a:graphicData>
            </a:graphic>
          </wp:inline>
        </w:drawing>
      </w:r>
      <w:r>
        <w:t xml:space="preserve"> </w:t>
      </w:r>
      <w:r>
        <w:t xml:space="preserve">## Solutions</w:t>
      </w:r>
    </w:p>
    <w:bookmarkEnd w:id="60"/>
    <w:bookmarkEnd w:id="61"/>
    <w:bookmarkStart w:id="65" w:name="problem-1-1"/>
    <w:p>
      <w:pPr>
        <w:pStyle w:val="Heading3"/>
      </w:pPr>
      <w:r>
        <w:t xml:space="preserve">Problem 1</w:t>
      </w:r>
    </w:p>
    <w:p xmlns:w="http://schemas.openxmlformats.org/wordprocessingml/2006/main" xmlns:wp="http://schemas.openxmlformats.org/drawingml/2006/wordprocessingDrawing" xmlns:r="http://schemas.openxmlformats.org/officeDocument/2006/relationships" xmlns:w14="http://schemas.microsoft.com/office/word/2010/wordml">
      <w:pPr>
        <w:pStyle w:val="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First Grade Reading Scores (z) By Family Income and Parental Education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584"/>
        <w:gridCol w:w="1584"/>
        <w:gridCol w:w="1584"/>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Parental Education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&lt;$75,000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$75,001+</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Less than BA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0.19</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(n=6668)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(n=1424)</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0.50</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(n=1437)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(n=2916)</w:t>
            </w:r>
          </w:p>
        </w:tc>
      </w:tr>
    </w:tbl>
    <w:bookmarkStart w:id="62" w:name="type-i-approach"/>
    <w:p>
      <w:pPr>
        <w:pStyle w:val="Heading4"/>
      </w:pPr>
      <w:r>
        <w:t xml:space="preserve">Type I approach:</w:t>
      </w:r>
    </w:p>
    <w:p>
      <w:pPr>
        <w:pStyle w:val="FirstParagraph"/>
      </w:pPr>
      <w:r>
        <w:t xml:space="preserve">We have to construct weighted averages.</w:t>
      </w:r>
    </w:p>
    <w:p>
      <w:pPr>
        <w:pStyle w:val="BodyText"/>
      </w:pPr>
      <w:r>
        <w:t xml:space="preserve">Low-income mean: (-.24</w:t>
      </w:r>
      <w:r>
        <w:rPr>
          <w:i/>
          <w:iCs/>
        </w:rPr>
        <w:t xml:space="preserve">6668 + .30</w:t>
      </w:r>
      <w:r>
        <w:t xml:space="preserve">1437)/(6668+1437) = -.14 SD</w:t>
      </w:r>
    </w:p>
    <w:p>
      <w:pPr>
        <w:pStyle w:val="BodyText"/>
      </w:pPr>
      <w:r>
        <w:t xml:space="preserve">High-income mean: (.19</w:t>
      </w:r>
      <w:r>
        <w:rPr>
          <w:i/>
          <w:iCs/>
        </w:rPr>
        <w:t xml:space="preserve">1424 + .50</w:t>
      </w:r>
      <w:r>
        <w:t xml:space="preserve">2916)/(1424+2916) = .40SD</w:t>
      </w:r>
    </w:p>
    <w:p>
      <w:pPr>
        <w:pStyle w:val="BodyText"/>
      </w:pPr>
      <w:r>
        <w:t xml:space="preserve">Difference: .40 - -.14 = .54 SD</w:t>
      </w:r>
    </w:p>
    <w:p>
      <w:pPr>
        <w:pStyle w:val="BodyText"/>
      </w:pPr>
      <w:r>
        <w:t xml:space="preserve">On average, children from high-income families have reading scores that is .54 SD higher than children from low-income families, if we ignore the fact that these two groups have different distributions of parental education.</w:t>
      </w:r>
    </w:p>
    <w:bookmarkEnd w:id="62"/>
    <w:bookmarkStart w:id="63" w:name="type-iii-approach"/>
    <w:p>
      <w:pPr>
        <w:pStyle w:val="Heading4"/>
      </w:pPr>
      <w:r>
        <w:t xml:space="preserve">Type III approach:</w:t>
      </w:r>
    </w:p>
    <w:p>
      <w:pPr>
        <w:pStyle w:val="FirstParagraph"/>
      </w:pPr>
      <w:r>
        <w:t xml:space="preserve">Low-income mean: (-.24 + .30)/2 = .03</w:t>
      </w:r>
    </w:p>
    <w:p>
      <w:pPr>
        <w:pStyle w:val="BodyText"/>
      </w:pPr>
      <w:r>
        <w:t xml:space="preserve">High income mean: (.19+.50)/2 = .35</w:t>
      </w:r>
    </w:p>
    <w:p>
      <w:pPr>
        <w:pStyle w:val="BodyText"/>
      </w:pPr>
      <w:r>
        <w:t xml:space="preserve">Difference: .35 - .03 = .32</w:t>
      </w:r>
    </w:p>
    <w:bookmarkEnd w:id="63"/>
    <w:bookmarkStart w:id="64" w:name="wrap-up"/>
    <w:p>
      <w:pPr>
        <w:pStyle w:val="Heading4"/>
      </w:pPr>
      <w:r>
        <w:t xml:space="preserve">Wrap-Up</w:t>
      </w:r>
    </w:p>
    <w:p>
      <w:pPr>
        <w:pStyle w:val="FirstParagraph"/>
      </w:pPr>
      <w:r>
        <w:t xml:space="preserve">On average, if we envisioned a world where low-income and high-income families had the same distribution of parental education, we would see that high-income children score better on the reading test by .32 SD.</w:t>
      </w:r>
    </w:p>
    <w:p>
      <w:pPr>
        <w:pStyle w:val="BodyText"/>
      </w:pPr>
      <w:r>
        <w:t xml:space="preserve">If we compare these differences, we see that the Type I approach is larger than the Type III approach. The Type III approach yields an effect that is 41% smaller than the Type I approach. The Type I approach gives us an effect that is not a</w:t>
      </w:r>
      <w:r>
        <w:t xml:space="preserve"> </w:t>
      </w:r>
      <w:r>
        <w:t xml:space="preserve">“pure”</w:t>
      </w:r>
      <w:r>
        <w:t xml:space="preserve"> </w:t>
      </w:r>
      <w:r>
        <w:t xml:space="preserve">income effect. It is picking up also a parental education effect (although the purer income effect using the Type III approach is also quite sizable!)</w:t>
      </w:r>
    </w:p>
    <w:bookmarkEnd w:id="64"/>
    <w:bookmarkEnd w:id="65"/>
    <w:bookmarkStart w:id="75" w:name="problem-2-1"/>
    <w:p>
      <w:pPr>
        <w:pStyle w:val="Heading3"/>
      </w:pPr>
      <w:r>
        <w:t xml:space="preserve">Problem 2</w:t>
      </w:r>
    </w:p>
    <w:bookmarkStart w:id="66" w:name="problem-2a-1"/>
    <w:p>
      <w:pPr>
        <w:pStyle w:val="Heading4"/>
      </w:pPr>
      <w:r>
        <w:t xml:space="preserve">Problem 2a</w:t>
      </w:r>
    </w:p>
    <w:p>
      <w:pPr>
        <w:pStyle w:val="FirstParagraph"/>
      </w:pPr>
      <w:r>
        <w:t xml:space="preserve">A 2 × 3 ANOVA of subjects’ evaluation that the government is violating the double jeopardy clause in the constitution shows a significant interaction between subjects’ political orientation and the experimental condition, F(2,54) = 16.716, p&lt;.001, but no significant main effects of political orientation or the experimental condition (ps&gt;.05). The effect of treatment is marginally significant however, F(1,54) = 4.010, p=.51.</w:t>
      </w:r>
    </w:p>
    <w:bookmarkEnd w:id="66"/>
    <w:bookmarkStart w:id="67" w:name="problem-2b-1"/>
    <w:p>
      <w:pPr>
        <w:pStyle w:val="Heading4"/>
      </w:pPr>
      <w:r>
        <w:t xml:space="preserve">Problem 2b</w:t>
      </w:r>
    </w:p>
    <w:p>
      <w:pPr>
        <w:pStyle w:val="FirstParagraph"/>
      </w:pPr>
      <w:r>
        <w:t xml:space="preserve">On average, subjects reported a stronger case for double jeopardy when the hypothetical officer was white (M = 3.29) than when the officer is black (M = 2.61). However, this is not a consistent main effect; we see this pattern only for conservatives but not for liberals or moderates.</w:t>
      </w:r>
    </w:p>
    <w:bookmarkEnd w:id="67"/>
    <w:bookmarkStart w:id="68" w:name="problem-2c-1"/>
    <w:p>
      <w:pPr>
        <w:pStyle w:val="Heading4"/>
      </w:pPr>
      <w:r>
        <w:t xml:space="preserve">Problem 2c</w:t>
      </w:r>
    </w:p>
    <w:p>
      <w:pPr>
        <w:pStyle w:val="FirstParagraph"/>
      </w:pPr>
      <w:r>
        <w:t xml:space="preserve">On average, moderate subjects (M=3.38) reported a stronger case for double jeopardy than liberal (M = 2.55) or conservative (M=2.94) subjects . This is not a consistent main effect; we do not see this Moderate &gt; Conservative &gt; Liberal pattern for either the black officer condition (moderate &gt; liberal &gt; conservative) or the white officer condition ( conservative &gt; moderate &gt; liberal).</w:t>
      </w:r>
    </w:p>
    <w:bookmarkEnd w:id="68"/>
    <w:bookmarkStart w:id="69" w:name="problem-2d-1"/>
    <w:p>
      <w:pPr>
        <w:pStyle w:val="Heading4"/>
      </w:pPr>
      <w:r>
        <w:t xml:space="preserve">Problem 2d</w:t>
      </w:r>
    </w:p>
    <w:p>
      <w:pPr>
        <w:pStyle w:val="FirstParagraph"/>
      </w:pPr>
      <w:r>
        <w:t xml:space="preserve">Liberal subjects report a stronger case for double jeopardy when the hypothetical officer is black (M=3.19) than when the officer is white (M=1.91); conservatives have the opposite pattern (Ms=1.25 vs 4.62, respectively); and moderates make a similar case for double jeopardy regardless of the officer rate (Ms = 3.40 vs 3.35, respectively).</w:t>
      </w:r>
    </w:p>
    <w:bookmarkEnd w:id="69"/>
    <w:bookmarkStart w:id="70" w:name="problem-2e-1"/>
    <w:p>
      <w:pPr>
        <w:pStyle w:val="Heading4"/>
      </w:pPr>
      <w:r>
        <w:t xml:space="preserve">Problem 2e</w:t>
      </w:r>
    </w:p>
    <w:p>
      <w:pPr>
        <w:pStyle w:val="FirstParagraph"/>
      </w:pPr>
      <w:r>
        <w:t xml:space="preserve">Let’s make the alphas the race of the officer factor and the betas the political views factor.</w:t>
      </w:r>
    </w:p>
    <w:p>
      <w:pPr>
        <w:pStyle w:val="BodyText"/>
      </w:pPr>
      <w:r>
        <w:t xml:space="preserve">Grand mean = 2.95</w:t>
      </w:r>
    </w:p>
    <w:p>
      <w:pPr>
        <w:pStyle w:val="BodyText"/>
      </w:pPr>
      <m:oMath>
        <m:acc>
          <m:accPr>
            <m:chr m:val="̂"/>
          </m:accPr>
          <m:e>
            <m:sSub>
              <m:e>
                <m:r>
                  <m:t>α</m:t>
                </m:r>
              </m:e>
              <m:sub>
                <m:r>
                  <m:t>b</m:t>
                </m:r>
                <m:r>
                  <m:t>l</m:t>
                </m:r>
                <m:r>
                  <m:t>a</m:t>
                </m:r>
                <m:r>
                  <m:t>c</m:t>
                </m:r>
                <m:r>
                  <m:t>k</m:t>
                </m:r>
              </m:sub>
            </m:sSub>
          </m:e>
        </m:acc>
      </m:oMath>
      <w:r>
        <w:t xml:space="preserve"> </w:t>
      </w:r>
      <w:r>
        <w:t xml:space="preserve">= 2.61-2.95 = -.34</w:t>
      </w:r>
      <w:r>
        <w:t xml:space="preserve"> </w:t>
      </w:r>
      <m:oMath>
        <m:acc>
          <m:accPr>
            <m:chr m:val="̂"/>
          </m:accPr>
          <m:e>
            <m:sSub>
              <m:e>
                <m:r>
                  <m:t>α</m:t>
                </m:r>
              </m:e>
              <m:sub>
                <m:r>
                  <m:t>w</m:t>
                </m:r>
                <m:r>
                  <m:t>h</m:t>
                </m:r>
                <m:r>
                  <m:t>i</m:t>
                </m:r>
                <m:r>
                  <m:t>t</m:t>
                </m:r>
                <m:r>
                  <m:t>e</m:t>
                </m:r>
              </m:sub>
            </m:sSub>
          </m:e>
        </m:acc>
      </m:oMath>
      <w:r>
        <w:t xml:space="preserve"> </w:t>
      </w:r>
      <w:r>
        <w:t xml:space="preserve">= 3.29-2.95 = +.34</w:t>
      </w:r>
      <w:r>
        <w:t xml:space="preserve"> </w:t>
      </w:r>
      <m:oMath>
        <m:acc>
          <m:accPr>
            <m:chr m:val="̂"/>
          </m:accPr>
          <m:e>
            <m:sSub>
              <m:e>
                <m:r>
                  <m:t>β</m:t>
                </m:r>
              </m:e>
              <m:sub>
                <m:r>
                  <m:t>l</m:t>
                </m:r>
                <m:r>
                  <m:t>i</m:t>
                </m:r>
                <m:r>
                  <m:t>b</m:t>
                </m:r>
                <m:r>
                  <m:t>e</m:t>
                </m:r>
                <m:r>
                  <m:t>r</m:t>
                </m:r>
                <m:r>
                  <m:t>a</m:t>
                </m:r>
                <m:r>
                  <m:t>l</m:t>
                </m:r>
              </m:sub>
            </m:sSub>
          </m:e>
        </m:acc>
      </m:oMath>
      <w:r>
        <w:t xml:space="preserve"> </w:t>
      </w:r>
      <w:r>
        <w:t xml:space="preserve">= 2.55-2.95 = -.4</w:t>
      </w:r>
      <w:r>
        <w:t xml:space="preserve"> </w:t>
      </w:r>
      <m:oMath>
        <m:acc>
          <m:accPr>
            <m:chr m:val="̂"/>
          </m:accPr>
          <m:e>
            <m:sSub>
              <m:e>
                <m:r>
                  <m:t>β</m:t>
                </m:r>
              </m:e>
              <m:sub>
                <m:r>
                  <m:t>m</m:t>
                </m:r>
                <m:r>
                  <m:t>o</m:t>
                </m:r>
                <m:r>
                  <m:t>d</m:t>
                </m:r>
                <m:r>
                  <m:t>e</m:t>
                </m:r>
                <m:r>
                  <m:t>r</m:t>
                </m:r>
                <m:r>
                  <m:t>a</m:t>
                </m:r>
                <m:r>
                  <m:t>t</m:t>
                </m:r>
                <m:r>
                  <m:t>e</m:t>
                </m:r>
              </m:sub>
            </m:sSub>
          </m:e>
        </m:acc>
      </m:oMath>
      <w:r>
        <w:t xml:space="preserve"> </w:t>
      </w:r>
      <w:r>
        <w:t xml:space="preserve">= 3.38-2.95 = .43</w:t>
      </w:r>
      <w:r>
        <w:t xml:space="preserve"> </w:t>
      </w:r>
      <m:oMath>
        <m:acc>
          <m:accPr>
            <m:chr m:val="̂"/>
          </m:accPr>
          <m:e>
            <m:sSub>
              <m:e>
                <m:r>
                  <m:t>β</m:t>
                </m:r>
              </m:e>
              <m:sub>
                <m:r>
                  <m:t>c</m:t>
                </m:r>
                <m:r>
                  <m:t>o</m:t>
                </m:r>
                <m:r>
                  <m:t>n</m:t>
                </m:r>
                <m:r>
                  <m:t>s</m:t>
                </m:r>
                <m:r>
                  <m:t>e</m:t>
                </m:r>
                <m:r>
                  <m:t>r</m:t>
                </m:r>
                <m:r>
                  <m:t>v</m:t>
                </m:r>
                <m:r>
                  <m:t>a</m:t>
                </m:r>
                <m:r>
                  <m:t>t</m:t>
                </m:r>
                <m:r>
                  <m:t>i</m:t>
                </m:r>
                <m:r>
                  <m:t>v</m:t>
                </m:r>
                <m:r>
                  <m:t>e</m:t>
                </m:r>
              </m:sub>
            </m:sSub>
          </m:e>
        </m:acc>
      </m:oMath>
      <w:r>
        <w:t xml:space="preserve"> </w:t>
      </w:r>
      <w:r>
        <w:t xml:space="preserve">= 2.94-2.95 = -.01</w:t>
      </w:r>
      <w:r>
        <w:t xml:space="preserve"> </w:t>
      </w:r>
      <m:oMath>
        <m:acc>
          <m:accPr>
            <m:chr m:val="̂"/>
          </m:accPr>
          <m:e>
            <m:r>
              <m:t>α</m:t>
            </m:r>
            <m:sSub>
              <m:e>
                <m:r>
                  <m:t>β</m:t>
                </m:r>
              </m:e>
              <m:sub>
                <m:r>
                  <m:t>b</m:t>
                </m:r>
                <m:r>
                  <m:t>l</m:t>
                </m:r>
                <m:r>
                  <m:t>a</m:t>
                </m:r>
                <m:r>
                  <m:t>c</m:t>
                </m:r>
                <m:r>
                  <m:t>k</m:t>
                </m:r>
                <m:r>
                  <m:rPr>
                    <m:sty m:val="p"/>
                  </m:rPr>
                  <m:t>,</m:t>
                </m:r>
                <m:r>
                  <m:t>l</m:t>
                </m:r>
                <m:r>
                  <m:t>i</m:t>
                </m:r>
                <m:r>
                  <m:t>b</m:t>
                </m:r>
                <m:r>
                  <m:t>e</m:t>
                </m:r>
                <m:r>
                  <m:t>r</m:t>
                </m:r>
                <m:r>
                  <m:t>a</m:t>
                </m:r>
                <m:r>
                  <m:t>l</m:t>
                </m:r>
              </m:sub>
            </m:sSub>
          </m:e>
        </m:acc>
      </m:oMath>
      <w:r>
        <w:t xml:space="preserve"> </w:t>
      </w:r>
      <w:r>
        <w:t xml:space="preserve">= 3.19-2.61-2.55+2.95 =0.98</w:t>
      </w:r>
      <w:r>
        <w:t xml:space="preserve"> </w:t>
      </w:r>
      <m:oMath>
        <m:acc>
          <m:accPr>
            <m:chr m:val="̂"/>
          </m:accPr>
          <m:e>
            <m:r>
              <m:t>α</m:t>
            </m:r>
            <m:sSub>
              <m:e>
                <m:r>
                  <m:t>β</m:t>
                </m:r>
              </m:e>
              <m:sub>
                <m:r>
                  <m:t>b</m:t>
                </m:r>
                <m:r>
                  <m:t>l</m:t>
                </m:r>
                <m:r>
                  <m:t>a</m:t>
                </m:r>
                <m:r>
                  <m:t>c</m:t>
                </m:r>
                <m:r>
                  <m:t>k</m:t>
                </m:r>
                <m:r>
                  <m:rPr>
                    <m:sty m:val="p"/>
                  </m:rPr>
                  <m:t>,</m:t>
                </m:r>
                <m:r>
                  <m:t>m</m:t>
                </m:r>
                <m:r>
                  <m:t>o</m:t>
                </m:r>
                <m:r>
                  <m:t>d</m:t>
                </m:r>
                <m:r>
                  <m:t>e</m:t>
                </m:r>
                <m:r>
                  <m:t>r</m:t>
                </m:r>
                <m:r>
                  <m:t>a</m:t>
                </m:r>
                <m:r>
                  <m:t>t</m:t>
                </m:r>
                <m:r>
                  <m:t>e</m:t>
                </m:r>
              </m:sub>
            </m:sSub>
          </m:e>
        </m:acc>
      </m:oMath>
      <w:r>
        <w:t xml:space="preserve"> </w:t>
      </w:r>
      <w:r>
        <w:t xml:space="preserve">= 3.4-2.61-3.38+2.95=0.36</w:t>
      </w:r>
      <w:r>
        <w:t xml:space="preserve"> </w:t>
      </w:r>
      <m:oMath>
        <m:acc>
          <m:accPr>
            <m:chr m:val="̂"/>
          </m:accPr>
          <m:e>
            <m:r>
              <m:t>α</m:t>
            </m:r>
            <m:sSub>
              <m:e>
                <m:r>
                  <m:t>β</m:t>
                </m:r>
              </m:e>
              <m:sub>
                <m:r>
                  <m:t>b</m:t>
                </m:r>
                <m:r>
                  <m:t>l</m:t>
                </m:r>
                <m:r>
                  <m:t>a</m:t>
                </m:r>
                <m:r>
                  <m:t>c</m:t>
                </m:r>
                <m:r>
                  <m:t>k</m:t>
                </m:r>
                <m:r>
                  <m:rPr>
                    <m:sty m:val="p"/>
                  </m:rPr>
                  <m:t>,</m:t>
                </m:r>
                <m:r>
                  <m:t>c</m:t>
                </m:r>
                <m:r>
                  <m:t>o</m:t>
                </m:r>
                <m:r>
                  <m:t>n</m:t>
                </m:r>
                <m:r>
                  <m:t>s</m:t>
                </m:r>
                <m:r>
                  <m:t>e</m:t>
                </m:r>
                <m:r>
                  <m:t>r</m:t>
                </m:r>
                <m:r>
                  <m:t>v</m:t>
                </m:r>
                <m:r>
                  <m:t>a</m:t>
                </m:r>
                <m:r>
                  <m:t>t</m:t>
                </m:r>
                <m:r>
                  <m:t>i</m:t>
                </m:r>
                <m:r>
                  <m:t>v</m:t>
                </m:r>
                <m:r>
                  <m:t>e</m:t>
                </m:r>
              </m:sub>
            </m:sSub>
          </m:e>
        </m:acc>
      </m:oMath>
      <w:r>
        <w:t xml:space="preserve"> </w:t>
      </w:r>
      <w:r>
        <w:t xml:space="preserve">= 1.25-2.61-2.94+2.95=-1.35</w:t>
      </w:r>
      <w:r>
        <w:t xml:space="preserve"> </w:t>
      </w:r>
      <m:oMath>
        <m:acc>
          <m:accPr>
            <m:chr m:val="̂"/>
          </m:accPr>
          <m:e>
            <m:r>
              <m:t>α</m:t>
            </m:r>
            <m:sSub>
              <m:e>
                <m:r>
                  <m:t>β</m:t>
                </m:r>
              </m:e>
              <m:sub>
                <m:r>
                  <m:t>w</m:t>
                </m:r>
                <m:r>
                  <m:t>h</m:t>
                </m:r>
                <m:r>
                  <m:t>i</m:t>
                </m:r>
                <m:r>
                  <m:t>t</m:t>
                </m:r>
                <m:r>
                  <m:t>e</m:t>
                </m:r>
                <m:r>
                  <m:rPr>
                    <m:sty m:val="p"/>
                  </m:rPr>
                  <m:t>,</m:t>
                </m:r>
                <m:r>
                  <m:t>l</m:t>
                </m:r>
                <m:r>
                  <m:t>i</m:t>
                </m:r>
                <m:r>
                  <m:t>b</m:t>
                </m:r>
                <m:r>
                  <m:t>e</m:t>
                </m:r>
                <m:r>
                  <m:t>r</m:t>
                </m:r>
                <m:r>
                  <m:t>a</m:t>
                </m:r>
                <m:r>
                  <m:t>l</m:t>
                </m:r>
              </m:sub>
            </m:sSub>
          </m:e>
        </m:acc>
      </m:oMath>
      <w:r>
        <w:t xml:space="preserve">=1.91-3.29-2.55+2.95=-0.98</w:t>
      </w:r>
      <w:r>
        <w:t xml:space="preserve"> </w:t>
      </w:r>
      <m:oMath>
        <m:acc>
          <m:accPr>
            <m:chr m:val="̂"/>
          </m:accPr>
          <m:e>
            <m:r>
              <m:t>α</m:t>
            </m:r>
            <m:sSub>
              <m:e>
                <m:r>
                  <m:t>β</m:t>
                </m:r>
              </m:e>
              <m:sub>
                <m:r>
                  <m:t>w</m:t>
                </m:r>
                <m:r>
                  <m:t>h</m:t>
                </m:r>
                <m:r>
                  <m:t>i</m:t>
                </m:r>
                <m:r>
                  <m:t>t</m:t>
                </m:r>
                <m:r>
                  <m:t>e</m:t>
                </m:r>
                <m:r>
                  <m:rPr>
                    <m:sty m:val="p"/>
                  </m:rPr>
                  <m:t>,</m:t>
                </m:r>
                <m:r>
                  <m:t>m</m:t>
                </m:r>
                <m:r>
                  <m:t>o</m:t>
                </m:r>
                <m:r>
                  <m:t>d</m:t>
                </m:r>
                <m:r>
                  <m:t>e</m:t>
                </m:r>
                <m:r>
                  <m:t>r</m:t>
                </m:r>
                <m:r>
                  <m:t>a</m:t>
                </m:r>
                <m:r>
                  <m:t>t</m:t>
                </m:r>
                <m:r>
                  <m:t>e</m:t>
                </m:r>
              </m:sub>
            </m:sSub>
          </m:e>
        </m:acc>
      </m:oMath>
      <w:r>
        <w:t xml:space="preserve">=3.35-3.29-3.38+2.95=-0.37</w:t>
      </w:r>
      <w:r>
        <w:t xml:space="preserve"> </w:t>
      </w:r>
      <m:oMath>
        <m:acc>
          <m:accPr>
            <m:chr m:val="̂"/>
          </m:accPr>
          <m:e>
            <m:r>
              <m:t>α</m:t>
            </m:r>
            <m:sSub>
              <m:e>
                <m:r>
                  <m:t>β</m:t>
                </m:r>
              </m:e>
              <m:sub>
                <m:r>
                  <m:t>w</m:t>
                </m:r>
                <m:r>
                  <m:t>h</m:t>
                </m:r>
                <m:r>
                  <m:t>i</m:t>
                </m:r>
                <m:r>
                  <m:t>t</m:t>
                </m:r>
                <m:r>
                  <m:t>e</m:t>
                </m:r>
                <m:r>
                  <m:rPr>
                    <m:sty m:val="p"/>
                  </m:rPr>
                  <m:t>,</m:t>
                </m:r>
                <m:r>
                  <m:t>c</m:t>
                </m:r>
                <m:r>
                  <m:t>o</m:t>
                </m:r>
                <m:r>
                  <m:t>n</m:t>
                </m:r>
                <m:r>
                  <m:t>s</m:t>
                </m:r>
                <m:r>
                  <m:t>e</m:t>
                </m:r>
                <m:r>
                  <m:t>r</m:t>
                </m:r>
                <m:r>
                  <m:t>v</m:t>
                </m:r>
                <m:r>
                  <m:t>a</m:t>
                </m:r>
                <m:r>
                  <m:t>t</m:t>
                </m:r>
                <m:r>
                  <m:t>i</m:t>
                </m:r>
                <m:r>
                  <m:t>v</m:t>
                </m:r>
                <m:r>
                  <m:t>e</m:t>
                </m:r>
              </m:sub>
            </m:sSub>
          </m:e>
        </m:acc>
      </m:oMath>
      <w:r>
        <w:t xml:space="preserve">=4.62-3.29-2.94+2.95=1.34</w:t>
      </w:r>
    </w:p>
    <w:bookmarkEnd w:id="70"/>
    <w:bookmarkStart w:id="71" w:name="problem-2f-1"/>
    <w:p>
      <w:pPr>
        <w:pStyle w:val="Heading4"/>
      </w:pPr>
      <w:r>
        <w:t xml:space="preserve">Problem 2f</w:t>
      </w:r>
    </w:p>
    <w:p>
      <w:pPr>
        <w:pStyle w:val="FirstParagraph"/>
      </w:pPr>
      <w:r>
        <w:t xml:space="preserve">e</w:t>
      </w:r>
      <w:r>
        <w:rPr>
          <w:vertAlign w:val="subscript"/>
        </w:rPr>
        <w:t xml:space="preserve">ijk</w:t>
      </w:r>
      <w:r>
        <w:t xml:space="preserve"> </w:t>
      </w:r>
      <w:r>
        <w:t xml:space="preserve">= 7-1.25 = 5.75</w:t>
      </w:r>
    </w:p>
    <w:bookmarkEnd w:id="71"/>
    <w:bookmarkStart w:id="72" w:name="problem-2g-1"/>
    <w:p>
      <w:pPr>
        <w:pStyle w:val="Heading4"/>
      </w:pPr>
      <w:r>
        <w:t xml:space="preserve">Problem 2g</w:t>
      </w:r>
    </w:p>
    <w:tbl>
      <w:tblPr>
        <w:tblW w:type="auto" w:w="0"/>
        <w:tblLayout w:type="autofit"/>
        <w:tblLook w:firstColumn="1" w:firstRow="1" w:lastColumn="0" w:lastRow="0" w:noHBand="0" w:noVBand="1" w:val="04A0"/>
      </w:tblPr>
      <w:tblGrid>
        <w:gridCol w:w="8928"/>
      </w:tblGrid>
      <w:tr>
        <w:tc>
          <w:tcPr>
            <w:tcW w:type="dxa" w:w="8928"/>
            <w:shd w:val="clear" w:color="auto" w:fill="FFF8E1"/>
            <w:tcBorders>
              <w:top w:val="single" w:sz="6" w:color="D7A34A"/>
              <w:left w:val="single" w:sz="6" w:color="D7A34A"/>
              <w:bottom w:val="single" w:sz="6" w:color="D7A34A"/>
              <w:right w:val="single" w:sz="6" w:color="D7A34A"/>
            </w:tcBorders>
          </w:tcPr>
          <w:p>
            <w:r/>
          </w:p>
          <w:p>
            <w:r>
              <w:rPr>
                <w:b/>
                <w:color w:val="8A5A00"/>
                <w:sz w:val="21"/>
              </w:rPr>
              <w:t xml:space="preserve">Answer: </w:t>
            </w:r>
            <w:r>
              <w:rPr>
                <w:color w:val="1F1F1F"/>
                <w:sz w:val="21"/>
              </w:rPr>
              <w:t>PARA::Simple effect of officer race within conservatives.</w:t>
            </w:r>
          </w:p>
          <w:p>
            <w:r>
              <w:rPr>
                <w:b/>
                <w:color w:val="8A5A00"/>
                <w:sz w:val="21"/>
              </w:rPr>
              <w:t xml:space="preserve">H₀: </w:t>
            </w:r>
            <w:r>
              <w:rPr>
                <w:color w:val="1F1F1F"/>
                <w:sz w:val="21"/>
              </w:rPr>
              <w:t>μ</w:t>
            </w:r>
            <w:r>
              <w:rPr>
                <w:color w:val="1F1F1F"/>
                <w:sz w:val="21"/>
                <w:vertAlign w:val="subscript"/>
              </w:rPr>
              <w:t>cons,white</w:t>
            </w:r>
            <w:r>
              <w:rPr>
                <w:color w:val="1F1F1F"/>
                <w:sz w:val="21"/>
              </w:rPr>
              <w:t>−μ</w:t>
            </w:r>
            <w:r>
              <w:rPr>
                <w:color w:val="1F1F1F"/>
                <w:sz w:val="21"/>
                <w:vertAlign w:val="subscript"/>
              </w:rPr>
              <w:t>cons,black</w:t>
            </w:r>
            <w:r>
              <w:rPr>
                <w:color w:val="1F1F1F"/>
                <w:sz w:val="21"/>
              </w:rPr>
              <w:t>=0.</w:t>
            </w:r>
          </w:p>
          <w:p>
            <w:r>
              <w:rPr>
                <w:b/>
                <w:color w:val="8A5A00"/>
                <w:sz w:val="21"/>
              </w:rPr>
              <w:t xml:space="preserve">ψ̂: </w:t>
            </w:r>
            <w:r>
              <w:rPr>
                <w:color w:val="1F1F1F"/>
                <w:sz w:val="21"/>
              </w:rPr>
              <w:t>4.62−1.25=3.37.</w:t>
            </w:r>
          </w:p>
          <w:p>
            <w:r>
              <w:rPr>
                <w:b/>
                <w:color w:val="8A5A00"/>
                <w:sz w:val="21"/>
              </w:rPr>
              <w:t xml:space="preserve">SE: </w:t>
            </w:r>
            <w:r>
              <w:rPr>
                <w:color w:val="1F1F1F"/>
                <w:sz w:val="21"/>
              </w:rPr>
              <w:t>√(MS</w:t>
            </w:r>
            <w:r>
              <w:rPr>
                <w:color w:val="1F1F1F"/>
                <w:sz w:val="21"/>
                <w:vertAlign w:val="subscript"/>
              </w:rPr>
              <w:t>error</w:t>
            </w:r>
            <w:r>
              <w:rPr>
                <w:color w:val="1F1F1F"/>
                <w:sz w:val="21"/>
              </w:rPr>
              <w:t>·(1/10+1/10)), MS</w:t>
            </w:r>
            <w:r>
              <w:rPr>
                <w:color w:val="1F1F1F"/>
                <w:sz w:val="21"/>
                <w:vertAlign w:val="subscript"/>
              </w:rPr>
              <w:t>error</w:t>
            </w:r>
            <w:r>
              <w:rPr>
                <w:color w:val="1F1F1F"/>
                <w:sz w:val="21"/>
              </w:rPr>
              <w:t>=1.73.</w:t>
            </w:r>
          </w:p>
          <w:p>
            <w:r>
              <w:rPr>
                <w:b/>
                <w:color w:val="8A5A00"/>
                <w:sz w:val="21"/>
              </w:rPr>
              <w:t xml:space="preserve">t: </w:t>
            </w:r>
            <w:r>
              <w:rPr>
                <w:color w:val="1F1F1F"/>
                <w:sz w:val="21"/>
              </w:rPr>
              <w:t>5.73.</w:t>
            </w:r>
          </w:p>
          <w:p>
            <w:r>
              <w:rPr>
                <w:b/>
                <w:color w:val="8A5A00"/>
                <w:sz w:val="21"/>
              </w:rPr>
              <w:t xml:space="preserve">t* (Tukey): </w:t>
            </w:r>
            <w:r>
              <w:rPr>
                <w:color w:val="1F1F1F"/>
                <w:sz w:val="21"/>
              </w:rPr>
              <w:t>q</w:t>
            </w:r>
            <w:r>
              <w:rPr>
                <w:color w:val="1F1F1F"/>
                <w:sz w:val="21"/>
                <w:vertAlign w:val="subscript"/>
              </w:rPr>
              <w:t>2,54,α/3</w:t>
            </w:r>
            <w:r>
              <w:rPr>
                <w:color w:val="1F1F1F"/>
                <w:sz w:val="21"/>
              </w:rPr>
              <w:t>/√2 = 2.471.</w:t>
            </w:r>
          </w:p>
          <w:p>
            <w:r>
              <w:rPr>
                <w:b/>
                <w:color w:val="8A5A00"/>
                <w:sz w:val="21"/>
              </w:rPr>
              <w:t xml:space="preserve">Decision: </w:t>
            </w:r>
            <w:r>
              <w:rPr>
                <w:color w:val="1F1F1F"/>
                <w:sz w:val="21"/>
              </w:rPr>
              <w:t>Reject H₀. Conservatives rate white officers higher by 3.37 points.</w:t>
            </w:r>
          </w:p>
        </w:tc>
      </w:tr>
    </w:tbl>
    <w:p>
      <w:pPr>
        <w:pStyle w:val="FirstParagraph"/>
      </w:pPr>
      <w:r>
        <w:t xml:space="preserve">Simple effect of officer race by orientation.</w:t>
      </w:r>
    </w:p>
    <w:p>
      <w:pPr>
        <w:pStyle w:val="BodyText"/>
      </w:pPr>
      <w:r>
        <w:t xml:space="preserve">psihat=4.62-1.25= 3.37</w:t>
      </w:r>
    </w:p>
    <w:p>
      <w:pPr>
        <w:pStyle w:val="BodyText"/>
      </w:pPr>
      <w:r>
        <w:t xml:space="preserve">Conservative subjects indicated stronger agreement that there is double-jeopardy when the officer is white than when the officer is black by 3.37 points.</w:t>
      </w:r>
    </w:p>
    <w:p>
      <w:pPr>
        <w:pStyle w:val="BodyText"/>
      </w:pPr>
      <m:oMath>
        <m:r>
          <m:t>t</m:t>
        </m:r>
        <m:r>
          <m:rPr>
            <m:sty m:val="p"/>
          </m:rPr>
          <m:t>=</m:t>
        </m:r>
        <m:f>
          <m:fPr>
            <m:type m:val="bar"/>
          </m:fPr>
          <m:num>
            <m:r>
              <m:t>3.37</m:t>
            </m:r>
          </m:num>
          <m:den>
            <m:r>
              <m:t>1.734</m:t>
            </m:r>
            <m:d>
              <m:dPr>
                <m:begChr m:val="("/>
                <m:sepChr m:val=""/>
                <m:endChr m:val=")"/>
                <m:grow/>
              </m:dPr>
              <m:e>
                <m:f>
                  <m:fPr>
                    <m:type m:val="bar"/>
                  </m:fPr>
                  <m:num>
                    <m:r>
                      <m:t>1</m:t>
                    </m:r>
                  </m:num>
                  <m:den>
                    <m:r>
                      <m:t>10</m:t>
                    </m:r>
                  </m:den>
                </m:f>
                <m:r>
                  <m:rPr>
                    <m:sty m:val="p"/>
                  </m:rPr>
                  <m:t>+</m:t>
                </m:r>
                <m:f>
                  <m:fPr>
                    <m:type m:val="bar"/>
                  </m:fPr>
                  <m:num>
                    <m:r>
                      <m:t>1</m:t>
                    </m:r>
                  </m:num>
                  <m:den>
                    <m:r>
                      <m:t>10</m:t>
                    </m:r>
                  </m:den>
                </m:f>
              </m:e>
            </m:d>
          </m:den>
        </m:f>
        <m:r>
          <m:rPr>
            <m:sty m:val="p"/>
          </m:rPr>
          <m:t>=</m:t>
        </m:r>
        <m:r>
          <m:t>5.7226</m:t>
        </m:r>
      </m:oMath>
    </w:p>
    <w:p>
      <w:pPr>
        <w:pStyle w:val="BodyText"/>
      </w:pPr>
      <w:r>
        <w:t xml:space="preserve">t crit=</w:t>
      </w:r>
      <m:oMath>
        <m:f>
          <m:fPr>
            <m:type m:val="bar"/>
          </m:fPr>
          <m:num>
            <m:sSub>
              <m:e>
                <m:r>
                  <m:t>q</m:t>
                </m:r>
              </m:e>
              <m:sub>
                <m:r>
                  <m:t>2</m:t>
                </m:r>
                <m:r>
                  <m:rPr>
                    <m:sty m:val="p"/>
                  </m:rPr>
                  <m:t>,</m:t>
                </m:r>
                <m:r>
                  <m:t>54</m:t>
                </m:r>
                <m:r>
                  <m:rPr>
                    <m:sty m:val="p"/>
                  </m:rPr>
                  <m:t>,</m:t>
                </m:r>
                <m:r>
                  <m:t>α</m:t>
                </m:r>
                <m:r>
                  <m:rPr>
                    <m:sty m:val="p"/>
                  </m:rPr>
                  <m:t>=</m:t>
                </m:r>
                <m:r>
                  <m:t>.05</m:t>
                </m:r>
                <m:r>
                  <m:rPr>
                    <m:sty m:val="p"/>
                  </m:rPr>
                  <m:t>/</m:t>
                </m:r>
                <m:r>
                  <m:t>3</m:t>
                </m:r>
              </m:sub>
            </m:sSub>
          </m:num>
          <m:den>
            <m:rad>
              <m:radPr>
                <m:degHide m:val="on"/>
              </m:radPr>
              <m:deg/>
              <m:e>
                <m:r>
                  <m:t>2</m:t>
                </m:r>
              </m:e>
            </m:rad>
          </m:den>
        </m:f>
        <m:r>
          <m:rPr>
            <m:sty m:val="p"/>
          </m:rPr>
          <m:t>=</m:t>
        </m:r>
        <m:f>
          <m:fPr>
            <m:type m:val="bar"/>
          </m:fPr>
          <m:num>
            <m:r>
              <m:t>3.4943</m:t>
            </m:r>
          </m:num>
          <m:den>
            <m:rad>
              <m:radPr>
                <m:degHide m:val="on"/>
              </m:radPr>
              <m:deg/>
              <m:e>
                <m:r>
                  <m:t>2</m:t>
                </m:r>
              </m:e>
            </m:rad>
          </m:den>
        </m:f>
        <m:r>
          <m:rPr>
            <m:sty m:val="p"/>
          </m:rPr>
          <m:t>=</m:t>
        </m:r>
        <m:r>
          <m:t>2.4708</m:t>
        </m:r>
      </m:oMath>
    </w:p>
    <w:p>
      <w:pPr>
        <w:pStyle w:val="BodyText"/>
      </w:pPr>
      <w:r>
        <w:t xml:space="preserve">q2,54,=.05/3 /sqrt(2)=3.4943/sqrt(2) = 2.4708</w:t>
      </w:r>
      <w:r>
        <w:t xml:space="preserve"> </w:t>
      </w:r>
      <w:r>
        <w:t xml:space="preserve">We reject the null hypothesis.</w:t>
      </w:r>
    </w:p>
    <w:bookmarkEnd w:id="72"/>
    <w:bookmarkStart w:id="73" w:name="problem-2h-1"/>
    <w:p>
      <w:pPr>
        <w:pStyle w:val="Heading4"/>
      </w:pPr>
      <w:r>
        <w:t xml:space="preserve">Problem 2h</w:t>
      </w:r>
    </w:p>
    <w:tbl>
      <w:tblPr>
        <w:tblW w:type="auto" w:w="0"/>
        <w:tblLayout w:type="autofit"/>
        <w:tblLook w:firstColumn="1" w:firstRow="1" w:lastColumn="0" w:lastRow="0" w:noHBand="0" w:noVBand="1" w:val="04A0"/>
      </w:tblPr>
      <w:tblGrid>
        <w:gridCol w:w="8928"/>
      </w:tblGrid>
      <w:tr>
        <w:tc>
          <w:tcPr>
            <w:tcW w:type="dxa" w:w="8928"/>
            <w:shd w:val="clear" w:color="auto" w:fill="FFF8E1"/>
            <w:tcBorders>
              <w:top w:val="single" w:sz="6" w:color="D7A34A"/>
              <w:left w:val="single" w:sz="6" w:color="D7A34A"/>
              <w:bottom w:val="single" w:sz="6" w:color="D7A34A"/>
              <w:right w:val="single" w:sz="6" w:color="D7A34A"/>
            </w:tcBorders>
          </w:tcPr>
          <w:p>
            <w:r/>
          </w:p>
          <w:p>
            <w:r>
              <w:rPr>
                <w:b/>
                <w:color w:val="8A5A00"/>
                <w:sz w:val="21"/>
              </w:rPr>
              <w:t xml:space="preserve">Answer: </w:t>
            </w:r>
            <w:r>
              <w:rPr>
                <w:color w:val="1F1F1F"/>
                <w:sz w:val="21"/>
              </w:rPr>
              <w:t>PARA::Interaction contrast (difference of simple effects).</w:t>
            </w:r>
          </w:p>
          <w:p>
            <w:r>
              <w:rPr>
                <w:b/>
                <w:color w:val="8A5A00"/>
                <w:sz w:val="21"/>
              </w:rPr>
              <w:t xml:space="preserve">H₀: </w:t>
            </w:r>
            <w:r>
              <w:rPr>
                <w:color w:val="1F1F1F"/>
                <w:sz w:val="21"/>
              </w:rPr>
              <w:t>(μ</w:t>
            </w:r>
            <w:r>
              <w:rPr>
                <w:color w:val="1F1F1F"/>
                <w:sz w:val="21"/>
                <w:vertAlign w:val="subscript"/>
              </w:rPr>
              <w:t>cons,white</w:t>
            </w:r>
            <w:r>
              <w:rPr>
                <w:color w:val="1F1F1F"/>
                <w:sz w:val="21"/>
              </w:rPr>
              <w:t>−μ</w:t>
            </w:r>
            <w:r>
              <w:rPr>
                <w:color w:val="1F1F1F"/>
                <w:sz w:val="21"/>
                <w:vertAlign w:val="subscript"/>
              </w:rPr>
              <w:t>cons,black</w:t>
            </w:r>
            <w:r>
              <w:rPr>
                <w:color w:val="1F1F1F"/>
                <w:sz w:val="21"/>
              </w:rPr>
              <w:t>) − (μ</w:t>
            </w:r>
            <w:r>
              <w:rPr>
                <w:color w:val="1F1F1F"/>
                <w:sz w:val="21"/>
                <w:vertAlign w:val="subscript"/>
              </w:rPr>
              <w:t>lib,white</w:t>
            </w:r>
            <w:r>
              <w:rPr>
                <w:color w:val="1F1F1F"/>
                <w:sz w:val="21"/>
              </w:rPr>
              <w:t>−μ</w:t>
            </w:r>
            <w:r>
              <w:rPr>
                <w:color w:val="1F1F1F"/>
                <w:sz w:val="21"/>
                <w:vertAlign w:val="subscript"/>
              </w:rPr>
              <w:t>lib,black</w:t>
            </w:r>
            <w:r>
              <w:rPr>
                <w:color w:val="1F1F1F"/>
                <w:sz w:val="21"/>
              </w:rPr>
              <w:t>) = 0.</w:t>
            </w:r>
          </w:p>
          <w:p>
            <w:r>
              <w:rPr>
                <w:b/>
                <w:color w:val="8A5A00"/>
                <w:sz w:val="21"/>
              </w:rPr>
              <w:t xml:space="preserve">ψ̂: </w:t>
            </w:r>
            <w:r>
              <w:rPr>
                <w:color w:val="1F1F1F"/>
                <w:sz w:val="21"/>
              </w:rPr>
              <w:t>4.65; t=5.58.</w:t>
            </w:r>
          </w:p>
          <w:p>
            <w:r>
              <w:rPr>
                <w:b/>
                <w:color w:val="8A5A00"/>
                <w:sz w:val="21"/>
              </w:rPr>
              <w:t xml:space="preserve">t* (Scheffé): </w:t>
            </w:r>
            <w:r>
              <w:rPr>
                <w:color w:val="1F1F1F"/>
                <w:sz w:val="21"/>
              </w:rPr>
              <w:t>√(2·F</w:t>
            </w:r>
            <w:r>
              <w:rPr>
                <w:color w:val="1F1F1F"/>
                <w:sz w:val="21"/>
                <w:vertAlign w:val="subscript"/>
              </w:rPr>
              <w:t>2,54,0.05</w:t>
            </w:r>
            <w:r>
              <w:rPr>
                <w:color w:val="1F1F1F"/>
                <w:sz w:val="21"/>
              </w:rPr>
              <w:t>)=2.517.</w:t>
            </w:r>
          </w:p>
          <w:p>
            <w:r>
              <w:rPr>
                <w:b/>
                <w:color w:val="8A5A00"/>
                <w:sz w:val="21"/>
              </w:rPr>
              <w:t xml:space="preserve">Decision: </w:t>
            </w:r>
            <w:r>
              <w:rPr>
                <w:color w:val="1F1F1F"/>
                <w:sz w:val="21"/>
              </w:rPr>
              <w:t>Reject H₀. The officer‑race effect is much larger for conservatives than liberals.</w:t>
            </w:r>
          </w:p>
        </w:tc>
      </w:tr>
    </w:tbl>
    <w:p>
      <w:pPr>
        <w:pStyle w:val="FirstParagraph"/>
      </w:pPr>
      <w:r>
        <w:t xml:space="preserve">Interaction contrast.</w:t>
      </w:r>
    </w:p>
    <w:p>
      <w:pPr>
        <w:pStyle w:val="BodyText"/>
      </w:pPr>
      <w:r>
        <w:t xml:space="preserve">psihat= 4.62-1.25-1.91+3.19=4.65</w:t>
      </w:r>
    </w:p>
    <w:p>
      <w:pPr>
        <w:pStyle w:val="BodyText"/>
      </w:pPr>
      <w:r>
        <w:t xml:space="preserve">Conservatives are more likely to agree that there is double-jeopardy when the hypothetical officer is white than when the officer is black by 3.37 points; liberals are less likely to agree that there is double-jeopardy when the officer is white than when the officer is black by 1.28 points. In other words, the</w:t>
      </w:r>
      <w:r>
        <w:t xml:space="preserve"> </w:t>
      </w:r>
      <w:r>
        <w:t xml:space="preserve">“white officer”</w:t>
      </w:r>
      <w:r>
        <w:t xml:space="preserve"> </w:t>
      </w:r>
      <w:r>
        <w:t xml:space="preserve">effect is +3.37 points for conservatives; it is -1.28 for liberals. The difference between these two effects of officer race for liberals and conservatives is 4.65 points (3.37 - -1.28 = 4.65).</w:t>
      </w:r>
    </w:p>
    <w:p>
      <w:pPr>
        <w:pStyle w:val="BodyText"/>
      </w:pPr>
      <m:oMath>
        <m:r>
          <m:t>t</m:t>
        </m:r>
        <m:r>
          <m:rPr>
            <m:sty m:val="p"/>
          </m:rPr>
          <m:t>=</m:t>
        </m:r>
        <m:f>
          <m:fPr>
            <m:type m:val="bar"/>
          </m:fPr>
          <m:num>
            <m:r>
              <m:t>4.65</m:t>
            </m:r>
          </m:num>
          <m:den>
            <m:rad>
              <m:radPr>
                <m:degHide m:val="on"/>
              </m:radPr>
              <m:deg/>
              <m:e>
                <m:r>
                  <m:t>1.734</m:t>
                </m:r>
                <m:d>
                  <m:dPr>
                    <m:begChr m:val="("/>
                    <m:sepChr m:val=""/>
                    <m:endChr m:val=")"/>
                    <m:grow/>
                  </m:dPr>
                  <m:e>
                    <m:f>
                      <m:fPr>
                        <m:type m:val="bar"/>
                      </m:fPr>
                      <m:num>
                        <m:r>
                          <m:t>1</m:t>
                        </m:r>
                      </m:num>
                      <m:den>
                        <m:r>
                          <m:t>10</m:t>
                        </m:r>
                      </m:den>
                    </m:f>
                    <m:r>
                      <m:rPr>
                        <m:sty m:val="p"/>
                      </m:rPr>
                      <m:t>+</m:t>
                    </m:r>
                    <m:f>
                      <m:fPr>
                        <m:type m:val="bar"/>
                      </m:fPr>
                      <m:num>
                        <m:r>
                          <m:t>1</m:t>
                        </m:r>
                      </m:num>
                      <m:den>
                        <m:r>
                          <m:t>10</m:t>
                        </m:r>
                      </m:den>
                    </m:f>
                    <m:r>
                      <m:rPr>
                        <m:sty m:val="p"/>
                      </m:rPr>
                      <m:t>+</m:t>
                    </m:r>
                    <m:f>
                      <m:fPr>
                        <m:type m:val="bar"/>
                      </m:fPr>
                      <m:num>
                        <m:r>
                          <m:t>1</m:t>
                        </m:r>
                      </m:num>
                      <m:den>
                        <m:r>
                          <m:t>10</m:t>
                        </m:r>
                      </m:den>
                    </m:f>
                    <m:r>
                      <m:rPr>
                        <m:sty m:val="p"/>
                      </m:rPr>
                      <m:t>+</m:t>
                    </m:r>
                    <m:f>
                      <m:fPr>
                        <m:type m:val="bar"/>
                      </m:fPr>
                      <m:num>
                        <m:r>
                          <m:t>1</m:t>
                        </m:r>
                      </m:num>
                      <m:den>
                        <m:r>
                          <m:t>10</m:t>
                        </m:r>
                      </m:den>
                    </m:f>
                  </m:e>
                </m:d>
              </m:e>
            </m:rad>
          </m:den>
        </m:f>
        <m:r>
          <m:rPr>
            <m:sty m:val="p"/>
          </m:rPr>
          <m:t>=</m:t>
        </m:r>
        <m:r>
          <m:t>5.5834</m:t>
        </m:r>
      </m:oMath>
    </w:p>
    <w:p>
      <w:pPr>
        <w:pStyle w:val="BodyText"/>
      </w:pPr>
      <w:r>
        <w:t xml:space="preserve">t-crit = sqrt(2F</w:t>
      </w:r>
      <w:r>
        <w:rPr>
          <w:vertAlign w:val="subscript"/>
        </w:rPr>
        <w:t xml:space="preserve">2,54,a=.05</w:t>
      </w:r>
      <w:r>
        <w:t xml:space="preserve">) = sqrt(2*3.1682) = 2.5172</w:t>
      </w:r>
    </w:p>
    <w:p>
      <w:pPr>
        <w:pStyle w:val="BodyText"/>
      </w:pPr>
      <w:r>
        <w:t xml:space="preserve">We reject the null hypothesis.</w:t>
      </w:r>
    </w:p>
    <w:bookmarkEnd w:id="73"/>
    <w:bookmarkStart w:id="74" w:name="problem-2i-1"/>
    <w:p>
      <w:pPr>
        <w:pStyle w:val="Heading4"/>
      </w:pPr>
      <w:r>
        <w:t xml:space="preserve">Problem 2i</w:t>
      </w:r>
    </w:p>
    <w:tbl>
      <w:tblPr>
        <w:tblW w:type="auto" w:w="0"/>
        <w:tblLayout w:type="autofit"/>
        <w:tblLook w:firstColumn="1" w:firstRow="1" w:lastColumn="0" w:lastRow="0" w:noHBand="0" w:noVBand="1" w:val="04A0"/>
      </w:tblPr>
      <w:tblGrid>
        <w:gridCol w:w="8928"/>
      </w:tblGrid>
      <w:tr>
        <w:tc>
          <w:tcPr>
            <w:tcW w:type="dxa" w:w="8928"/>
            <w:shd w:val="clear" w:color="auto" w:fill="FFF8E1"/>
            <w:tcBorders>
              <w:top w:val="single" w:sz="6" w:color="D7A34A"/>
              <w:left w:val="single" w:sz="6" w:color="D7A34A"/>
              <w:bottom w:val="single" w:sz="6" w:color="D7A34A"/>
              <w:right w:val="single" w:sz="6" w:color="D7A34A"/>
            </w:tcBorders>
          </w:tcPr>
          <w:p>
            <w:r/>
          </w:p>
          <w:p>
            <w:r>
              <w:rPr>
                <w:b/>
                <w:color w:val="8A5A00"/>
                <w:sz w:val="21"/>
              </w:rPr>
              <w:t xml:space="preserve">Answer: </w:t>
            </w:r>
            <w:r>
              <w:rPr>
                <w:color w:val="1F1F1F"/>
                <w:sz w:val="21"/>
              </w:rPr>
              <w:t>PARA::Simple effect of ideology within white‑officer condition (complex contrast).</w:t>
            </w:r>
          </w:p>
          <w:p>
            <w:r>
              <w:rPr>
                <w:b/>
                <w:color w:val="8A5A00"/>
                <w:sz w:val="21"/>
              </w:rPr>
              <w:t xml:space="preserve">H₀: </w:t>
            </w:r>
            <w:r>
              <w:rPr>
                <w:color w:val="1F1F1F"/>
                <w:sz w:val="21"/>
              </w:rPr>
              <w:t>μ</w:t>
            </w:r>
            <w:r>
              <w:rPr>
                <w:color w:val="1F1F1F"/>
                <w:sz w:val="21"/>
                <w:vertAlign w:val="subscript"/>
              </w:rPr>
              <w:t>cons,white</w:t>
            </w:r>
            <w:r>
              <w:rPr>
                <w:color w:val="1F1F1F"/>
                <w:sz w:val="21"/>
              </w:rPr>
              <w:t>+μ</w:t>
            </w:r>
            <w:r>
              <w:rPr>
                <w:color w:val="1F1F1F"/>
                <w:sz w:val="21"/>
                <w:vertAlign w:val="subscript"/>
              </w:rPr>
              <w:t>mod,white</w:t>
            </w:r>
            <w:r>
              <w:rPr>
                <w:color w:val="1F1F1F"/>
                <w:sz w:val="21"/>
              </w:rPr>
              <w:t>−2μ</w:t>
            </w:r>
            <w:r>
              <w:rPr>
                <w:color w:val="1F1F1F"/>
                <w:sz w:val="21"/>
                <w:vertAlign w:val="subscript"/>
              </w:rPr>
              <w:t>lib,white</w:t>
            </w:r>
            <w:r>
              <w:rPr>
                <w:color w:val="1F1F1F"/>
                <w:sz w:val="21"/>
              </w:rPr>
              <w:t>=0.</w:t>
            </w:r>
          </w:p>
          <w:p>
            <w:r>
              <w:rPr>
                <w:b/>
                <w:color w:val="8A5A00"/>
                <w:sz w:val="21"/>
              </w:rPr>
              <w:t xml:space="preserve">ψ̂: </w:t>
            </w:r>
            <w:r>
              <w:rPr>
                <w:color w:val="1F1F1F"/>
                <w:sz w:val="21"/>
              </w:rPr>
              <w:t>4.15; t=4.07.</w:t>
            </w:r>
          </w:p>
          <w:p>
            <w:r>
              <w:rPr>
                <w:b/>
                <w:color w:val="8A5A00"/>
                <w:sz w:val="21"/>
              </w:rPr>
              <w:t xml:space="preserve">t* (Scheffé): </w:t>
            </w:r>
            <w:r>
              <w:rPr>
                <w:color w:val="1F1F1F"/>
                <w:sz w:val="21"/>
              </w:rPr>
              <w:t>√(2·F</w:t>
            </w:r>
            <w:r>
              <w:rPr>
                <w:color w:val="1F1F1F"/>
                <w:sz w:val="21"/>
                <w:vertAlign w:val="subscript"/>
              </w:rPr>
              <w:t>2,54,0.05/2</w:t>
            </w:r>
            <w:r>
              <w:rPr>
                <w:color w:val="1F1F1F"/>
                <w:sz w:val="21"/>
              </w:rPr>
              <w:t>)=2.812.</w:t>
            </w:r>
          </w:p>
          <w:p>
            <w:r>
              <w:rPr>
                <w:b/>
                <w:color w:val="8A5A00"/>
                <w:sz w:val="21"/>
              </w:rPr>
              <w:t xml:space="preserve">Decision: </w:t>
            </w:r>
            <w:r>
              <w:rPr>
                <w:color w:val="1F1F1F"/>
                <w:sz w:val="21"/>
              </w:rPr>
              <w:t>Reject H₀. Under white officers, conservatives+moderates &gt; liberals.</w:t>
            </w:r>
          </w:p>
        </w:tc>
      </w:tr>
    </w:tbl>
    <w:p>
      <w:pPr>
        <w:pStyle w:val="FirstParagraph"/>
      </w:pPr>
      <w:r>
        <w:t xml:space="preserve">Simple effect of ideology by officer race.</w:t>
      </w:r>
      <w:r>
        <w:t xml:space="preserve"> </w:t>
      </w:r>
      <w:r>
        <w:t xml:space="preserve">psihat = 3.35+4.62-2*1.91=4.15</w:t>
      </w:r>
    </w:p>
    <w:p>
      <w:pPr>
        <w:pStyle w:val="BodyText"/>
      </w:pPr>
      <w:r>
        <w:t xml:space="preserve">Conservatives and moderates are on average agree that there is double jeopardy for the white officer than liberals by 2.08 points (4.15*2/4).</w:t>
      </w:r>
    </w:p>
    <w:p>
      <w:pPr>
        <w:pStyle w:val="BodyText"/>
      </w:pPr>
      <m:oMath>
        <m:r>
          <m:t>t</m:t>
        </m:r>
        <m:r>
          <m:rPr>
            <m:sty m:val="p"/>
          </m:rPr>
          <m:t>=</m:t>
        </m:r>
        <m:f>
          <m:fPr>
            <m:type m:val="bar"/>
          </m:fPr>
          <m:num>
            <m:r>
              <m:t>4.15</m:t>
            </m:r>
          </m:num>
          <m:den>
            <m:r>
              <m:t>1.734</m:t>
            </m:r>
            <m:d>
              <m:dPr>
                <m:begChr m:val="("/>
                <m:sepChr m:val=""/>
                <m:endChr m:val=")"/>
                <m:grow/>
              </m:dPr>
              <m:e>
                <m:f>
                  <m:fPr>
                    <m:type m:val="bar"/>
                  </m:fPr>
                  <m:num>
                    <m:r>
                      <m:t>1</m:t>
                    </m:r>
                  </m:num>
                  <m:den>
                    <m:r>
                      <m:t>10</m:t>
                    </m:r>
                  </m:den>
                </m:f>
                <m:r>
                  <m:rPr>
                    <m:sty m:val="p"/>
                  </m:rPr>
                  <m:t>+</m:t>
                </m:r>
                <m:f>
                  <m:fPr>
                    <m:type m:val="bar"/>
                  </m:fPr>
                  <m:num>
                    <m:r>
                      <m:t>1</m:t>
                    </m:r>
                  </m:num>
                  <m:den>
                    <m:r>
                      <m:t>10</m:t>
                    </m:r>
                  </m:den>
                </m:f>
                <m:r>
                  <m:rPr>
                    <m:sty m:val="p"/>
                  </m:rPr>
                  <m:t>+</m:t>
                </m:r>
                <m:f>
                  <m:fPr>
                    <m:type m:val="bar"/>
                  </m:fPr>
                  <m:num>
                    <m:r>
                      <m:t>4</m:t>
                    </m:r>
                  </m:num>
                  <m:den>
                    <m:r>
                      <m:t>10</m:t>
                    </m:r>
                  </m:den>
                </m:f>
              </m:e>
            </m:d>
          </m:den>
        </m:f>
        <m:r>
          <m:rPr>
            <m:sty m:val="p"/>
          </m:rPr>
          <m:t>=</m:t>
        </m:r>
        <m:r>
          <m:t>4.0686</m:t>
        </m:r>
      </m:oMath>
    </w:p>
    <w:p>
      <w:pPr>
        <w:pStyle w:val="BodyText"/>
      </w:pPr>
      <w:r>
        <w:t xml:space="preserve">t-crit= sqrt(2F</w:t>
      </w:r>
      <w:r>
        <w:rPr>
          <w:vertAlign w:val="subscript"/>
        </w:rPr>
        <w:t xml:space="preserve">2,54,a=.05/2</w:t>
      </w:r>
      <w:r>
        <w:t xml:space="preserve">)=sqrt(2*3.9528)=2.8117</w:t>
      </w:r>
    </w:p>
    <w:p>
      <w:pPr>
        <w:pStyle w:val="BodyText"/>
      </w:pPr>
      <w:r>
        <w:t xml:space="preserve">We reject the null hypothesis.</w:t>
      </w:r>
    </w:p>
    <w:bookmarkEnd w:id="74"/>
    <w:bookmarkEnd w:id="75"/>
    <w:bookmarkStart w:id="80" w:name="problem-3-1"/>
    <w:p>
      <w:pPr>
        <w:pStyle w:val="Heading3"/>
      </w:pPr>
      <w:r>
        <w:t xml:space="preserve">Problem 3</w:t>
      </w:r>
    </w:p>
    <w:bookmarkStart w:id="76" w:name="problem-3a-1"/>
    <w:p>
      <w:pPr>
        <w:pStyle w:val="Heading4"/>
      </w:pPr>
      <w:r>
        <w:t xml:space="preserve">Problem 3a</w:t>
      </w:r>
    </w:p>
    <w:p>
      <w:pPr>
        <w:pStyle w:val="FirstParagraph"/>
      </w:pPr>
      <w:r>
        <w:t xml:space="preserve">Calculating the fixed effects: for the race factor:</w:t>
      </w:r>
    </w:p>
    <w:p>
      <w:pPr>
        <w:pStyle w:val="BodyText"/>
      </w:pPr>
      <w:r>
        <w:t xml:space="preserve">Grand mean is (3.05+2.46+3.99)/3=3.17</w:t>
      </w:r>
    </w:p>
    <w:p>
      <w:pPr>
        <w:pStyle w:val="BodyText"/>
      </w:pPr>
      <m:oMath>
        <m:acc>
          <m:accPr>
            <m:chr m:val="̂"/>
          </m:accPr>
          <m:e>
            <m:sSub>
              <m:e>
                <m:r>
                  <m:t>α</m:t>
                </m:r>
              </m:e>
              <m:sub>
                <m:r>
                  <m:t>b</m:t>
                </m:r>
                <m:r>
                  <m:t>l</m:t>
                </m:r>
                <m:r>
                  <m:t>a</m:t>
                </m:r>
                <m:r>
                  <m:t>c</m:t>
                </m:r>
                <m:r>
                  <m:t>k</m:t>
                </m:r>
              </m:sub>
            </m:sSub>
          </m:e>
        </m:acc>
      </m:oMath>
      <w:r>
        <w:t xml:space="preserve"> </w:t>
      </w:r>
      <w:r>
        <w:t xml:space="preserve">= 3.05-3.17 = -.12</w:t>
      </w:r>
    </w:p>
    <w:p>
      <w:pPr>
        <w:pStyle w:val="BodyText"/>
      </w:pPr>
      <m:oMath>
        <m:acc>
          <m:accPr>
            <m:chr m:val="̂"/>
          </m:accPr>
          <m:e>
            <m:sSub>
              <m:e>
                <m:r>
                  <m:t>α</m:t>
                </m:r>
              </m:e>
              <m:sub>
                <m:r>
                  <m:t>h</m:t>
                </m:r>
                <m:r>
                  <m:t>i</m:t>
                </m:r>
                <m:r>
                  <m:t>s</m:t>
                </m:r>
                <m:r>
                  <m:t>p</m:t>
                </m:r>
                <m:r>
                  <m:t>a</m:t>
                </m:r>
                <m:r>
                  <m:t>n</m:t>
                </m:r>
                <m:r>
                  <m:t>i</m:t>
                </m:r>
                <m:r>
                  <m:t>c</m:t>
                </m:r>
              </m:sub>
            </m:sSub>
          </m:e>
        </m:acc>
      </m:oMath>
      <w:r>
        <w:t xml:space="preserve"> </w:t>
      </w:r>
      <w:r>
        <w:t xml:space="preserve">= 2.46-3.17 = -.71</w:t>
      </w:r>
    </w:p>
    <w:p>
      <w:pPr>
        <w:pStyle w:val="BodyText"/>
      </w:pPr>
      <m:oMath>
        <m:acc>
          <m:accPr>
            <m:chr m:val="̂"/>
          </m:accPr>
          <m:e>
            <m:sSub>
              <m:e>
                <m:r>
                  <m:t>α</m:t>
                </m:r>
              </m:e>
              <m:sub>
                <m:r>
                  <m:t>w</m:t>
                </m:r>
                <m:r>
                  <m:t>h</m:t>
                </m:r>
                <m:r>
                  <m:t>i</m:t>
                </m:r>
                <m:r>
                  <m:t>t</m:t>
                </m:r>
                <m:r>
                  <m:t>e</m:t>
                </m:r>
              </m:sub>
            </m:sSub>
          </m:e>
        </m:acc>
      </m:oMath>
      <w:r>
        <w:t xml:space="preserve"> </w:t>
      </w:r>
      <w:r>
        <w:t xml:space="preserve">= 3.99-3.17 = .82</w:t>
      </w:r>
    </w:p>
    <w:bookmarkEnd w:id="76"/>
    <w:bookmarkStart w:id="79" w:name="problem-3b-1"/>
    <w:p>
      <w:pPr>
        <w:pStyle w:val="Heading4"/>
      </w:pPr>
      <w:r>
        <w:t xml:space="preserve">Problem 3b</w:t>
      </w:r>
    </w:p>
    <w:bookmarkStart w:id="77" w:name="contrast-1"/>
    <w:p>
      <w:pPr>
        <w:pStyle w:val="Heading5"/>
      </w:pPr>
      <w:r>
        <w:t xml:space="preserve">Contrast 1</w:t>
      </w:r>
    </w:p>
    <w:p>
      <w:pPr>
        <w:pStyle w:val="FirstParagraph"/>
      </w:pPr>
      <m:oMath>
        <m:sSub>
          <m:e>
            <m:r>
              <m:t>H</m:t>
            </m:r>
          </m:e>
          <m:sub>
            <m:r>
              <m:t>0</m:t>
            </m:r>
          </m:sub>
        </m:sSub>
        <m:r>
          <m:rPr>
            <m:sty m:val="p"/>
          </m:rPr>
          <m:t>:</m:t>
        </m:r>
        <m:d>
          <m:dPr>
            <m:begChr m:val="("/>
            <m:sepChr m:val=""/>
            <m:endChr m:val=")"/>
            <m:grow/>
          </m:dPr>
          <m:e>
            <m:r>
              <m:t>1</m:t>
            </m:r>
          </m:e>
        </m:d>
        <m:sSub>
          <m:e>
            <m:acc>
              <m:accPr>
                <m:chr m:val="̂"/>
              </m:accPr>
              <m:e>
                <m:r>
                  <m:t>α</m:t>
                </m:r>
              </m:e>
            </m:acc>
          </m:e>
          <m:sub>
            <m:r>
              <m:t>b</m:t>
            </m:r>
            <m:r>
              <m:t>l</m:t>
            </m:r>
            <m:r>
              <m:t>a</m:t>
            </m:r>
            <m:r>
              <m:t>c</m:t>
            </m:r>
            <m:r>
              <m:t>k</m:t>
            </m:r>
          </m:sub>
        </m:sSub>
        <m:r>
          <m:rPr>
            <m:sty m:val="p"/>
          </m:rPr>
          <m:t>+</m:t>
        </m:r>
        <m:d>
          <m:dPr>
            <m:begChr m:val="("/>
            <m:sepChr m:val=""/>
            <m:endChr m:val=")"/>
            <m:grow/>
          </m:dPr>
          <m:e>
            <m:r>
              <m:rPr>
                <m:sty m:val="p"/>
              </m:rPr>
              <m:t>−</m:t>
            </m:r>
            <m:r>
              <m:t>1</m:t>
            </m:r>
          </m:e>
        </m:d>
        <m:sSub>
          <m:e>
            <m:acc>
              <m:accPr>
                <m:chr m:val="̂"/>
              </m:accPr>
              <m:e>
                <m:r>
                  <m:t>α</m:t>
                </m:r>
              </m:e>
            </m:acc>
          </m:e>
          <m:sub>
            <m:r>
              <m:t>h</m:t>
            </m:r>
            <m:r>
              <m:t>i</m:t>
            </m:r>
            <m:r>
              <m:t>s</m:t>
            </m:r>
            <m:r>
              <m:t>p</m:t>
            </m:r>
            <m:r>
              <m:t>a</m:t>
            </m:r>
            <m:r>
              <m:t>n</m:t>
            </m:r>
            <m:r>
              <m:t>i</m:t>
            </m:r>
            <m:r>
              <m:t>c</m:t>
            </m:r>
          </m:sub>
        </m:sSub>
        <m:r>
          <m:rPr>
            <m:sty m:val="p"/>
          </m:rPr>
          <m:t>+</m:t>
        </m:r>
        <m:d>
          <m:dPr>
            <m:begChr m:val="("/>
            <m:sepChr m:val=""/>
            <m:endChr m:val=")"/>
            <m:grow/>
          </m:dPr>
          <m:e>
            <m:r>
              <m:t>0</m:t>
            </m:r>
          </m:e>
        </m:d>
        <m:sSub>
          <m:e>
            <m:acc>
              <m:accPr>
                <m:chr m:val="̂"/>
              </m:accPr>
              <m:e>
                <m:r>
                  <m:t>α</m:t>
                </m:r>
              </m:e>
            </m:acc>
          </m:e>
          <m:sub>
            <m:r>
              <m:t>w</m:t>
            </m:r>
            <m:r>
              <m:t>h</m:t>
            </m:r>
            <m:r>
              <m:t>i</m:t>
            </m:r>
            <m:r>
              <m:t>t</m:t>
            </m:r>
            <m:r>
              <m:t>e</m:t>
            </m:r>
          </m:sub>
        </m:sSub>
        <m:r>
          <m:rPr>
            <m:sty m:val="p"/>
          </m:rPr>
          <m:t>=</m:t>
        </m:r>
        <m:r>
          <m:t>0</m:t>
        </m:r>
      </m:oMath>
    </w:p>
    <w:p>
      <w:pPr>
        <w:pStyle w:val="BodyText"/>
      </w:pPr>
      <w:r>
        <w:t xml:space="preserve">tcrit:</w:t>
      </w:r>
      <w:r>
        <w:t xml:space="preserve"> </w:t>
      </w:r>
      <m:oMath>
        <m:sSup>
          <m:e>
            <m:r>
              <m:t>t</m:t>
            </m:r>
          </m:e>
          <m:sup>
            <m:r>
              <m:rPr>
                <m:sty m:val="p"/>
              </m:rPr>
              <m:t>*</m:t>
            </m:r>
          </m:sup>
        </m:sSup>
        <m:r>
          <m:rPr>
            <m:sty m:val="p"/>
          </m:rPr>
          <m:t>=</m:t>
        </m:r>
        <m:f>
          <m:fPr>
            <m:type m:val="bar"/>
          </m:fPr>
          <m:num>
            <m:r>
              <m:t>3</m:t>
            </m:r>
            <m:r>
              <m:rPr>
                <m:sty m:val="p"/>
              </m:rPr>
              <m:t>,</m:t>
            </m:r>
            <m:r>
              <m:t>302</m:t>
            </m:r>
          </m:num>
          <m:den>
            <m:rad>
              <m:radPr>
                <m:degHide m:val="on"/>
              </m:radPr>
              <m:deg/>
              <m:e>
                <m:r>
                  <m:t>2</m:t>
                </m:r>
              </m:e>
            </m:rad>
          </m:den>
        </m:f>
        <m:r>
          <m:rPr>
            <m:sty m:val="p"/>
          </m:rPr>
          <m:t>≈</m:t>
        </m:r>
        <m:f>
          <m:fPr>
            <m:type m:val="bar"/>
          </m:fPr>
          <m:num>
            <m:sSub>
              <m:e>
                <m:r>
                  <m:t>q</m:t>
                </m:r>
              </m:e>
              <m:sub>
                <m:r>
                  <m:t>3</m:t>
                </m:r>
                <m:r>
                  <m:rPr>
                    <m:sty m:val="p"/>
                  </m:rPr>
                  <m:t>,</m:t>
                </m:r>
                <m:r>
                  <m:t>120</m:t>
                </m:r>
              </m:sub>
            </m:sSub>
          </m:num>
          <m:den>
            <m:rad>
              <m:radPr>
                <m:degHide m:val="on"/>
              </m:radPr>
              <m:deg/>
              <m:e>
                <m:r>
                  <m:t>2</m:t>
                </m:r>
              </m:e>
            </m:rad>
          </m:den>
        </m:f>
        <m:r>
          <m:rPr>
            <m:sty m:val="p"/>
          </m:rPr>
          <m:t>=</m:t>
        </m:r>
        <m:f>
          <m:fPr>
            <m:type m:val="bar"/>
          </m:fPr>
          <m:num>
            <m:r>
              <m:t>3.36</m:t>
            </m:r>
          </m:num>
          <m:den>
            <m:rad>
              <m:radPr>
                <m:degHide m:val="on"/>
              </m:radPr>
              <m:deg/>
              <m:e>
                <m:r>
                  <m:t>2</m:t>
                </m:r>
              </m:e>
            </m:rad>
          </m:den>
        </m:f>
        <m:r>
          <m:rPr>
            <m:sty m:val="p"/>
          </m:rPr>
          <m:t>=</m:t>
        </m:r>
        <m:r>
          <m:t>2.47</m:t>
        </m:r>
      </m:oMath>
    </w:p>
    <w:p>
      <w:pPr>
        <w:pStyle w:val="BodyText"/>
      </w:pPr>
      <w:r>
        <w:t xml:space="preserve">African-Americans give African Americans a significantly higher laziness rating than they do Hispanic people.</w:t>
      </w:r>
    </w:p>
    <w:bookmarkEnd w:id="77"/>
    <w:bookmarkStart w:id="78" w:name="contrast-2"/>
    <w:p>
      <w:pPr>
        <w:pStyle w:val="Heading5"/>
      </w:pPr>
      <w:r>
        <w:t xml:space="preserve">Contrast 2</w:t>
      </w:r>
    </w:p>
    <w:p>
      <w:pPr>
        <w:pStyle w:val="FirstParagraph"/>
      </w:pPr>
      <m:oMath>
        <m:sSub>
          <m:e>
            <m:r>
              <m:t>H</m:t>
            </m:r>
          </m:e>
          <m:sub>
            <m:r>
              <m:t>0</m:t>
            </m:r>
          </m:sub>
        </m:sSub>
        <m:r>
          <m:rPr>
            <m:sty m:val="p"/>
          </m:rPr>
          <m:t>:</m:t>
        </m:r>
        <m:d>
          <m:dPr>
            <m:begChr m:val="("/>
            <m:sepChr m:val=""/>
            <m:endChr m:val=")"/>
            <m:grow/>
          </m:dPr>
          <m:e>
            <m:r>
              <m:rPr>
                <m:sty m:val="p"/>
              </m:rPr>
              <m:t>−</m:t>
            </m:r>
            <m:r>
              <m:t>1</m:t>
            </m:r>
          </m:e>
        </m:d>
        <m:sSub>
          <m:e>
            <m:acc>
              <m:accPr>
                <m:chr m:val="̂"/>
              </m:accPr>
              <m:e>
                <m:r>
                  <m:t>α</m:t>
                </m:r>
              </m:e>
            </m:acc>
          </m:e>
          <m:sub>
            <m:r>
              <m:t>b</m:t>
            </m:r>
            <m:r>
              <m:t>l</m:t>
            </m:r>
            <m:r>
              <m:t>a</m:t>
            </m:r>
            <m:r>
              <m:t>c</m:t>
            </m:r>
            <m:r>
              <m:t>k</m:t>
            </m:r>
          </m:sub>
        </m:sSub>
        <m:r>
          <m:rPr>
            <m:sty m:val="p"/>
          </m:rPr>
          <m:t>+</m:t>
        </m:r>
        <m:d>
          <m:dPr>
            <m:begChr m:val="("/>
            <m:sepChr m:val=""/>
            <m:endChr m:val=")"/>
            <m:grow/>
          </m:dPr>
          <m:e>
            <m:r>
              <m:rPr>
                <m:sty m:val="p"/>
              </m:rPr>
              <m:t>−</m:t>
            </m:r>
            <m:r>
              <m:t>1</m:t>
            </m:r>
          </m:e>
        </m:d>
        <m:sSub>
          <m:e>
            <m:acc>
              <m:accPr>
                <m:chr m:val="̂"/>
              </m:accPr>
              <m:e>
                <m:r>
                  <m:t>α</m:t>
                </m:r>
              </m:e>
            </m:acc>
          </m:e>
          <m:sub>
            <m:r>
              <m:t>h</m:t>
            </m:r>
            <m:r>
              <m:t>i</m:t>
            </m:r>
            <m:r>
              <m:t>s</m:t>
            </m:r>
            <m:r>
              <m:t>p</m:t>
            </m:r>
            <m:r>
              <m:t>a</m:t>
            </m:r>
            <m:r>
              <m:t>n</m:t>
            </m:r>
            <m:r>
              <m:t>i</m:t>
            </m:r>
            <m:r>
              <m:t>c</m:t>
            </m:r>
          </m:sub>
        </m:sSub>
        <m:r>
          <m:rPr>
            <m:sty m:val="p"/>
          </m:rPr>
          <m:t>+</m:t>
        </m:r>
        <m:d>
          <m:dPr>
            <m:begChr m:val="("/>
            <m:sepChr m:val=""/>
            <m:endChr m:val=")"/>
            <m:grow/>
          </m:dPr>
          <m:e>
            <m:r>
              <m:t>2</m:t>
            </m:r>
          </m:e>
        </m:d>
        <m:sSub>
          <m:e>
            <m:acc>
              <m:accPr>
                <m:chr m:val="̂"/>
              </m:accPr>
              <m:e>
                <m:r>
                  <m:t>α</m:t>
                </m:r>
              </m:e>
            </m:acc>
          </m:e>
          <m:sub>
            <m:r>
              <m:t>w</m:t>
            </m:r>
            <m:r>
              <m:t>h</m:t>
            </m:r>
            <m:r>
              <m:t>i</m:t>
            </m:r>
            <m:r>
              <m:t>t</m:t>
            </m:r>
            <m:r>
              <m:t>e</m:t>
            </m:r>
          </m:sub>
        </m:sSub>
        <m:r>
          <m:rPr>
            <m:sty m:val="p"/>
          </m:rPr>
          <m:t>=</m:t>
        </m:r>
        <m:r>
          <m:t>0</m:t>
        </m:r>
      </m:oMath>
    </w:p>
    <w:p>
      <w:pPr>
        <w:pStyle w:val="BodyText"/>
      </w:pPr>
      <w:r>
        <w:t xml:space="preserve">tcrit:</w:t>
      </w:r>
      <w:r>
        <w:t xml:space="preserve"> </w:t>
      </w:r>
      <m:oMath>
        <m:sSup>
          <m:e>
            <m:r>
              <m:t>t</m:t>
            </m:r>
          </m:e>
          <m:sup>
            <m:r>
              <m:rPr>
                <m:sty m:val="p"/>
              </m:rPr>
              <m:t>*</m:t>
            </m:r>
          </m:sup>
        </m:sSup>
        <m:r>
          <m:rPr>
            <m:sty m:val="p"/>
          </m:rPr>
          <m:t>=</m:t>
        </m:r>
        <m:f>
          <m:fPr>
            <m:type m:val="bar"/>
          </m:fPr>
          <m:num>
            <m:r>
              <m:t>3</m:t>
            </m:r>
            <m:r>
              <m:rPr>
                <m:sty m:val="p"/>
              </m:rPr>
              <m:t>,</m:t>
            </m:r>
            <m:r>
              <m:t>302</m:t>
            </m:r>
          </m:num>
          <m:den>
            <m:rad>
              <m:radPr>
                <m:degHide m:val="on"/>
              </m:radPr>
              <m:deg/>
              <m:e>
                <m:r>
                  <m:t>2</m:t>
                </m:r>
              </m:e>
            </m:rad>
          </m:den>
        </m:f>
        <m:r>
          <m:rPr>
            <m:sty m:val="p"/>
          </m:rPr>
          <m:t>≈</m:t>
        </m:r>
        <m:f>
          <m:fPr>
            <m:type m:val="bar"/>
          </m:fPr>
          <m:num>
            <m:sSub>
              <m:e>
                <m:r>
                  <m:t>q</m:t>
                </m:r>
              </m:e>
              <m:sub>
                <m:r>
                  <m:t>3</m:t>
                </m:r>
                <m:r>
                  <m:rPr>
                    <m:sty m:val="p"/>
                  </m:rPr>
                  <m:t>,</m:t>
                </m:r>
                <m:r>
                  <m:t>120</m:t>
                </m:r>
              </m:sub>
            </m:sSub>
          </m:num>
          <m:den>
            <m:rad>
              <m:radPr>
                <m:degHide m:val="on"/>
              </m:radPr>
              <m:deg/>
              <m:e>
                <m:r>
                  <m:t>2</m:t>
                </m:r>
              </m:e>
            </m:rad>
          </m:den>
        </m:f>
        <m:r>
          <m:rPr>
            <m:sty m:val="p"/>
          </m:rPr>
          <m:t>=</m:t>
        </m:r>
        <m:f>
          <m:fPr>
            <m:type m:val="bar"/>
          </m:fPr>
          <m:num>
            <m:r>
              <m:t>3.36</m:t>
            </m:r>
          </m:num>
          <m:den>
            <m:rad>
              <m:radPr>
                <m:degHide m:val="on"/>
              </m:radPr>
              <m:deg/>
              <m:e>
                <m:r>
                  <m:t>2</m:t>
                </m:r>
              </m:e>
            </m:rad>
          </m:den>
        </m:f>
        <m:r>
          <m:rPr>
            <m:sty m:val="p"/>
          </m:rPr>
          <m:t>=</m:t>
        </m:r>
        <m:r>
          <m:t>2.47</m:t>
        </m:r>
      </m:oMath>
    </w:p>
    <w:p>
      <w:pPr>
        <w:pStyle w:val="BodyText"/>
      </w:pPr>
      <w:r>
        <w:t xml:space="preserve">African-Americans give white people a significantly higher laziness rating than they do Black people and Hispanic people.</w:t>
      </w:r>
    </w:p>
    <w:p>
      <w:pPr>
        <w:pStyle w:val="BodyText"/>
      </w:pPr>
      <w:r>
        <w:t xml:space="preserve">African-Americans give African Americans a significantly higher rating than they do Hispanic people.</w:t>
      </w:r>
    </w:p>
    <w:bookmarkEnd w:id="78"/>
    <w:bookmarkEnd w:id="79"/>
    <w:bookmarkEnd w:id="80"/>
    <w:bookmarkStart w:id="85" w:name="problem-4-1"/>
    <w:p>
      <w:pPr>
        <w:pStyle w:val="Heading3"/>
      </w:pPr>
      <w:r>
        <w:t xml:space="preserve">Problem 4</w:t>
      </w:r>
    </w:p>
    <w:bookmarkStart w:id="81" w:name="problem-4a-1"/>
    <w:p>
      <w:pPr>
        <w:pStyle w:val="Heading4"/>
      </w:pPr>
      <w:r>
        <w:t xml:space="preserve">problem 4a</w:t>
      </w:r>
    </w:p>
    <w:p>
      <w:pPr>
        <w:pStyle w:val="FirstParagraph"/>
      </w:pPr>
      <w:r>
        <w:t xml:space="preserve">Grand mean: (1.68+1.42+.97+.88)/4=4.95/4=1.24</w:t>
      </w:r>
    </w:p>
    <w:p>
      <w:pPr>
        <w:pStyle w:val="BodyText"/>
      </w:pPr>
      <m:oMath>
        <m:acc>
          <m:accPr>
            <m:chr m:val="̂"/>
          </m:accPr>
          <m:e>
            <m:sSub>
              <m:e>
                <m:r>
                  <m:t>α</m:t>
                </m:r>
              </m:e>
              <m:sub>
                <m:r>
                  <m:t>f</m:t>
                </m:r>
                <m:r>
                  <m:t>a</m:t>
                </m:r>
                <m:r>
                  <m:t>c</m:t>
                </m:r>
                <m:r>
                  <m:t>e</m:t>
                </m:r>
              </m:sub>
            </m:sSub>
          </m:e>
        </m:acc>
        <m:r>
          <m:rPr>
            <m:sty m:val="p"/>
          </m:rPr>
          <m:t>=</m:t>
        </m:r>
        <m:r>
          <m:t>1.68</m:t>
        </m:r>
        <m:r>
          <m:rPr>
            <m:sty m:val="p"/>
          </m:rPr>
          <m:t>−</m:t>
        </m:r>
        <m:r>
          <m:t>1.24</m:t>
        </m:r>
        <m:r>
          <m:rPr>
            <m:sty m:val="p"/>
          </m:rPr>
          <m:t>=</m:t>
        </m:r>
        <m:r>
          <m:rPr>
            <m:sty m:val="p"/>
          </m:rPr>
          <m:t>+</m:t>
        </m:r>
        <m:r>
          <m:t>.44</m:t>
        </m:r>
      </m:oMath>
    </w:p>
    <w:p>
      <w:pPr>
        <w:pStyle w:val="BodyText"/>
      </w:pPr>
      <m:oMath>
        <m:acc>
          <m:accPr>
            <m:chr m:val="̂"/>
          </m:accPr>
          <m:e>
            <m:sSub>
              <m:e>
                <m:r>
                  <m:t>α</m:t>
                </m:r>
              </m:e>
              <m:sub>
                <m:r>
                  <m:t>c</m:t>
                </m:r>
                <m:r>
                  <m:t>i</m:t>
                </m:r>
                <m:r>
                  <m:t>r</m:t>
                </m:r>
                <m:r>
                  <m:t>c</m:t>
                </m:r>
                <m:r>
                  <m:t>l</m:t>
                </m:r>
                <m:r>
                  <m:t>e</m:t>
                </m:r>
                <m:r>
                  <m:t>s</m:t>
                </m:r>
              </m:sub>
            </m:sSub>
          </m:e>
        </m:acc>
        <m:r>
          <m:rPr>
            <m:sty m:val="p"/>
          </m:rPr>
          <m:t>=</m:t>
        </m:r>
        <m:r>
          <m:t>1.42</m:t>
        </m:r>
        <m:r>
          <m:rPr>
            <m:sty m:val="p"/>
          </m:rPr>
          <m:t>−</m:t>
        </m:r>
        <m:r>
          <m:t>1.24</m:t>
        </m:r>
        <m:r>
          <m:rPr>
            <m:sty m:val="p"/>
          </m:rPr>
          <m:t>=</m:t>
        </m:r>
        <m:r>
          <m:rPr>
            <m:sty m:val="p"/>
          </m:rPr>
          <m:t>+</m:t>
        </m:r>
        <m:r>
          <m:t>.18</m:t>
        </m:r>
      </m:oMath>
    </w:p>
    <w:p>
      <w:pPr>
        <w:pStyle w:val="BodyText"/>
      </w:pPr>
      <m:oMath>
        <m:acc>
          <m:accPr>
            <m:chr m:val="̂"/>
          </m:accPr>
          <m:e>
            <m:sSub>
              <m:e>
                <m:r>
                  <m:t>α</m:t>
                </m:r>
              </m:e>
              <m:sub>
                <m:r>
                  <m:t>n</m:t>
                </m:r>
                <m:r>
                  <m:t>e</m:t>
                </m:r>
                <m:r>
                  <m:t>w</m:t>
                </m:r>
                <m:r>
                  <m:t>s</m:t>
                </m:r>
                <m:r>
                  <m:t>p</m:t>
                </m:r>
                <m:r>
                  <m:t>a</m:t>
                </m:r>
                <m:r>
                  <m:t>p</m:t>
                </m:r>
                <m:r>
                  <m:t>e</m:t>
                </m:r>
                <m:r>
                  <m:t>r</m:t>
                </m:r>
              </m:sub>
            </m:sSub>
          </m:e>
        </m:acc>
        <m:r>
          <m:rPr>
            <m:sty m:val="p"/>
          </m:rPr>
          <m:t>=</m:t>
        </m:r>
        <m:r>
          <m:t>0.97</m:t>
        </m:r>
        <m:r>
          <m:rPr>
            <m:sty m:val="p"/>
          </m:rPr>
          <m:t>−</m:t>
        </m:r>
        <m:r>
          <m:t>1.24</m:t>
        </m:r>
        <m:r>
          <m:rPr>
            <m:sty m:val="p"/>
          </m:rPr>
          <m:t>=</m:t>
        </m:r>
        <m:r>
          <m:rPr>
            <m:sty m:val="p"/>
          </m:rPr>
          <m:t>−</m:t>
        </m:r>
        <m:r>
          <m:t>.27</m:t>
        </m:r>
      </m:oMath>
    </w:p>
    <w:p>
      <w:pPr>
        <w:pStyle w:val="BodyText"/>
      </w:pPr>
      <m:oMath>
        <m:acc>
          <m:accPr>
            <m:chr m:val="̂"/>
          </m:accPr>
          <m:e>
            <m:sSub>
              <m:e>
                <m:r>
                  <m:t>α</m:t>
                </m:r>
              </m:e>
              <m:sub>
                <m:r>
                  <m:t>w</m:t>
                </m:r>
                <m:r>
                  <m:t>h</m:t>
                </m:r>
                <m:r>
                  <m:t>i</m:t>
                </m:r>
                <m:r>
                  <m:t>t</m:t>
                </m:r>
                <m:r>
                  <m:t>e</m:t>
                </m:r>
                <m:r>
                  <m:t>c</m:t>
                </m:r>
                <m:r>
                  <m:t>i</m:t>
                </m:r>
                <m:r>
                  <m:t>r</m:t>
                </m:r>
                <m:r>
                  <m:t>c</m:t>
                </m:r>
                <m:r>
                  <m:t>l</m:t>
                </m:r>
                <m:r>
                  <m:t>e</m:t>
                </m:r>
              </m:sub>
            </m:sSub>
          </m:e>
        </m:acc>
        <m:r>
          <m:rPr>
            <m:sty m:val="p"/>
          </m:rPr>
          <m:t>=</m:t>
        </m:r>
        <m:r>
          <m:t>.88</m:t>
        </m:r>
        <m:r>
          <m:rPr>
            <m:sty m:val="p"/>
          </m:rPr>
          <m:t>−</m:t>
        </m:r>
        <m:r>
          <m:t>1.24</m:t>
        </m:r>
        <m:r>
          <m:rPr>
            <m:sty m:val="p"/>
          </m:rPr>
          <m:t>=</m:t>
        </m:r>
        <m:r>
          <m:rPr>
            <m:sty m:val="p"/>
          </m:rPr>
          <m:t>−</m:t>
        </m:r>
        <m:r>
          <m:t>.36</m:t>
        </m:r>
      </m:oMath>
    </w:p>
    <w:bookmarkEnd w:id="81"/>
    <w:bookmarkStart w:id="84" w:name="problem-4b-1"/>
    <w:p>
      <w:pPr>
        <w:pStyle w:val="Heading4"/>
      </w:pPr>
      <w:r>
        <w:t xml:space="preserve">Problem 4b</w:t>
      </w:r>
    </w:p>
    <w:bookmarkStart w:id="82" w:name="contrast-1-1"/>
    <w:p>
      <w:pPr>
        <w:pStyle w:val="Heading5"/>
      </w:pPr>
      <w:r>
        <w:t xml:space="preserve">Contrast 1</w:t>
      </w:r>
    </w:p>
    <w:p>
      <w:pPr>
        <w:pStyle w:val="FirstParagraph"/>
      </w:pPr>
      <w:r>
        <w:t xml:space="preserve">$H_0: (0)</w:t>
      </w:r>
      <w:r>
        <w:rPr>
          <w:i/>
          <w:iCs/>
        </w:rPr>
        <w:t xml:space="preserve">{face} + (1)</w:t>
      </w:r>
      <w:r>
        <w:t xml:space="preserve">{circles} + (-1)</w:t>
      </w:r>
      <w:r>
        <w:rPr>
          <w:i/>
          <w:iCs/>
        </w:rPr>
        <w:t xml:space="preserve">{newspaper} + (0)</w:t>
      </w:r>
      <w:r>
        <w:t xml:space="preserve">{whitecircle}=0 $</w:t>
      </w:r>
    </w:p>
    <w:p>
      <w:pPr>
        <w:pStyle w:val="BodyText"/>
      </w:pPr>
      <w:r>
        <w:t xml:space="preserve">Contrast value: The infants looked at the circles longer than the newspaper on average by .45 seconds.</w:t>
      </w:r>
    </w:p>
    <w:p>
      <w:pPr>
        <w:pStyle w:val="BodyText"/>
      </w:pPr>
      <w:r>
        <w:t xml:space="preserve">t-crit:</w:t>
      </w:r>
    </w:p>
    <w:p>
      <w:pPr>
        <w:pStyle w:val="BodyText"/>
      </w:pPr>
      <m:oMath>
        <m:r>
          <m:t>t</m:t>
        </m:r>
        <m:r>
          <m:rPr>
            <m:sty m:val="p"/>
          </m:rPr>
          <m:t>*</m:t>
        </m:r>
        <m:r>
          <m:rPr>
            <m:sty m:val="p"/>
          </m:rPr>
          <m:t>=</m:t>
        </m:r>
        <m:f>
          <m:fPr>
            <m:type m:val="bar"/>
          </m:fPr>
          <m:num>
            <m:sSub>
              <m:e>
                <m:r>
                  <m:t>q</m:t>
                </m:r>
              </m:e>
              <m:sub>
                <m:r>
                  <m:t>4</m:t>
                </m:r>
                <m:r>
                  <m:rPr>
                    <m:sty m:val="p"/>
                  </m:rPr>
                  <m:t>,</m:t>
                </m:r>
                <m:r>
                  <m:t>13</m:t>
                </m:r>
                <m:r>
                  <m:rPr>
                    <m:sty m:val="p"/>
                  </m:rPr>
                  <m:t>,</m:t>
                </m:r>
                <m:r>
                  <m:t>α</m:t>
                </m:r>
                <m:r>
                  <m:rPr>
                    <m:sty m:val="p"/>
                  </m:rPr>
                  <m:t>=</m:t>
                </m:r>
                <m:r>
                  <m:t>.05</m:t>
                </m:r>
              </m:sub>
            </m:sSub>
          </m:num>
          <m:den>
            <m:rad>
              <m:radPr>
                <m:degHide m:val="on"/>
              </m:radPr>
              <m:deg/>
              <m:e>
                <m:r>
                  <m:t>(</m:t>
                </m:r>
              </m:e>
            </m:rad>
            <m:r>
              <m:t>2</m:t>
            </m:r>
            <m:r>
              <m:rPr>
                <m:sty m:val="p"/>
              </m:rPr>
              <m:t>)</m:t>
            </m:r>
          </m:den>
        </m:f>
        <m:r>
          <m:rPr>
            <m:sty m:val="p"/>
          </m:rPr>
          <m:t>=</m:t>
        </m:r>
        <m:f>
          <m:fPr>
            <m:type m:val="bar"/>
          </m:fPr>
          <m:num>
            <m:r>
              <m:t>4.15</m:t>
            </m:r>
          </m:num>
          <m:den>
            <m:rad>
              <m:radPr>
                <m:degHide m:val="on"/>
              </m:radPr>
              <m:deg/>
              <m:e>
                <m:r>
                  <m:t>(</m:t>
                </m:r>
              </m:e>
            </m:rad>
            <m:r>
              <m:t>2</m:t>
            </m:r>
            <m:r>
              <m:rPr>
                <m:sty m:val="p"/>
              </m:rPr>
              <m:t>)</m:t>
            </m:r>
          </m:den>
        </m:f>
        <m:r>
          <m:rPr>
            <m:sty m:val="p"/>
          </m:rPr>
          <m:t>=</m:t>
        </m:r>
        <m:r>
          <m:t>2.93</m:t>
        </m:r>
      </m:oMath>
    </w:p>
    <w:p>
      <w:pPr>
        <w:pStyle w:val="BodyText"/>
      </w:pPr>
      <w:r>
        <w:t xml:space="preserve">We RETAIN the null hypothesis.</w:t>
      </w:r>
    </w:p>
    <w:bookmarkEnd w:id="82"/>
    <w:bookmarkStart w:id="83" w:name="contrast-2-1"/>
    <w:p>
      <w:pPr>
        <w:pStyle w:val="Heading5"/>
      </w:pPr>
      <w:r>
        <w:t xml:space="preserve">Contrast 2</w:t>
      </w:r>
    </w:p>
    <w:p>
      <w:pPr>
        <w:pStyle w:val="FirstParagraph"/>
      </w:pPr>
      <w:r>
        <w:t xml:space="preserve">$H_0: (1)</w:t>
      </w:r>
      <w:r>
        <w:rPr>
          <w:i/>
          <w:iCs/>
        </w:rPr>
        <w:t xml:space="preserve">{face} + (1)</w:t>
      </w:r>
      <w:r>
        <w:t xml:space="preserve">{circles} + (-1)</w:t>
      </w:r>
      <w:r>
        <w:rPr>
          <w:i/>
          <w:iCs/>
        </w:rPr>
        <w:t xml:space="preserve">{newspaper} + (-1)</w:t>
      </w:r>
      <w:r>
        <w:t xml:space="preserve">{whitecircle}=0 $</w:t>
      </w:r>
    </w:p>
    <w:p>
      <w:pPr>
        <w:pStyle w:val="BodyText"/>
      </w:pPr>
      <w:r>
        <w:t xml:space="preserve">Contrast value: On average the infants looked at the face and circles longer than the newspaper and white circle by .625 seconds (1.25*4/2).</w:t>
      </w:r>
    </w:p>
    <w:p>
      <w:pPr>
        <w:pStyle w:val="BodyText"/>
      </w:pPr>
      <m:oMath>
        <m:sSup>
          <m:e>
            <m:r>
              <m:t>t</m:t>
            </m:r>
          </m:e>
          <m:sup>
            <m:r>
              <m:rPr>
                <m:sty m:val="p"/>
              </m:rPr>
              <m:t>*</m:t>
            </m:r>
          </m:sup>
        </m:sSup>
        <m:r>
          <m:rPr>
            <m:sty m:val="p"/>
          </m:rPr>
          <m:t>=</m:t>
        </m:r>
        <m:rad>
          <m:radPr>
            <m:degHide m:val="on"/>
          </m:radPr>
          <m:deg/>
          <m:e>
            <m:r>
              <m:t>3</m:t>
            </m:r>
            <m:sSub>
              <m:e>
                <m:r>
                  <m:t>F</m:t>
                </m:r>
              </m:e>
              <m:sub>
                <m:r>
                  <m:t>3</m:t>
                </m:r>
                <m:r>
                  <m:rPr>
                    <m:sty m:val="p"/>
                  </m:rPr>
                  <m:t>,</m:t>
                </m:r>
                <m:r>
                  <m:t>13</m:t>
                </m:r>
                <m:r>
                  <m:rPr>
                    <m:sty m:val="p"/>
                  </m:rPr>
                  <m:t>,</m:t>
                </m:r>
                <m:r>
                  <m:t>α</m:t>
                </m:r>
                <m:r>
                  <m:rPr>
                    <m:sty m:val="p"/>
                  </m:rPr>
                  <m:t>=</m:t>
                </m:r>
                <m:r>
                  <m:t>.05</m:t>
                </m:r>
              </m:sub>
            </m:sSub>
          </m:e>
        </m:rad>
        <m:r>
          <m:rPr>
            <m:sty m:val="p"/>
          </m:rPr>
          <m:t>=</m:t>
        </m:r>
        <m:rad>
          <m:radPr>
            <m:degHide m:val="on"/>
          </m:radPr>
          <m:deg/>
          <m:e>
            <m:d>
              <m:dPr>
                <m:begChr m:val="("/>
                <m:sepChr m:val=""/>
                <m:endChr m:val=")"/>
                <m:grow/>
              </m:dPr>
              <m:e>
                <m:r>
                  <m:t>3</m:t>
                </m:r>
                <m:r>
                  <m:rPr>
                    <m:sty m:val="p"/>
                  </m:rPr>
                  <m:t>*</m:t>
                </m:r>
                <m:r>
                  <m:t>3.4105</m:t>
                </m:r>
              </m:e>
            </m:d>
          </m:e>
        </m:rad>
        <m:r>
          <m:rPr>
            <m:sty m:val="p"/>
          </m:rPr>
          <m:t>=</m:t>
        </m:r>
        <m:r>
          <m:t>3.20</m:t>
        </m:r>
      </m:oMath>
    </w:p>
    <w:p>
      <w:pPr>
        <w:pStyle w:val="BodyText"/>
      </w:pPr>
      <w:r>
        <w:t xml:space="preserve">We REJECT the null hypothesis.</w:t>
      </w:r>
    </w:p>
    <w:bookmarkEnd w:id="83"/>
    <w:bookmarkEnd w:id="84"/>
    <w:bookmarkEnd w:id="85"/>
    <w:bookmarkStart w:id="94" w:name="problem-5-1"/>
    <w:p>
      <w:pPr>
        <w:pStyle w:val="Heading3"/>
      </w:pPr>
      <w:r>
        <w:t xml:space="preserve">Problem 5</w:t>
      </w:r>
    </w:p>
    <w:bookmarkStart w:id="86" w:name="problem-5a-1"/>
    <w:p>
      <w:pPr>
        <w:pStyle w:val="Heading4"/>
      </w:pPr>
      <w:r>
        <w:t xml:space="preserve">Problem 5a</w:t>
      </w:r>
    </w:p>
    <w:p>
      <w:pPr>
        <w:pStyle w:val="SourceCode"/>
      </w:pPr>
      <w:r>
        <w:rPr>
          <w:rStyle w:val="NormalTok"/>
        </w:rPr>
        <w:t xml:space="preserve">a</w:t>
      </w:r>
      <w:r>
        <w:rPr>
          <w:rStyle w:val="OtherTok"/>
        </w:rPr>
        <w:t xml:space="preserve">&lt;-</w:t>
      </w:r>
      <w:r>
        <w:rPr>
          <w:rStyle w:val="FunctionTok"/>
        </w:rPr>
        <w:t xml:space="preserve">data.frame</w:t>
      </w:r>
      <w:r>
        <w:rPr>
          <w:rStyle w:val="NormalTok"/>
        </w:rPr>
        <w:t xml:space="preserve">(</w:t>
      </w:r>
      <w:r>
        <w:rPr>
          <w:rStyle w:val="AttributeTok"/>
        </w:rPr>
        <w:t xml:space="preserve">Source=</w:t>
      </w:r>
      <w:r>
        <w:rPr>
          <w:rStyle w:val="FunctionTok"/>
        </w:rPr>
        <w:t xml:space="preserve">c</w:t>
      </w:r>
      <w:r>
        <w:rPr>
          <w:rStyle w:val="NormalTok"/>
        </w:rPr>
        <w:t xml:space="preserve">(</w:t>
      </w:r>
      <w:r>
        <w:rPr>
          <w:rStyle w:val="StringTok"/>
        </w:rPr>
        <w:t xml:space="preserve">"Racial group"</w:t>
      </w:r>
      <w:r>
        <w:rPr>
          <w:rStyle w:val="NormalTok"/>
        </w:rPr>
        <w:t xml:space="preserve">,</w:t>
      </w:r>
      <w:r>
        <w:rPr>
          <w:rStyle w:val="StringTok"/>
        </w:rPr>
        <w:t xml:space="preserve">"Error"</w:t>
      </w:r>
      <w:r>
        <w:rPr>
          <w:rStyle w:val="NormalTok"/>
        </w:rPr>
        <w:t xml:space="preserve">,</w:t>
      </w:r>
      <w:r>
        <w:rPr>
          <w:rStyle w:val="StringTok"/>
        </w:rPr>
        <w:t xml:space="preserve">"Trait"</w:t>
      </w:r>
      <w:r>
        <w:rPr>
          <w:rStyle w:val="NormalTok"/>
        </w:rPr>
        <w:t xml:space="preserve">,</w:t>
      </w:r>
      <w:r>
        <w:rPr>
          <w:rStyle w:val="StringTok"/>
        </w:rPr>
        <w:t xml:space="preserve">"Error"</w:t>
      </w:r>
      <w:r>
        <w:rPr>
          <w:rStyle w:val="NormalTok"/>
        </w:rPr>
        <w:t xml:space="preserve">, </w:t>
      </w:r>
      <w:r>
        <w:rPr>
          <w:rStyle w:val="StringTok"/>
        </w:rPr>
        <w:t xml:space="preserve">"Racial group*trait"</w:t>
      </w:r>
      <w:r>
        <w:rPr>
          <w:rStyle w:val="NormalTok"/>
        </w:rPr>
        <w:t xml:space="preserve">,</w:t>
      </w:r>
      <w:r>
        <w:rPr>
          <w:rStyle w:val="StringTok"/>
        </w:rPr>
        <w:t xml:space="preserve">"Error"</w:t>
      </w:r>
      <w:r>
        <w:rPr>
          <w:rStyle w:val="NormalTok"/>
        </w:rPr>
        <w:t xml:space="preserve">),</w:t>
      </w:r>
      <w:r>
        <w:br/>
      </w:r>
      <w:r>
        <w:rPr>
          <w:rStyle w:val="NormalTok"/>
        </w:rPr>
        <w:t xml:space="preserve">              </w:t>
      </w:r>
      <w:r>
        <w:rPr>
          <w:rStyle w:val="AttributeTok"/>
        </w:rPr>
        <w:t xml:space="preserve">SS=</w:t>
      </w:r>
      <w:r>
        <w:rPr>
          <w:rStyle w:val="FunctionTok"/>
        </w:rPr>
        <w:t xml:space="preserve">c</w:t>
      </w:r>
      <w:r>
        <w:rPr>
          <w:rStyle w:val="NormalTok"/>
        </w:rPr>
        <w:t xml:space="preserve">(</w:t>
      </w:r>
      <w:r>
        <w:rPr>
          <w:rStyle w:val="DecValTok"/>
        </w:rPr>
        <w:t xml:space="preserve">3494</w:t>
      </w:r>
      <w:r>
        <w:rPr>
          <w:rStyle w:val="NormalTok"/>
        </w:rPr>
        <w:t xml:space="preserve">,</w:t>
      </w:r>
      <w:r>
        <w:rPr>
          <w:rStyle w:val="DecValTok"/>
        </w:rPr>
        <w:t xml:space="preserve">5641</w:t>
      </w:r>
      <w:r>
        <w:rPr>
          <w:rStyle w:val="NormalTok"/>
        </w:rPr>
        <w:t xml:space="preserve">,</w:t>
      </w:r>
      <w:r>
        <w:rPr>
          <w:rStyle w:val="DecValTok"/>
        </w:rPr>
        <w:t xml:space="preserve">1510</w:t>
      </w:r>
      <w:r>
        <w:rPr>
          <w:rStyle w:val="NormalTok"/>
        </w:rPr>
        <w:t xml:space="preserve">,</w:t>
      </w:r>
      <w:r>
        <w:rPr>
          <w:rStyle w:val="DecValTok"/>
        </w:rPr>
        <w:t xml:space="preserve">9063</w:t>
      </w:r>
      <w:r>
        <w:rPr>
          <w:rStyle w:val="NormalTok"/>
        </w:rPr>
        <w:t xml:space="preserve">,</w:t>
      </w:r>
      <w:r>
        <w:rPr>
          <w:rStyle w:val="DecValTok"/>
        </w:rPr>
        <w:t xml:space="preserve">955</w:t>
      </w:r>
      <w:r>
        <w:rPr>
          <w:rStyle w:val="NormalTok"/>
        </w:rPr>
        <w:t xml:space="preserve">,</w:t>
      </w:r>
      <w:r>
        <w:rPr>
          <w:rStyle w:val="DecValTok"/>
        </w:rPr>
        <w:t xml:space="preserve">9444</w:t>
      </w:r>
      <w:r>
        <w:rPr>
          <w:rStyle w:val="NormalTok"/>
        </w:rPr>
        <w:t xml:space="preserve">),</w:t>
      </w:r>
      <w:r>
        <w:br/>
      </w:r>
      <w:r>
        <w:rPr>
          <w:rStyle w:val="NormalTok"/>
        </w:rPr>
        <w:t xml:space="preserve">              </w:t>
      </w:r>
      <w:r>
        <w:rPr>
          <w:rStyle w:val="AttributeTok"/>
        </w:rPr>
        <w:t xml:space="preserve">df=</w:t>
      </w:r>
      <w:r>
        <w:rPr>
          <w:rStyle w:val="FunctionTok"/>
        </w:rPr>
        <w:t xml:space="preserve">c</w:t>
      </w:r>
      <w:r>
        <w:rPr>
          <w:rStyle w:val="NormalTok"/>
        </w:rPr>
        <w:t xml:space="preserve">(</w:t>
      </w:r>
      <w:r>
        <w:rPr>
          <w:rStyle w:val="StringTok"/>
        </w:rPr>
        <w:t xml:space="preserve">"4"</w:t>
      </w:r>
      <w:r>
        <w:rPr>
          <w:rStyle w:val="NormalTok"/>
        </w:rPr>
        <w:t xml:space="preserve">,</w:t>
      </w:r>
      <w:r>
        <w:rPr>
          <w:rStyle w:val="StringTok"/>
        </w:rPr>
        <w:t xml:space="preserve">"725*4=2900"</w:t>
      </w:r>
      <w:r>
        <w:rPr>
          <w:rStyle w:val="NormalTok"/>
        </w:rPr>
        <w:t xml:space="preserve">,</w:t>
      </w:r>
      <w:r>
        <w:rPr>
          <w:rStyle w:val="StringTok"/>
        </w:rPr>
        <w:t xml:space="preserve">"5"</w:t>
      </w:r>
      <w:r>
        <w:rPr>
          <w:rStyle w:val="NormalTok"/>
        </w:rPr>
        <w:t xml:space="preserve">,</w:t>
      </w:r>
      <w:r>
        <w:rPr>
          <w:rStyle w:val="StringTok"/>
        </w:rPr>
        <w:t xml:space="preserve">"725*5=3625"</w:t>
      </w:r>
      <w:r>
        <w:rPr>
          <w:rStyle w:val="NormalTok"/>
        </w:rPr>
        <w:t xml:space="preserve">,</w:t>
      </w:r>
      <w:r>
        <w:rPr>
          <w:rStyle w:val="StringTok"/>
        </w:rPr>
        <w:t xml:space="preserve">"20"</w:t>
      </w:r>
      <w:r>
        <w:rPr>
          <w:rStyle w:val="NormalTok"/>
        </w:rPr>
        <w:t xml:space="preserve">,</w:t>
      </w:r>
      <w:r>
        <w:rPr>
          <w:rStyle w:val="StringTok"/>
        </w:rPr>
        <w:t xml:space="preserve">"725*20=14500"</w:t>
      </w:r>
      <w:r>
        <w:rPr>
          <w:rStyle w:val="NormalTok"/>
        </w:rPr>
        <w:t xml:space="preserve">),</w:t>
      </w:r>
      <w:r>
        <w:br/>
      </w:r>
      <w:r>
        <w:rPr>
          <w:rStyle w:val="NormalTok"/>
        </w:rPr>
        <w:t xml:space="preserve">              </w:t>
      </w:r>
      <w:r>
        <w:rPr>
          <w:rStyle w:val="AttributeTok"/>
        </w:rPr>
        <w:t xml:space="preserve">MS=</w:t>
      </w:r>
      <w:r>
        <w:rPr>
          <w:rStyle w:val="FunctionTok"/>
        </w:rPr>
        <w:t xml:space="preserve">c</w:t>
      </w:r>
      <w:r>
        <w:rPr>
          <w:rStyle w:val="NormalTok"/>
        </w:rPr>
        <w:t xml:space="preserve">(</w:t>
      </w:r>
      <w:r>
        <w:rPr>
          <w:rStyle w:val="FloatTok"/>
        </w:rPr>
        <w:t xml:space="preserve">873.5</w:t>
      </w:r>
      <w:r>
        <w:rPr>
          <w:rStyle w:val="NormalTok"/>
        </w:rPr>
        <w:t xml:space="preserve">,</w:t>
      </w:r>
      <w:r>
        <w:rPr>
          <w:rStyle w:val="FloatTok"/>
        </w:rPr>
        <w:t xml:space="preserve">1.9</w:t>
      </w:r>
      <w:r>
        <w:rPr>
          <w:rStyle w:val="NormalTok"/>
        </w:rPr>
        <w:t xml:space="preserve">,</w:t>
      </w:r>
      <w:r>
        <w:rPr>
          <w:rStyle w:val="DecValTok"/>
        </w:rPr>
        <w:t xml:space="preserve">302</w:t>
      </w:r>
      <w:r>
        <w:rPr>
          <w:rStyle w:val="NormalTok"/>
        </w:rPr>
        <w:t xml:space="preserve">,</w:t>
      </w:r>
      <w:r>
        <w:rPr>
          <w:rStyle w:val="FloatTok"/>
        </w:rPr>
        <w:t xml:space="preserve">2.5</w:t>
      </w:r>
      <w:r>
        <w:rPr>
          <w:rStyle w:val="NormalTok"/>
        </w:rPr>
        <w:t xml:space="preserve">,</w:t>
      </w:r>
      <w:r>
        <w:rPr>
          <w:rStyle w:val="FloatTok"/>
        </w:rPr>
        <w:t xml:space="preserve">47.8</w:t>
      </w:r>
      <w:r>
        <w:rPr>
          <w:rStyle w:val="NormalTok"/>
        </w:rPr>
        <w:t xml:space="preserve">,.</w:t>
      </w:r>
      <w:r>
        <w:rPr>
          <w:rStyle w:val="DecValTok"/>
        </w:rPr>
        <w:t xml:space="preserve">7</w:t>
      </w:r>
      <w:r>
        <w:rPr>
          <w:rStyle w:val="NormalTok"/>
        </w:rPr>
        <w:t xml:space="preserve">),</w:t>
      </w:r>
      <w:r>
        <w:br/>
      </w:r>
      <w:r>
        <w:rPr>
          <w:rStyle w:val="NormalTok"/>
        </w:rPr>
        <w:t xml:space="preserve">              </w:t>
      </w:r>
      <w:r>
        <w:rPr>
          <w:rStyle w:val="AttributeTok"/>
        </w:rPr>
        <w:t xml:space="preserve">Fstat=</w:t>
      </w:r>
      <w:r>
        <w:rPr>
          <w:rStyle w:val="FunctionTok"/>
        </w:rPr>
        <w:t xml:space="preserve">c</w:t>
      </w:r>
      <w:r>
        <w:rPr>
          <w:rStyle w:val="NormalTok"/>
        </w:rPr>
        <w:t xml:space="preserve">(</w:t>
      </w:r>
      <w:r>
        <w:rPr>
          <w:rStyle w:val="StringTok"/>
        </w:rPr>
        <w:t xml:space="preserve">"459.7"</w:t>
      </w:r>
      <w:r>
        <w:rPr>
          <w:rStyle w:val="NormalTok"/>
        </w:rPr>
        <w:t xml:space="preserve">,</w:t>
      </w:r>
      <w:r>
        <w:rPr>
          <w:rStyle w:val="StringTok"/>
        </w:rPr>
        <w:t xml:space="preserve">"N/A"</w:t>
      </w:r>
      <w:r>
        <w:rPr>
          <w:rStyle w:val="NormalTok"/>
        </w:rPr>
        <w:t xml:space="preserve">,</w:t>
      </w:r>
      <w:r>
        <w:rPr>
          <w:rStyle w:val="StringTok"/>
        </w:rPr>
        <w:t xml:space="preserve">"120.8"</w:t>
      </w:r>
      <w:r>
        <w:rPr>
          <w:rStyle w:val="NormalTok"/>
        </w:rPr>
        <w:t xml:space="preserve">,</w:t>
      </w:r>
      <w:r>
        <w:rPr>
          <w:rStyle w:val="StringTok"/>
        </w:rPr>
        <w:t xml:space="preserve">"N/A"</w:t>
      </w:r>
      <w:r>
        <w:rPr>
          <w:rStyle w:val="NormalTok"/>
        </w:rPr>
        <w:t xml:space="preserve">,</w:t>
      </w:r>
      <w:r>
        <w:rPr>
          <w:rStyle w:val="StringTok"/>
        </w:rPr>
        <w:t xml:space="preserve">"68.3"</w:t>
      </w:r>
      <w:r>
        <w:rPr>
          <w:rStyle w:val="NormalTok"/>
        </w:rPr>
        <w:t xml:space="preserve">,</w:t>
      </w:r>
      <w:r>
        <w:rPr>
          <w:rStyle w:val="StringTok"/>
        </w:rPr>
        <w:t xml:space="preserve">"N/A"</w:t>
      </w:r>
      <w:r>
        <w:rPr>
          <w:rStyle w:val="NormalTok"/>
        </w:rPr>
        <w:t xml:space="preserve">),</w:t>
      </w:r>
      <w:r>
        <w:br/>
      </w:r>
      <w:r>
        <w:rPr>
          <w:rStyle w:val="NormalTok"/>
        </w:rPr>
        <w:t xml:space="preserve">              </w:t>
      </w:r>
      <w:r>
        <w:rPr>
          <w:rStyle w:val="AttributeTok"/>
        </w:rPr>
        <w:t xml:space="preserve">Fcrit=</w:t>
      </w:r>
      <w:r>
        <w:rPr>
          <w:rStyle w:val="FunctionTok"/>
        </w:rPr>
        <w:t xml:space="preserve">c</w:t>
      </w:r>
      <w:r>
        <w:rPr>
          <w:rStyle w:val="NormalTok"/>
        </w:rPr>
        <w:t xml:space="preserve">(</w:t>
      </w:r>
      <w:r>
        <w:rPr>
          <w:rStyle w:val="StringTok"/>
        </w:rPr>
        <w:t xml:space="preserve">"2.4472 [F(4,120)]"</w:t>
      </w:r>
      <w:r>
        <w:rPr>
          <w:rStyle w:val="NormalTok"/>
        </w:rPr>
        <w:t xml:space="preserve">,</w:t>
      </w:r>
      <w:r>
        <w:rPr>
          <w:rStyle w:val="StringTok"/>
        </w:rPr>
        <w:t xml:space="preserve">"N/A"</w:t>
      </w:r>
      <w:r>
        <w:rPr>
          <w:rStyle w:val="NormalTok"/>
        </w:rPr>
        <w:t xml:space="preserve">,</w:t>
      </w:r>
      <w:r>
        <w:rPr>
          <w:rStyle w:val="StringTok"/>
        </w:rPr>
        <w:t xml:space="preserve">"2.2899 [F(5,120)]"</w:t>
      </w:r>
      <w:r>
        <w:rPr>
          <w:rStyle w:val="NormalTok"/>
        </w:rPr>
        <w:t xml:space="preserve">,</w:t>
      </w:r>
      <w:r>
        <w:rPr>
          <w:rStyle w:val="StringTok"/>
        </w:rPr>
        <w:t xml:space="preserve">"N/A"</w:t>
      </w:r>
      <w:r>
        <w:rPr>
          <w:rStyle w:val="NormalTok"/>
        </w:rPr>
        <w:t xml:space="preserve">,</w:t>
      </w:r>
      <w:r>
        <w:rPr>
          <w:rStyle w:val="StringTok"/>
        </w:rPr>
        <w:t xml:space="preserve">"1.9588 [F(9,120)]"</w:t>
      </w:r>
      <w:r>
        <w:rPr>
          <w:rStyle w:val="NormalTok"/>
        </w:rPr>
        <w:t xml:space="preserve">,</w:t>
      </w:r>
      <w:r>
        <w:rPr>
          <w:rStyle w:val="StringTok"/>
        </w:rPr>
        <w:t xml:space="preserve">"N/A"</w:t>
      </w:r>
      <w:r>
        <w:rPr>
          <w:rStyle w:val="NormalTok"/>
        </w:rPr>
        <w:t xml:space="preserve">),</w:t>
      </w:r>
      <w:r>
        <w:br/>
      </w:r>
      <w:r>
        <w:rPr>
          <w:rStyle w:val="NormalTok"/>
        </w:rPr>
        <w:t xml:space="preserve">              </w:t>
      </w:r>
      <w:r>
        <w:rPr>
          <w:rStyle w:val="AttributeTok"/>
        </w:rPr>
        <w:t xml:space="preserve">p=</w:t>
      </w:r>
      <w:r>
        <w:rPr>
          <w:rStyle w:val="FunctionTok"/>
        </w:rPr>
        <w:t xml:space="preserve">c</w:t>
      </w:r>
      <w:r>
        <w:rPr>
          <w:rStyle w:val="NormalTok"/>
        </w:rPr>
        <w:t xml:space="preserve">(</w:t>
      </w:r>
      <w:r>
        <w:rPr>
          <w:rStyle w:val="StringTok"/>
        </w:rPr>
        <w:t xml:space="preserve">"&lt;.05"</w:t>
      </w:r>
      <w:r>
        <w:rPr>
          <w:rStyle w:val="NormalTok"/>
        </w:rPr>
        <w:t xml:space="preserve">,</w:t>
      </w:r>
      <w:r>
        <w:rPr>
          <w:rStyle w:val="StringTok"/>
        </w:rPr>
        <w:t xml:space="preserve">"N/A"</w:t>
      </w:r>
      <w:r>
        <w:rPr>
          <w:rStyle w:val="NormalTok"/>
        </w:rPr>
        <w:t xml:space="preserve">,</w:t>
      </w:r>
      <w:r>
        <w:rPr>
          <w:rStyle w:val="StringTok"/>
        </w:rPr>
        <w:t xml:space="preserve">"&lt;.05"</w:t>
      </w:r>
      <w:r>
        <w:rPr>
          <w:rStyle w:val="NormalTok"/>
        </w:rPr>
        <w:t xml:space="preserve">,</w:t>
      </w:r>
      <w:r>
        <w:rPr>
          <w:rStyle w:val="StringTok"/>
        </w:rPr>
        <w:t xml:space="preserve">"N/A"</w:t>
      </w:r>
      <w:r>
        <w:rPr>
          <w:rStyle w:val="NormalTok"/>
        </w:rPr>
        <w:t xml:space="preserve">,</w:t>
      </w:r>
      <w:r>
        <w:rPr>
          <w:rStyle w:val="StringTok"/>
        </w:rPr>
        <w:t xml:space="preserve">"&lt;.05"</w:t>
      </w:r>
      <w:r>
        <w:rPr>
          <w:rStyle w:val="NormalTok"/>
        </w:rPr>
        <w:t xml:space="preserve">,</w:t>
      </w:r>
      <w:r>
        <w:rPr>
          <w:rStyle w:val="StringTok"/>
        </w:rPr>
        <w:t xml:space="preserve">"N/A"</w:t>
      </w:r>
      <w:r>
        <w:rPr>
          <w:rStyle w:val="NormalTok"/>
        </w:rPr>
        <w:t xml:space="preserve">))</w:t>
      </w:r>
      <w:r>
        <w:br/>
      </w:r>
      <w:r>
        <w:rPr>
          <w:rStyle w:val="NormalTok"/>
        </w:rPr>
        <w:t xml:space="preserve">fa</w:t>
      </w:r>
      <w:r>
        <w:rPr>
          <w:rStyle w:val="OtherTok"/>
        </w:rPr>
        <w:t xml:space="preserve">&lt;-</w:t>
      </w:r>
      <w:r>
        <w:rPr>
          <w:rStyle w:val="FunctionTok"/>
        </w:rPr>
        <w:t xml:space="preserve">flextable</w:t>
      </w:r>
      <w:r>
        <w:rPr>
          <w:rStyle w:val="NormalTok"/>
        </w:rPr>
        <w:t xml:space="preserve">(a)</w:t>
      </w:r>
      <w:r>
        <w:br/>
      </w:r>
      <w:r>
        <w:rPr>
          <w:rStyle w:val="NormalTok"/>
        </w:rPr>
        <w:t xml:space="preserve">fa</w:t>
      </w:r>
      <w:r>
        <w:rPr>
          <w:rStyle w:val="OtherTok"/>
        </w:rPr>
        <w:t xml:space="preserve">&lt;-</w:t>
      </w:r>
      <w:r>
        <w:rPr>
          <w:rStyle w:val="FunctionTok"/>
        </w:rPr>
        <w:t xml:space="preserve">set_caption</w:t>
      </w:r>
      <w:r>
        <w:rPr>
          <w:rStyle w:val="NormalTok"/>
        </w:rPr>
        <w:t xml:space="preserve">(fa,</w:t>
      </w:r>
      <w:r>
        <w:br/>
      </w:r>
      <w:r>
        <w:rPr>
          <w:rStyle w:val="NormalTok"/>
        </w:rPr>
        <w:t xml:space="preserve">                </w:t>
      </w:r>
      <w:r>
        <w:rPr>
          <w:rStyle w:val="AttributeTok"/>
        </w:rPr>
        <w:t xml:space="preserve">caption=</w:t>
      </w:r>
      <w:r>
        <w:rPr>
          <w:rStyle w:val="StringTok"/>
        </w:rPr>
        <w:t xml:space="preserve">"ANOVA table with filled-in cells"</w:t>
      </w:r>
      <w:r>
        <w:rPr>
          <w:rStyle w:val="NormalTok"/>
        </w:rPr>
        <w:t xml:space="preserve">)</w:t>
      </w:r>
      <w:r>
        <w:br/>
      </w:r>
      <w:r>
        <w:rPr>
          <w:rStyle w:val="NormalTok"/>
        </w:rPr>
        <w:t xml:space="preserve">fa</w:t>
      </w:r>
      <w:r>
        <w:rPr>
          <w:rStyle w:val="OtherTok"/>
        </w:rPr>
        <w:t xml:space="preserve">&lt;-</w:t>
      </w:r>
      <w:r>
        <w:rPr>
          <w:rStyle w:val="FunctionTok"/>
        </w:rPr>
        <w:t xml:space="preserve">width</w:t>
      </w:r>
      <w:r>
        <w:rPr>
          <w:rStyle w:val="NormalTok"/>
        </w:rPr>
        <w:t xml:space="preserve">(fa,</w:t>
      </w:r>
      <w:r>
        <w:rPr>
          <w:rStyle w:val="AttributeTok"/>
        </w:rPr>
        <w:t xml:space="preserve">width=</w:t>
      </w:r>
      <w:r>
        <w:rPr>
          <w:rStyle w:val="DecValTok"/>
        </w:rPr>
        <w:t xml:space="preserve">1</w:t>
      </w:r>
      <w:r>
        <w:rPr>
          <w:rStyle w:val="NormalTok"/>
        </w:rPr>
        <w:t xml:space="preserve">)</w:t>
      </w:r>
      <w:r>
        <w:br/>
      </w:r>
      <w:r>
        <w:rPr>
          <w:rStyle w:val="NormalTok"/>
        </w:rPr>
        <w:t xml:space="preserve">fa</w:t>
      </w:r>
      <w:r>
        <w:rPr>
          <w:rStyle w:val="OtherTok"/>
        </w:rPr>
        <w:t xml:space="preserve">&lt;-</w:t>
      </w:r>
      <w:r>
        <w:rPr>
          <w:rStyle w:val="NormalTok"/>
        </w:rPr>
        <w:t xml:space="preserve"> </w:t>
      </w:r>
      <w:r>
        <w:rPr>
          <w:rStyle w:val="FunctionTok"/>
        </w:rPr>
        <w:t xml:space="preserve">border</w:t>
      </w:r>
      <w:r>
        <w:rPr>
          <w:rStyle w:val="NormalTok"/>
        </w:rPr>
        <w:t xml:space="preserve">(fa, </w:t>
      </w:r>
      <w:r>
        <w:rPr>
          <w:rStyle w:val="AttributeTok"/>
        </w:rPr>
        <w:t xml:space="preserve">border.top =</w:t>
      </w:r>
      <w:r>
        <w:rPr>
          <w:rStyle w:val="NormalTok"/>
        </w:rPr>
        <w:t xml:space="preserve"> </w:t>
      </w:r>
      <w:r>
        <w:rPr>
          <w:rStyle w:val="FunctionTok"/>
        </w:rPr>
        <w:t xml:space="preserve">fp_border</w:t>
      </w:r>
      <w:r>
        <w:rPr>
          <w:rStyle w:val="NormalTok"/>
        </w:rPr>
        <w:t xml:space="preserve">(</w:t>
      </w:r>
      <w:r>
        <w:rPr>
          <w:rStyle w:val="AttributeTok"/>
        </w:rPr>
        <w:t xml:space="preserve">color =</w:t>
      </w:r>
      <w:r>
        <w:rPr>
          <w:rStyle w:val="NormalTok"/>
        </w:rPr>
        <w:t xml:space="preserve"> </w:t>
      </w:r>
      <w:r>
        <w:rPr>
          <w:rStyle w:val="StringTok"/>
        </w:rPr>
        <w:t xml:space="preserve">"orange"</w:t>
      </w:r>
      <w:r>
        <w:rPr>
          <w:rStyle w:val="NormalTok"/>
        </w:rPr>
        <w:t xml:space="preserve">))</w:t>
      </w:r>
      <w:r>
        <w:br/>
      </w:r>
      <w:r>
        <w:rPr>
          <w:rStyle w:val="NormalTok"/>
        </w:rPr>
        <w:t xml:space="preserve">fa</w:t>
      </w:r>
    </w:p>
    <w:p xmlns:w="http://schemas.openxmlformats.org/wordprocessingml/2006/main" xmlns:wp="http://schemas.openxmlformats.org/drawingml/2006/wordprocessingDrawing" xmlns:r="http://schemas.openxmlformats.org/officeDocument/2006/relationships" xmlns:w14="http://schemas.microsoft.com/office/word/2010/wordml">
      <w:pPr>
        <w:pStyle w:val="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ANOVA table with filled-in cells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40"/>
        <w:gridCol w:w="1440"/>
        <w:gridCol w:w="1440"/>
        <w:gridCol w:w="1440"/>
        <w:gridCol w:w="1440"/>
        <w:gridCol w:w="1440"/>
        <w:gridCol w:w="144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Source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Fstat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Fcrit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Racial group</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3,494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873.5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459.7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2.4472 [F(4,120)]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&lt;.05</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Error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5,641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725*4=2900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Trait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2.2899 [F(5,120)]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&lt;.05</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Error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725*5=3625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Racial group*trait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1.9588 [F(9,120)]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&lt;.05</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Error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9,444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725*20=14500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r>
    </w:tbl>
    <w:bookmarkEnd w:id="86"/>
    <w:bookmarkStart w:id="87" w:name="problem-5b-1"/>
    <w:p>
      <w:pPr>
        <w:pStyle w:val="Heading4"/>
      </w:pPr>
      <w:r>
        <w:t xml:space="preserve">Problem 5b</w:t>
      </w:r>
    </w:p>
    <w:p>
      <w:pPr>
        <w:pStyle w:val="SourceCode"/>
      </w:pPr>
      <w:r>
        <w:rPr>
          <w:rStyle w:val="NormalTok"/>
        </w:rPr>
        <w:t xml:space="preserve">em5.group</w:t>
      </w:r>
    </w:p>
    <w:p>
      <w:pPr>
        <w:pStyle w:val="SourceCode"/>
      </w:pPr>
      <w:r>
        <w:rPr>
          <w:rStyle w:val="VerbatimChar"/>
        </w:rPr>
        <w:t xml:space="preserve">##  groupf            emmean     SE  df lower.CL upper.CL</w:t>
      </w:r>
      <w:r>
        <w:br/>
      </w:r>
      <w:r>
        <w:rPr>
          <w:rStyle w:val="VerbatimChar"/>
        </w:rPr>
        <w:t xml:space="preserve">##  African.Americans   4.29 0.0270 725     4.24     4.35</w:t>
      </w:r>
      <w:r>
        <w:br/>
      </w:r>
      <w:r>
        <w:rPr>
          <w:rStyle w:val="VerbatimChar"/>
        </w:rPr>
        <w:t xml:space="preserve">##  Asians              3.47 0.0277 725     3.41     3.52</w:t>
      </w:r>
      <w:r>
        <w:br/>
      </w:r>
      <w:r>
        <w:rPr>
          <w:rStyle w:val="VerbatimChar"/>
        </w:rPr>
        <w:t xml:space="preserve">##  Hispanics           4.03 0.0240 725     3.99     4.08</w:t>
      </w:r>
      <w:r>
        <w:br/>
      </w:r>
      <w:r>
        <w:rPr>
          <w:rStyle w:val="VerbatimChar"/>
        </w:rPr>
        <w:t xml:space="preserve">##  Jews                3.23 0.0272 725     3.17     3.28</w:t>
      </w:r>
      <w:r>
        <w:br/>
      </w:r>
      <w:r>
        <w:rPr>
          <w:rStyle w:val="VerbatimChar"/>
        </w:rPr>
        <w:t xml:space="preserve">##  Whites              3.46 0.0247 725     3.41     3.51</w:t>
      </w:r>
      <w:r>
        <w:br/>
      </w:r>
      <w:r>
        <w:rPr>
          <w:rStyle w:val="VerbatimChar"/>
        </w:rPr>
        <w:t xml:space="preserve">## </w:t>
      </w:r>
      <w:r>
        <w:br/>
      </w:r>
      <w:r>
        <w:rPr>
          <w:rStyle w:val="VerbatimChar"/>
        </w:rPr>
        <w:t xml:space="preserve">## Results are averaged over the levels of: traitf </w:t>
      </w:r>
      <w:r>
        <w:br/>
      </w:r>
      <w:r>
        <w:rPr>
          <w:rStyle w:val="VerbatimChar"/>
        </w:rPr>
        <w:t xml:space="preserve">## Confidence level used: 0.95</w:t>
      </w:r>
    </w:p>
    <w:p>
      <w:pPr>
        <w:pStyle w:val="SourceCode"/>
      </w:pPr>
      <w:r>
        <w:rPr>
          <w:rStyle w:val="NormalTok"/>
        </w:rPr>
        <w:t xml:space="preserve">em5.trait</w:t>
      </w:r>
    </w:p>
    <w:p>
      <w:pPr>
        <w:pStyle w:val="SourceCode"/>
      </w:pPr>
      <w:r>
        <w:rPr>
          <w:rStyle w:val="VerbatimChar"/>
        </w:rPr>
        <w:t xml:space="preserve">##  traitf        emmean     SE  df lower.CL upper.CL</w:t>
      </w:r>
      <w:r>
        <w:br/>
      </w:r>
      <w:r>
        <w:rPr>
          <w:rStyle w:val="VerbatimChar"/>
        </w:rPr>
        <w:t xml:space="preserve">##  Unfairness      3.87 0.0354 725     3.80     3.94</w:t>
      </w:r>
      <w:r>
        <w:br/>
      </w:r>
      <w:r>
        <w:rPr>
          <w:rStyle w:val="VerbatimChar"/>
        </w:rPr>
        <w:t xml:space="preserve">##  Antifamily      3.27 0.0332 725     3.21     3.34</w:t>
      </w:r>
      <w:r>
        <w:br/>
      </w:r>
      <w:r>
        <w:rPr>
          <w:rStyle w:val="VerbatimChar"/>
        </w:rPr>
        <w:t xml:space="preserve">##  Lazy            3.55 0.0283 725     3.50     3.61</w:t>
      </w:r>
      <w:r>
        <w:br/>
      </w:r>
      <w:r>
        <w:rPr>
          <w:rStyle w:val="VerbatimChar"/>
        </w:rPr>
        <w:t xml:space="preserve">##  Unintelligent   3.54 0.0304 725     3.48     3.60</w:t>
      </w:r>
      <w:r>
        <w:br/>
      </w:r>
      <w:r>
        <w:rPr>
          <w:rStyle w:val="VerbatimChar"/>
        </w:rPr>
        <w:t xml:space="preserve">##  Violent         3.89 0.0285 725     3.84     3.95</w:t>
      </w:r>
      <w:r>
        <w:br/>
      </w:r>
      <w:r>
        <w:rPr>
          <w:rStyle w:val="VerbatimChar"/>
        </w:rPr>
        <w:t xml:space="preserve">##  Poor            4.05 0.0227 725     4.00     4.09</w:t>
      </w:r>
      <w:r>
        <w:br/>
      </w:r>
      <w:r>
        <w:rPr>
          <w:rStyle w:val="VerbatimChar"/>
        </w:rPr>
        <w:t xml:space="preserve">## </w:t>
      </w:r>
      <w:r>
        <w:br/>
      </w:r>
      <w:r>
        <w:rPr>
          <w:rStyle w:val="VerbatimChar"/>
        </w:rPr>
        <w:t xml:space="preserve">## Results are averaged over the levels of: groupf </w:t>
      </w:r>
      <w:r>
        <w:br/>
      </w:r>
      <w:r>
        <w:rPr>
          <w:rStyle w:val="VerbatimChar"/>
        </w:rPr>
        <w:t xml:space="preserve">## Confidence level used: 0.95</w:t>
      </w:r>
    </w:p>
    <w:p>
      <w:pPr>
        <w:pStyle w:val="SourceCode"/>
      </w:pPr>
      <w:r>
        <w:rPr>
          <w:rStyle w:val="NormalTok"/>
        </w:rPr>
        <w:t xml:space="preserve">em5.cell</w:t>
      </w:r>
    </w:p>
    <w:p>
      <w:pPr>
        <w:pStyle w:val="SourceCode"/>
      </w:pPr>
      <w:r>
        <w:rPr>
          <w:rStyle w:val="VerbatimChar"/>
        </w:rPr>
        <w:t xml:space="preserve">##  groupf            traitf        emmean     SE  df lower.CL upper.CL</w:t>
      </w:r>
      <w:r>
        <w:br/>
      </w:r>
      <w:r>
        <w:rPr>
          <w:rStyle w:val="VerbatimChar"/>
        </w:rPr>
        <w:t xml:space="preserve">##  African.Americans Unfairness      4.22 0.0486 725     4.12     4.32</w:t>
      </w:r>
      <w:r>
        <w:br/>
      </w:r>
      <w:r>
        <w:rPr>
          <w:rStyle w:val="VerbatimChar"/>
        </w:rPr>
        <w:t xml:space="preserve">##  Asians            Unfairness      3.82 0.0451 725     3.74     3.91</w:t>
      </w:r>
      <w:r>
        <w:br/>
      </w:r>
      <w:r>
        <w:rPr>
          <w:rStyle w:val="VerbatimChar"/>
        </w:rPr>
        <w:t xml:space="preserve">##  Hispanics         Unfairness      4.02 0.0439 725     3.93     4.11</w:t>
      </w:r>
      <w:r>
        <w:br/>
      </w:r>
      <w:r>
        <w:rPr>
          <w:rStyle w:val="VerbatimChar"/>
        </w:rPr>
        <w:t xml:space="preserve">##  Jews              Unfairness      3.66 0.0464 725     3.57     3.75</w:t>
      </w:r>
      <w:r>
        <w:br/>
      </w:r>
      <w:r>
        <w:rPr>
          <w:rStyle w:val="VerbatimChar"/>
        </w:rPr>
        <w:t xml:space="preserve">##  Whites            Unfairness      3.63 0.0489 725     3.54     3.73</w:t>
      </w:r>
      <w:r>
        <w:br/>
      </w:r>
      <w:r>
        <w:rPr>
          <w:rStyle w:val="VerbatimChar"/>
        </w:rPr>
        <w:t xml:space="preserve">##  African.Americans Antifamily      4.01 0.0485 725     3.92     4.11</w:t>
      </w:r>
      <w:r>
        <w:br/>
      </w:r>
      <w:r>
        <w:rPr>
          <w:rStyle w:val="VerbatimChar"/>
        </w:rPr>
        <w:t xml:space="preserve">##  Asians            Antifamily      2.99 0.0468 725     2.90     3.08</w:t>
      </w:r>
      <w:r>
        <w:br/>
      </w:r>
      <w:r>
        <w:rPr>
          <w:rStyle w:val="VerbatimChar"/>
        </w:rPr>
        <w:t xml:space="preserve">##  Hispanics         Antifamily      3.24 0.0488 725     3.14     3.33</w:t>
      </w:r>
      <w:r>
        <w:br/>
      </w:r>
      <w:r>
        <w:rPr>
          <w:rStyle w:val="VerbatimChar"/>
        </w:rPr>
        <w:t xml:space="preserve">##  Jews              Antifamily      2.84 0.0455 725     2.75     2.93</w:t>
      </w:r>
      <w:r>
        <w:br/>
      </w:r>
      <w:r>
        <w:rPr>
          <w:rStyle w:val="VerbatimChar"/>
        </w:rPr>
        <w:t xml:space="preserve">##  Whites            Antifamily      3.30 0.0458 725     3.21     3.39</w:t>
      </w:r>
      <w:r>
        <w:br/>
      </w:r>
      <w:r>
        <w:rPr>
          <w:rStyle w:val="VerbatimChar"/>
        </w:rPr>
        <w:t xml:space="preserve">##  African.Americans Lazy            4.23 0.0423 725     4.14     4.31</w:t>
      </w:r>
      <w:r>
        <w:br/>
      </w:r>
      <w:r>
        <w:rPr>
          <w:rStyle w:val="VerbatimChar"/>
        </w:rPr>
        <w:t xml:space="preserve">##  Asians            Lazy            3.20 0.0451 725     3.12     3.29</w:t>
      </w:r>
      <w:r>
        <w:br/>
      </w:r>
      <w:r>
        <w:rPr>
          <w:rStyle w:val="VerbatimChar"/>
        </w:rPr>
        <w:t xml:space="preserve">##  Hispanics         Lazy            3.75 0.0454 725     3.67     3.84</w:t>
      </w:r>
      <w:r>
        <w:br/>
      </w:r>
      <w:r>
        <w:rPr>
          <w:rStyle w:val="VerbatimChar"/>
        </w:rPr>
        <w:t xml:space="preserve">##  Jews              Lazy            3.19 0.0425 725     3.11     3.28</w:t>
      </w:r>
      <w:r>
        <w:br/>
      </w:r>
      <w:r>
        <w:rPr>
          <w:rStyle w:val="VerbatimChar"/>
        </w:rPr>
        <w:t xml:space="preserve">##  Whites            Lazy            3.38 0.0392 725     3.30     3.46</w:t>
      </w:r>
      <w:r>
        <w:br/>
      </w:r>
      <w:r>
        <w:rPr>
          <w:rStyle w:val="VerbatimChar"/>
        </w:rPr>
        <w:t xml:space="preserve">##  African.Americans Unintelligent   3.93 0.0404 725     3.85     4.01</w:t>
      </w:r>
      <w:r>
        <w:br/>
      </w:r>
      <w:r>
        <w:rPr>
          <w:rStyle w:val="VerbatimChar"/>
        </w:rPr>
        <w:t xml:space="preserve">##  Asians            Unintelligent   3.31 0.0432 725     3.23     3.39</w:t>
      </w:r>
      <w:r>
        <w:br/>
      </w:r>
      <w:r>
        <w:rPr>
          <w:rStyle w:val="VerbatimChar"/>
        </w:rPr>
        <w:t xml:space="preserve">##  Hispanics         Unintelligent   4.01 0.0393 725     3.93     4.08</w:t>
      </w:r>
      <w:r>
        <w:br/>
      </w:r>
      <w:r>
        <w:rPr>
          <w:rStyle w:val="VerbatimChar"/>
        </w:rPr>
        <w:t xml:space="preserve">##  Jews              Unintelligent   3.20 0.0406 725     3.12     3.28</w:t>
      </w:r>
      <w:r>
        <w:br/>
      </w:r>
      <w:r>
        <w:rPr>
          <w:rStyle w:val="VerbatimChar"/>
        </w:rPr>
        <w:t xml:space="preserve">##  Whites            Unintelligent   3.24 0.0373 725     3.16     3.31</w:t>
      </w:r>
      <w:r>
        <w:br/>
      </w:r>
      <w:r>
        <w:rPr>
          <w:rStyle w:val="VerbatimChar"/>
        </w:rPr>
        <w:t xml:space="preserve">##  African.Americans Violent         4.46 0.0436 725     4.37     4.55</w:t>
      </w:r>
      <w:r>
        <w:br/>
      </w:r>
      <w:r>
        <w:rPr>
          <w:rStyle w:val="VerbatimChar"/>
        </w:rPr>
        <w:t xml:space="preserve">##  Asians            Violent         3.65 0.0407 725     3.57     3.73</w:t>
      </w:r>
      <w:r>
        <w:br/>
      </w:r>
      <w:r>
        <w:rPr>
          <w:rStyle w:val="VerbatimChar"/>
        </w:rPr>
        <w:t xml:space="preserve">##  Hispanics         Violent         4.24 0.0398 725     4.17     4.32</w:t>
      </w:r>
      <w:r>
        <w:br/>
      </w:r>
      <w:r>
        <w:rPr>
          <w:rStyle w:val="VerbatimChar"/>
        </w:rPr>
        <w:t xml:space="preserve">##  Jews              Violent         3.33 0.0432 725     3.25     3.42</w:t>
      </w:r>
      <w:r>
        <w:br/>
      </w:r>
      <w:r>
        <w:rPr>
          <w:rStyle w:val="VerbatimChar"/>
        </w:rPr>
        <w:t xml:space="preserve">##  Whites            Violent         3.77 0.0394 725     3.69     3.84</w:t>
      </w:r>
      <w:r>
        <w:br/>
      </w:r>
      <w:r>
        <w:rPr>
          <w:rStyle w:val="VerbatimChar"/>
        </w:rPr>
        <w:t xml:space="preserve">##  African.Americans Poor            4.92 0.0360 725     4.85     4.99</w:t>
      </w:r>
      <w:r>
        <w:br/>
      </w:r>
      <w:r>
        <w:rPr>
          <w:rStyle w:val="VerbatimChar"/>
        </w:rPr>
        <w:t xml:space="preserve">##  Asians            Poor            3.82 0.0438 725     3.74     3.91</w:t>
      </w:r>
      <w:r>
        <w:br/>
      </w:r>
      <w:r>
        <w:rPr>
          <w:rStyle w:val="VerbatimChar"/>
        </w:rPr>
        <w:t xml:space="preserve">##  Hispanics         Poor            4.93 0.0398 725     4.85     5.01</w:t>
      </w:r>
      <w:r>
        <w:br/>
      </w:r>
      <w:r>
        <w:rPr>
          <w:rStyle w:val="VerbatimChar"/>
        </w:rPr>
        <w:t xml:space="preserve">##  Jews              Poor            3.12 0.0439 725     3.03     3.20</w:t>
      </w:r>
      <w:r>
        <w:br/>
      </w:r>
      <w:r>
        <w:rPr>
          <w:rStyle w:val="VerbatimChar"/>
        </w:rPr>
        <w:t xml:space="preserve">##  Whites            Poor            3.44 0.0341 725     3.37     3.50</w:t>
      </w:r>
      <w:r>
        <w:br/>
      </w:r>
      <w:r>
        <w:rPr>
          <w:rStyle w:val="VerbatimChar"/>
        </w:rPr>
        <w:t xml:space="preserve">## </w:t>
      </w:r>
      <w:r>
        <w:br/>
      </w:r>
      <w:r>
        <w:rPr>
          <w:rStyle w:val="VerbatimChar"/>
        </w:rPr>
        <w:t xml:space="preserve">## Confidence level used: 0.95</w:t>
      </w:r>
    </w:p>
    <w:p>
      <w:pPr>
        <w:pStyle w:val="FirstParagraph"/>
      </w:pPr>
      <m:oMath>
        <m:sSub>
          <m:e>
            <m:acc>
              <m:accPr>
                <m:chr m:val="̂"/>
              </m:accPr>
              <m:e>
                <m:r>
                  <m:t>α</m:t>
                </m:r>
              </m:e>
            </m:acc>
          </m:e>
          <m:sub>
            <m:r>
              <m:t>A</m:t>
            </m:r>
            <m:r>
              <m:t>s</m:t>
            </m:r>
            <m:r>
              <m:t>i</m:t>
            </m:r>
            <m:r>
              <m:t>a</m:t>
            </m:r>
            <m:r>
              <m:t>n</m:t>
            </m:r>
          </m:sub>
        </m:sSub>
        <m:r>
          <m:rPr>
            <m:sty m:val="p"/>
          </m:rPr>
          <m:t>=</m:t>
        </m:r>
        <m:r>
          <m:t>3.47</m:t>
        </m:r>
        <m:r>
          <m:rPr>
            <m:sty m:val="p"/>
          </m:rPr>
          <m:t>−</m:t>
        </m:r>
        <m:r>
          <m:t>3.70</m:t>
        </m:r>
        <m:r>
          <m:rPr>
            <m:sty m:val="p"/>
          </m:rPr>
          <m:t>=</m:t>
        </m:r>
        <m:r>
          <m:rPr>
            <m:sty m:val="p"/>
          </m:rPr>
          <m:t>−</m:t>
        </m:r>
        <m:r>
          <m:t>0.23</m:t>
        </m:r>
      </m:oMath>
    </w:p>
    <w:p>
      <w:pPr>
        <w:pStyle w:val="BodyText"/>
      </w:pPr>
      <m:oMath>
        <m:sSub>
          <m:e>
            <m:acc>
              <m:accPr>
                <m:chr m:val="̂"/>
              </m:accPr>
              <m:e>
                <m:r>
                  <m:t>β</m:t>
                </m:r>
              </m:e>
            </m:acc>
          </m:e>
          <m:sub>
            <m:r>
              <m:t>u</m:t>
            </m:r>
            <m:r>
              <m:t>n</m:t>
            </m:r>
            <m:r>
              <m:t>f</m:t>
            </m:r>
            <m:r>
              <m:t>a</m:t>
            </m:r>
            <m:r>
              <m:t>i</m:t>
            </m:r>
            <m:r>
              <m:t>r</m:t>
            </m:r>
            <m:r>
              <m:t>n</m:t>
            </m:r>
            <m:r>
              <m:t>e</m:t>
            </m:r>
            <m:r>
              <m:t>s</m:t>
            </m:r>
            <m:r>
              <m:t>s</m:t>
            </m:r>
          </m:sub>
        </m:sSub>
        <m:r>
          <m:rPr>
            <m:sty m:val="p"/>
          </m:rPr>
          <m:t>=</m:t>
        </m:r>
        <m:r>
          <m:t>3.87</m:t>
        </m:r>
        <m:r>
          <m:rPr>
            <m:sty m:val="p"/>
          </m:rPr>
          <m:t>−</m:t>
        </m:r>
        <m:r>
          <m:t>3.70</m:t>
        </m:r>
        <m:r>
          <m:rPr>
            <m:sty m:val="p"/>
          </m:rPr>
          <m:t>=</m:t>
        </m:r>
        <m:r>
          <m:t>.17</m:t>
        </m:r>
      </m:oMath>
    </w:p>
    <w:p>
      <w:pPr>
        <w:pStyle w:val="BodyText"/>
      </w:pPr>
      <m:oMath>
        <m:sSub>
          <m:e>
            <m:acc>
              <m:accPr>
                <m:chr m:val="̂"/>
              </m:accPr>
              <m:e>
                <m:r>
                  <m:t>α</m:t>
                </m:r>
                <m:r>
                  <m:t>β</m:t>
                </m:r>
              </m:e>
            </m:acc>
          </m:e>
          <m:sub>
            <m:r>
              <m:t>A</m:t>
            </m:r>
            <m:r>
              <m:t>s</m:t>
            </m:r>
            <m:r>
              <m:t>i</m:t>
            </m:r>
            <m:r>
              <m:t>a</m:t>
            </m:r>
            <m:r>
              <m:t>n</m:t>
            </m:r>
            <m:r>
              <m:rPr>
                <m:sty m:val="p"/>
              </m:rPr>
              <m:t>,</m:t>
            </m:r>
            <m:r>
              <m:t>u</m:t>
            </m:r>
            <m:r>
              <m:t>n</m:t>
            </m:r>
            <m:r>
              <m:t>f</m:t>
            </m:r>
            <m:r>
              <m:t>a</m:t>
            </m:r>
            <m:r>
              <m:t>i</m:t>
            </m:r>
            <m:r>
              <m:t>r</m:t>
            </m:r>
            <m:r>
              <m:t>n</m:t>
            </m:r>
            <m:r>
              <m:t>e</m:t>
            </m:r>
            <m:r>
              <m:t>s</m:t>
            </m:r>
            <m:r>
              <m:t>s</m:t>
            </m:r>
          </m:sub>
        </m:sSub>
        <m:r>
          <m:rPr>
            <m:sty m:val="p"/>
          </m:rPr>
          <m:t>=</m:t>
        </m:r>
        <m:r>
          <m:t>3.82</m:t>
        </m:r>
        <m:r>
          <m:rPr>
            <m:sty m:val="p"/>
          </m:rPr>
          <m:t>−</m:t>
        </m:r>
        <m:r>
          <m:t>3.47</m:t>
        </m:r>
        <m:r>
          <m:rPr>
            <m:sty m:val="p"/>
          </m:rPr>
          <m:t>−</m:t>
        </m:r>
        <m:r>
          <m:t>3.87</m:t>
        </m:r>
        <m:r>
          <m:rPr>
            <m:sty m:val="p"/>
          </m:rPr>
          <m:t>+</m:t>
        </m:r>
        <m:r>
          <m:t>3.70</m:t>
        </m:r>
        <m:r>
          <m:rPr>
            <m:sty m:val="p"/>
          </m:rPr>
          <m:t>=</m:t>
        </m:r>
        <m:r>
          <m:t>0.18</m:t>
        </m:r>
      </m:oMath>
    </w:p>
    <w:bookmarkEnd w:id="87"/>
    <w:bookmarkStart w:id="93" w:name="problem-5c-1"/>
    <w:p>
      <w:pPr>
        <w:pStyle w:val="Heading4"/>
      </w:pPr>
      <w:r>
        <w:t xml:space="preserve">Problem 5c</w:t>
      </w:r>
    </w:p>
    <w:bookmarkStart w:id="88" w:name="contrast-1-2"/>
    <w:p>
      <w:pPr>
        <w:pStyle w:val="Heading5"/>
      </w:pPr>
      <w:r>
        <w:t xml:space="preserve">Contrast 1</w:t>
      </w:r>
    </w:p>
    <w:p>
      <w:pPr>
        <w:pStyle w:val="FirstParagraph"/>
      </w:pPr>
      <w:r>
        <w:t xml:space="preserve">Main effect, racial group.</w:t>
      </w:r>
    </w:p>
    <w:p>
      <w:pPr>
        <w:pStyle w:val="BodyText"/>
      </w:pPr>
      <w:r>
        <w:t xml:space="preserve">Null:</w:t>
      </w:r>
      <w:r>
        <w:t xml:space="preserve"> </w:t>
      </w:r>
      <m:oMath>
        <m:sSub>
          <m:e>
            <m:r>
              <m:t>H</m:t>
            </m:r>
          </m:e>
          <m:sub>
            <m:r>
              <m:t>0</m:t>
            </m:r>
          </m:sub>
        </m:sSub>
        <m:r>
          <m:rPr>
            <m:sty m:val="p"/>
          </m:rPr>
          <m:t>:</m:t>
        </m:r>
        <m:d>
          <m:dPr>
            <m:begChr m:val="("/>
            <m:sepChr m:val=""/>
            <m:endChr m:val=")"/>
            <m:grow/>
          </m:dPr>
          <m:e>
            <m:r>
              <m:t>0</m:t>
            </m:r>
          </m:e>
        </m:d>
        <m:sSub>
          <m:e>
            <m:r>
              <m:t>α</m:t>
            </m:r>
          </m:e>
          <m:sub>
            <m:r>
              <m:t>B</m:t>
            </m:r>
            <m:r>
              <m:t>l</m:t>
            </m:r>
            <m:r>
              <m:t>a</m:t>
            </m:r>
            <m:r>
              <m:t>c</m:t>
            </m:r>
            <m:r>
              <m:t>k</m:t>
            </m:r>
          </m:sub>
        </m:sSub>
        <m:r>
          <m:rPr>
            <m:sty m:val="p"/>
          </m:rPr>
          <m:t>+</m:t>
        </m:r>
        <m:d>
          <m:dPr>
            <m:begChr m:val="("/>
            <m:sepChr m:val=""/>
            <m:endChr m:val=")"/>
            <m:grow/>
          </m:dPr>
          <m:e>
            <m:r>
              <m:t>1</m:t>
            </m:r>
          </m:e>
        </m:d>
        <m:sSub>
          <m:e>
            <m:r>
              <m:t>α</m:t>
            </m:r>
          </m:e>
          <m:sub>
            <m:r>
              <m:t>A</m:t>
            </m:r>
            <m:r>
              <m:t>s</m:t>
            </m:r>
            <m:r>
              <m:t>i</m:t>
            </m:r>
            <m:r>
              <m:t>a</m:t>
            </m:r>
            <m:r>
              <m:t>n</m:t>
            </m:r>
          </m:sub>
        </m:sSub>
        <m:r>
          <m:rPr>
            <m:sty m:val="p"/>
          </m:rPr>
          <m:t>+</m:t>
        </m:r>
        <m:d>
          <m:dPr>
            <m:begChr m:val="("/>
            <m:sepChr m:val=""/>
            <m:endChr m:val=")"/>
            <m:grow/>
          </m:dPr>
          <m:e>
            <m:r>
              <m:t>0</m:t>
            </m:r>
          </m:e>
        </m:d>
        <m:sSub>
          <m:e>
            <m:r>
              <m:t>α</m:t>
            </m:r>
          </m:e>
          <m:sub>
            <m:r>
              <m:t>H</m:t>
            </m:r>
            <m:r>
              <m:t>i</m:t>
            </m:r>
            <m:r>
              <m:t>s</m:t>
            </m:r>
            <m:r>
              <m:t>p</m:t>
            </m:r>
            <m:r>
              <m:t>a</m:t>
            </m:r>
            <m:r>
              <m:t>n</m:t>
            </m:r>
            <m:r>
              <m:t>i</m:t>
            </m:r>
            <m:r>
              <m:t>c</m:t>
            </m:r>
          </m:sub>
        </m:sSub>
        <m:r>
          <m:rPr>
            <m:sty m:val="p"/>
          </m:rPr>
          <m:t>+</m:t>
        </m:r>
        <m:d>
          <m:dPr>
            <m:begChr m:val="("/>
            <m:sepChr m:val=""/>
            <m:endChr m:val=")"/>
            <m:grow/>
          </m:dPr>
          <m:e>
            <m:r>
              <m:rPr>
                <m:sty m:val="p"/>
              </m:rPr>
              <m:t>−</m:t>
            </m:r>
            <m:r>
              <m:t>1</m:t>
            </m:r>
          </m:e>
        </m:d>
        <m:sSub>
          <m:e>
            <m:r>
              <m:t>α</m:t>
            </m:r>
          </m:e>
          <m:sub>
            <m:r>
              <m:t>J</m:t>
            </m:r>
            <m:r>
              <m:t>e</m:t>
            </m:r>
            <m:r>
              <m:t>w</m:t>
            </m:r>
          </m:sub>
        </m:sSub>
        <m:r>
          <m:rPr>
            <m:sty m:val="p"/>
          </m:rPr>
          <m:t>+</m:t>
        </m:r>
        <m:d>
          <m:dPr>
            <m:begChr m:val="("/>
            <m:sepChr m:val=""/>
            <m:endChr m:val=")"/>
            <m:grow/>
          </m:dPr>
          <m:e>
            <m:r>
              <m:t>0</m:t>
            </m:r>
          </m:e>
        </m:d>
        <m:sSub>
          <m:e>
            <m:r>
              <m:t>α</m:t>
            </m:r>
          </m:e>
          <m:sub>
            <m:r>
              <m:t>W</m:t>
            </m:r>
            <m:r>
              <m:t>h</m:t>
            </m:r>
            <m:r>
              <m:t>i</m:t>
            </m:r>
            <m:r>
              <m:t>t</m:t>
            </m:r>
            <m:r>
              <m:t>e</m:t>
            </m:r>
          </m:sub>
        </m:sSub>
      </m:oMath>
    </w:p>
    <w:p>
      <w:pPr>
        <w:pStyle w:val="BodyText"/>
      </w:pPr>
      <w:r>
        <w:t xml:space="preserve">t-crit:</w:t>
      </w:r>
      <w:r>
        <w:t xml:space="preserve"> </w:t>
      </w:r>
      <m:oMath>
        <m:sSup>
          <m:e>
            <m:r>
              <m:t>t</m:t>
            </m:r>
          </m:e>
          <m:sup>
            <m:r>
              <m:rPr>
                <m:sty m:val="p"/>
              </m:rPr>
              <m:t>*</m:t>
            </m:r>
          </m:sup>
        </m:sSup>
        <m:r>
          <m:rPr>
            <m:sty m:val="p"/>
          </m:rPr>
          <m:t>=</m:t>
        </m:r>
        <m:f>
          <m:fPr>
            <m:type m:val="bar"/>
          </m:fPr>
          <m:num>
            <m:sSub>
              <m:e>
                <m:r>
                  <m:t>q</m:t>
                </m:r>
              </m:e>
              <m:sub>
                <m:r>
                  <m:t>5</m:t>
                </m:r>
                <m:r>
                  <m:rPr>
                    <m:sty m:val="p"/>
                  </m:rPr>
                  <m:t>,</m:t>
                </m:r>
                <m:r>
                  <m:t>725</m:t>
                </m:r>
                <m:r>
                  <m:rPr>
                    <m:sty m:val="p"/>
                  </m:rPr>
                  <m:t>,</m:t>
                </m:r>
                <m:r>
                  <m:t>α</m:t>
                </m:r>
                <m:r>
                  <m:rPr>
                    <m:sty m:val="p"/>
                  </m:rPr>
                  <m:t>=</m:t>
                </m:r>
                <m:r>
                  <m:t>.05</m:t>
                </m:r>
              </m:sub>
            </m:sSub>
          </m:num>
          <m:den>
            <m:rad>
              <m:radPr>
                <m:degHide m:val="on"/>
              </m:radPr>
              <m:deg/>
              <m:e>
                <m:r>
                  <m:t>2</m:t>
                </m:r>
              </m:e>
            </m:rad>
          </m:den>
        </m:f>
        <m:r>
          <m:rPr>
            <m:sty m:val="p"/>
          </m:rPr>
          <m:t>=</m:t>
        </m:r>
        <m:f>
          <m:fPr>
            <m:type m:val="bar"/>
          </m:fPr>
          <m:num>
            <m:r>
              <m:t>3.8674</m:t>
            </m:r>
          </m:num>
          <m:den>
            <m:rad>
              <m:radPr>
                <m:degHide m:val="on"/>
              </m:radPr>
              <m:deg/>
              <m:e>
                <m:r>
                  <m:t>2</m:t>
                </m:r>
              </m:e>
            </m:rad>
          </m:den>
        </m:f>
        <m:r>
          <m:rPr>
            <m:sty m:val="p"/>
          </m:rPr>
          <m:t>=</m:t>
        </m:r>
        <m:r>
          <m:t>2.7347</m:t>
        </m:r>
      </m:oMath>
    </w:p>
    <w:p>
      <w:pPr>
        <w:pStyle w:val="BodyText"/>
      </w:pPr>
      <w:r>
        <w:t xml:space="preserve">Non-Hispanic, Non-Jewish white people rate Asians significantly more negatively than Jews.</w:t>
      </w:r>
    </w:p>
    <w:bookmarkEnd w:id="88"/>
    <w:bookmarkStart w:id="89" w:name="contrast-2-2"/>
    <w:p>
      <w:pPr>
        <w:pStyle w:val="Heading5"/>
      </w:pPr>
      <w:r>
        <w:t xml:space="preserve">Contrast 2</w:t>
      </w:r>
    </w:p>
    <w:p>
      <w:pPr>
        <w:pStyle w:val="FirstParagraph"/>
      </w:pPr>
      <w:r>
        <w:t xml:space="preserve">Main effect, trait</w:t>
      </w:r>
    </w:p>
    <w:p>
      <w:pPr>
        <w:pStyle w:val="BodyText"/>
      </w:pPr>
      <w:r>
        <w:t xml:space="preserve">Null:</w:t>
      </w:r>
    </w:p>
    <w:p>
      <w:pPr>
        <w:pStyle w:val="BodyText"/>
      </w:pPr>
      <m:oMath>
        <m:sSub>
          <m:e>
            <m:r>
              <m:t>H</m:t>
            </m:r>
          </m:e>
          <m:sub>
            <m:r>
              <m:t>0</m:t>
            </m:r>
          </m:sub>
        </m:sSub>
        <m:r>
          <m:rPr>
            <m:sty m:val="p"/>
          </m:rPr>
          <m:t>:</m:t>
        </m:r>
        <m:d>
          <m:dPr>
            <m:begChr m:val="("/>
            <m:sepChr m:val=""/>
            <m:endChr m:val=")"/>
            <m:grow/>
          </m:dPr>
          <m:e>
            <m:r>
              <m:t>1</m:t>
            </m:r>
          </m:e>
        </m:d>
        <m:sSub>
          <m:e>
            <m:r>
              <m:t>β</m:t>
            </m:r>
          </m:e>
          <m:sub>
            <m:r>
              <m:t>u</m:t>
            </m:r>
            <m:r>
              <m:t>n</m:t>
            </m:r>
            <m:r>
              <m:t>f</m:t>
            </m:r>
            <m:r>
              <m:t>a</m:t>
            </m:r>
            <m:r>
              <m:t>i</m:t>
            </m:r>
            <m:r>
              <m:t>r</m:t>
            </m:r>
            <m:r>
              <m:t>n</m:t>
            </m:r>
            <m:r>
              <m:t>e</m:t>
            </m:r>
            <m:r>
              <m:t>s</m:t>
            </m:r>
            <m:r>
              <m:t>s</m:t>
            </m:r>
          </m:sub>
        </m:sSub>
        <m:r>
          <m:rPr>
            <m:sty m:val="p"/>
          </m:rPr>
          <m:t>+</m:t>
        </m:r>
        <m:d>
          <m:dPr>
            <m:begChr m:val="("/>
            <m:sepChr m:val=""/>
            <m:endChr m:val=")"/>
            <m:grow/>
          </m:dPr>
          <m:e>
            <m:r>
              <m:rPr>
                <m:sty m:val="p"/>
              </m:rPr>
              <m:t>−</m:t>
            </m:r>
            <m:r>
              <m:t>1</m:t>
            </m:r>
          </m:e>
        </m:d>
        <m:sSub>
          <m:e>
            <m:r>
              <m:t>β</m:t>
            </m:r>
          </m:e>
          <m:sub>
            <m:r>
              <m:t>a</m:t>
            </m:r>
            <m:r>
              <m:t>n</m:t>
            </m:r>
            <m:r>
              <m:t>t</m:t>
            </m:r>
            <m:r>
              <m:t>i</m:t>
            </m:r>
            <m:r>
              <m:t>f</m:t>
            </m:r>
            <m:r>
              <m:t>a</m:t>
            </m:r>
            <m:r>
              <m:t>m</m:t>
            </m:r>
            <m:r>
              <m:t>i</m:t>
            </m:r>
            <m:r>
              <m:t>l</m:t>
            </m:r>
            <m:r>
              <m:t>y</m:t>
            </m:r>
          </m:sub>
        </m:sSub>
        <m:r>
          <m:rPr>
            <m:sty m:val="p"/>
          </m:rPr>
          <m:t>+</m:t>
        </m:r>
        <m:d>
          <m:dPr>
            <m:begChr m:val="("/>
            <m:sepChr m:val=""/>
            <m:endChr m:val=")"/>
            <m:grow/>
          </m:dPr>
          <m:e>
            <m:r>
              <m:t>0</m:t>
            </m:r>
          </m:e>
        </m:d>
        <m:sSub>
          <m:e>
            <m:r>
              <m:t>β</m:t>
            </m:r>
          </m:e>
          <m:sub>
            <m:r>
              <m:t>l</m:t>
            </m:r>
            <m:r>
              <m:t>a</m:t>
            </m:r>
            <m:r>
              <m:t>z</m:t>
            </m:r>
            <m:r>
              <m:t>y</m:t>
            </m:r>
          </m:sub>
        </m:sSub>
        <m:r>
          <m:rPr>
            <m:sty m:val="p"/>
          </m:rPr>
          <m:t>+</m:t>
        </m:r>
        <m:d>
          <m:dPr>
            <m:begChr m:val="("/>
            <m:sepChr m:val=""/>
            <m:endChr m:val=")"/>
            <m:grow/>
          </m:dPr>
          <m:e>
            <m:r>
              <m:t>0</m:t>
            </m:r>
          </m:e>
        </m:d>
        <m:sSub>
          <m:e>
            <m:r>
              <m:t>α</m:t>
            </m:r>
          </m:e>
          <m:sub>
            <m:r>
              <m:t>u</m:t>
            </m:r>
            <m:r>
              <m:t>n</m:t>
            </m:r>
            <m:r>
              <m:t>i</m:t>
            </m:r>
            <m:r>
              <m:t>n</m:t>
            </m:r>
            <m:r>
              <m:t>t</m:t>
            </m:r>
            <m:r>
              <m:t>e</m:t>
            </m:r>
            <m:r>
              <m:t>l</m:t>
            </m:r>
            <m:r>
              <m:t>l</m:t>
            </m:r>
            <m:r>
              <m:t>i</m:t>
            </m:r>
            <m:r>
              <m:t>g</m:t>
            </m:r>
            <m:r>
              <m:t>e</m:t>
            </m:r>
            <m:r>
              <m:t>n</m:t>
            </m:r>
            <m:r>
              <m:t>t</m:t>
            </m:r>
          </m:sub>
        </m:sSub>
        <m:r>
          <m:rPr>
            <m:sty m:val="p"/>
          </m:rPr>
          <m:t>+</m:t>
        </m:r>
        <m:d>
          <m:dPr>
            <m:begChr m:val="("/>
            <m:sepChr m:val=""/>
            <m:endChr m:val=")"/>
            <m:grow/>
          </m:dPr>
          <m:e>
            <m:r>
              <m:t>0</m:t>
            </m:r>
          </m:e>
        </m:d>
        <m:sSub>
          <m:e>
            <m:r>
              <m:t>β</m:t>
            </m:r>
          </m:e>
          <m:sub>
            <m:r>
              <m:t>v</m:t>
            </m:r>
            <m:r>
              <m:t>i</m:t>
            </m:r>
            <m:r>
              <m:t>o</m:t>
            </m:r>
            <m:r>
              <m:t>l</m:t>
            </m:r>
            <m:r>
              <m:t>e</m:t>
            </m:r>
            <m:r>
              <m:t>n</m:t>
            </m:r>
            <m:r>
              <m:t>t</m:t>
            </m:r>
          </m:sub>
        </m:sSub>
        <m:r>
          <m:rPr>
            <m:sty m:val="p"/>
          </m:rPr>
          <m:t>+</m:t>
        </m:r>
        <m:d>
          <m:dPr>
            <m:begChr m:val="("/>
            <m:sepChr m:val=""/>
            <m:endChr m:val=")"/>
            <m:grow/>
          </m:dPr>
          <m:e>
            <m:r>
              <m:t>0</m:t>
            </m:r>
          </m:e>
        </m:d>
        <m:sSub>
          <m:e>
            <m:r>
              <m:t>β</m:t>
            </m:r>
          </m:e>
          <m:sub>
            <m:r>
              <m:t>p</m:t>
            </m:r>
            <m:r>
              <m:t>o</m:t>
            </m:r>
            <m:r>
              <m:t>o</m:t>
            </m:r>
            <m:r>
              <m:t>r</m:t>
            </m:r>
          </m:sub>
        </m:sSub>
        <m:r>
          <m:rPr>
            <m:sty m:val="p"/>
          </m:rPr>
          <m:t>=</m:t>
        </m:r>
        <m:r>
          <m:t>0</m:t>
        </m:r>
      </m:oMath>
    </w:p>
    <w:p>
      <w:pPr>
        <w:pStyle w:val="BodyText"/>
      </w:pPr>
      <w:r>
        <w:t xml:space="preserve">t-crit:</w:t>
      </w:r>
      <w:r>
        <w:t xml:space="preserve"> </w:t>
      </w:r>
      <m:oMath>
        <m:sSup>
          <m:e>
            <m:r>
              <m:t>t</m:t>
            </m:r>
          </m:e>
          <m:sup>
            <m:r>
              <m:rPr>
                <m:sty m:val="p"/>
              </m:rPr>
              <m:t>*</m:t>
            </m:r>
          </m:sup>
        </m:sSup>
        <m:r>
          <m:rPr>
            <m:sty m:val="p"/>
          </m:rPr>
          <m:t>=</m:t>
        </m:r>
        <m:f>
          <m:fPr>
            <m:type m:val="bar"/>
          </m:fPr>
          <m:num>
            <m:sSub>
              <m:e>
                <m:r>
                  <m:t>q</m:t>
                </m:r>
              </m:e>
              <m:sub>
                <m:r>
                  <m:t>6</m:t>
                </m:r>
                <m:r>
                  <m:rPr>
                    <m:sty m:val="p"/>
                  </m:rPr>
                  <m:t>,</m:t>
                </m:r>
                <m:r>
                  <m:t>725</m:t>
                </m:r>
                <m:r>
                  <m:rPr>
                    <m:sty m:val="p"/>
                  </m:rPr>
                  <m:t>,</m:t>
                </m:r>
                <m:r>
                  <m:t>α</m:t>
                </m:r>
                <m:r>
                  <m:rPr>
                    <m:sty m:val="p"/>
                  </m:rPr>
                  <m:t>=</m:t>
                </m:r>
                <m:r>
                  <m:t>.05</m:t>
                </m:r>
              </m:sub>
            </m:sSub>
          </m:num>
          <m:den>
            <m:rad>
              <m:radPr>
                <m:degHide m:val="on"/>
              </m:radPr>
              <m:deg/>
              <m:e>
                <m:r>
                  <m:t>2</m:t>
                </m:r>
              </m:e>
            </m:rad>
          </m:den>
        </m:f>
        <m:r>
          <m:rPr>
            <m:sty m:val="p"/>
          </m:rPr>
          <m:t>=</m:t>
        </m:r>
        <m:f>
          <m:fPr>
            <m:type m:val="bar"/>
          </m:fPr>
          <m:num>
            <m:r>
              <m:t>4.0409</m:t>
            </m:r>
          </m:num>
          <m:den>
            <m:rad>
              <m:radPr>
                <m:degHide m:val="on"/>
              </m:radPr>
              <m:deg/>
              <m:e>
                <m:r>
                  <m:t>2</m:t>
                </m:r>
              </m:e>
            </m:rad>
          </m:den>
        </m:f>
        <m:r>
          <m:rPr>
            <m:sty m:val="p"/>
          </m:rPr>
          <m:t>=</m:t>
        </m:r>
        <m:r>
          <m:t>2.8573</m:t>
        </m:r>
      </m:oMath>
    </w:p>
    <w:p>
      <w:pPr>
        <w:pStyle w:val="BodyText"/>
      </w:pPr>
      <w:r>
        <w:t xml:space="preserve">Non-Hispanic, Non-Jewish white people tend to rate all groups significantly higher on</w:t>
      </w:r>
      <w:r>
        <w:t xml:space="preserve"> </w:t>
      </w:r>
      <w:r>
        <w:t xml:space="preserve">“unfairness”</w:t>
      </w:r>
      <w:r>
        <w:t xml:space="preserve"> </w:t>
      </w:r>
      <w:r>
        <w:t xml:space="preserve">than</w:t>
      </w:r>
      <w:r>
        <w:t xml:space="preserve"> </w:t>
      </w:r>
      <w:r>
        <w:t xml:space="preserve">“antifamily-ness”</w:t>
      </w:r>
      <w:r>
        <w:t xml:space="preserve">.</w:t>
      </w:r>
    </w:p>
    <w:bookmarkEnd w:id="89"/>
    <w:bookmarkStart w:id="90" w:name="contrast-3"/>
    <w:p>
      <w:pPr>
        <w:pStyle w:val="Heading5"/>
      </w:pPr>
      <w:r>
        <w:t xml:space="preserve">Contrast 3</w:t>
      </w:r>
    </w:p>
    <w:p>
      <w:pPr>
        <w:pStyle w:val="FirstParagraph"/>
      </w:pPr>
      <w:r>
        <w:t xml:space="preserve">Simple effect of racial group by trait</w:t>
      </w:r>
    </w:p>
    <w:p>
      <w:pPr>
        <w:pStyle w:val="BodyText"/>
      </w:pPr>
      <m:oMath>
        <m:sSub>
          <m:e>
            <m:r>
              <m:t>H</m:t>
            </m:r>
          </m:e>
          <m:sub>
            <m:r>
              <m:t>0</m:t>
            </m:r>
          </m:sub>
        </m:sSub>
        <m:r>
          <m:rPr>
            <m:sty m:val="p"/>
          </m:rPr>
          <m:t>:</m:t>
        </m:r>
        <m:d>
          <m:dPr>
            <m:begChr m:val="("/>
            <m:sepChr m:val=""/>
            <m:endChr m:val=")"/>
            <m:grow/>
          </m:dPr>
          <m:e>
            <m:r>
              <m:t>1</m:t>
            </m:r>
          </m:e>
        </m:d>
        <m:r>
          <m:t>α</m:t>
        </m:r>
        <m:sSub>
          <m:e>
            <m:r>
              <m:t>β</m:t>
            </m:r>
          </m:e>
          <m:sub>
            <m:r>
              <m:t>A</m:t>
            </m:r>
            <m:r>
              <m:t>s</m:t>
            </m:r>
            <m:r>
              <m:t>i</m:t>
            </m:r>
            <m:r>
              <m:t>a</m:t>
            </m:r>
            <m:r>
              <m:t>n</m:t>
            </m:r>
            <m:r>
              <m:rPr>
                <m:sty m:val="p"/>
              </m:rPr>
              <m:t>,</m:t>
            </m:r>
            <m:r>
              <m:t>u</m:t>
            </m:r>
            <m:r>
              <m:t>n</m:t>
            </m:r>
            <m:r>
              <m:t>f</m:t>
            </m:r>
            <m:r>
              <m:t>a</m:t>
            </m:r>
            <m:r>
              <m:t>i</m:t>
            </m:r>
            <m:r>
              <m:t>r</m:t>
            </m:r>
            <m:r>
              <m:t>n</m:t>
            </m:r>
            <m:r>
              <m:t>e</m:t>
            </m:r>
            <m:r>
              <m:t>s</m:t>
            </m:r>
            <m:r>
              <m:t>s</m:t>
            </m:r>
          </m:sub>
        </m:sSub>
        <m:r>
          <m:rPr>
            <m:sty m:val="p"/>
          </m:rPr>
          <m:t>+</m:t>
        </m:r>
        <m:d>
          <m:dPr>
            <m:begChr m:val="("/>
            <m:sepChr m:val=""/>
            <m:endChr m:val=")"/>
            <m:grow/>
          </m:dPr>
          <m:e>
            <m:r>
              <m:rPr>
                <m:sty m:val="p"/>
              </m:rPr>
              <m:t>−</m:t>
            </m:r>
            <m:r>
              <m:t>1</m:t>
            </m:r>
          </m:e>
        </m:d>
        <m:r>
          <m:t>α</m:t>
        </m:r>
        <m:sSub>
          <m:e>
            <m:r>
              <m:t>β</m:t>
            </m:r>
          </m:e>
          <m:sub>
            <m:r>
              <m:t>J</m:t>
            </m:r>
            <m:r>
              <m:t>e</m:t>
            </m:r>
            <m:r>
              <m:t>w</m:t>
            </m:r>
            <m:r>
              <m:rPr>
                <m:sty m:val="p"/>
              </m:rPr>
              <m:t>,</m:t>
            </m:r>
            <m:r>
              <m:t>u</m:t>
            </m:r>
            <m:r>
              <m:t>n</m:t>
            </m:r>
            <m:r>
              <m:t>f</m:t>
            </m:r>
            <m:r>
              <m:t>a</m:t>
            </m:r>
            <m:r>
              <m:t>i</m:t>
            </m:r>
            <m:r>
              <m:t>r</m:t>
            </m:r>
            <m:r>
              <m:t>n</m:t>
            </m:r>
            <m:r>
              <m:t>e</m:t>
            </m:r>
            <m:r>
              <m:t>s</m:t>
            </m:r>
            <m:r>
              <m:t>s</m:t>
            </m:r>
          </m:sub>
        </m:sSub>
        <m:r>
          <m:rPr>
            <m:sty m:val="p"/>
          </m:rPr>
          <m:t>=</m:t>
        </m:r>
        <m:r>
          <m:t>0</m:t>
        </m:r>
      </m:oMath>
    </w:p>
    <w:p>
      <w:pPr>
        <w:pStyle w:val="BodyText"/>
      </w:pPr>
      <w:r>
        <w:t xml:space="preserve">t-crit:</w:t>
      </w:r>
      <w:r>
        <w:t xml:space="preserve"> </w:t>
      </w:r>
      <m:oMath>
        <m:sSup>
          <m:e>
            <m:r>
              <m:t>t</m:t>
            </m:r>
          </m:e>
          <m:sup>
            <m:r>
              <m:rPr>
                <m:sty m:val="p"/>
              </m:rPr>
              <m:t>*</m:t>
            </m:r>
          </m:sup>
        </m:sSup>
        <m:r>
          <m:rPr>
            <m:sty m:val="p"/>
          </m:rPr>
          <m:t>=</m:t>
        </m:r>
        <m:f>
          <m:fPr>
            <m:type m:val="bar"/>
          </m:fPr>
          <m:num>
            <m:sSub>
              <m:e>
                <m:r>
                  <m:t>q</m:t>
                </m:r>
              </m:e>
              <m:sub>
                <m:r>
                  <m:t>5</m:t>
                </m:r>
                <m:r>
                  <m:rPr>
                    <m:sty m:val="p"/>
                  </m:rPr>
                  <m:t>,</m:t>
                </m:r>
                <m:r>
                  <m:t>725</m:t>
                </m:r>
                <m:r>
                  <m:rPr>
                    <m:sty m:val="p"/>
                  </m:rPr>
                  <m:t>,</m:t>
                </m:r>
                <m:r>
                  <m:t>α</m:t>
                </m:r>
                <m:r>
                  <m:rPr>
                    <m:sty m:val="p"/>
                  </m:rPr>
                  <m:t>=</m:t>
                </m:r>
                <m:r>
                  <m:t>.05</m:t>
                </m:r>
                <m:r>
                  <m:rPr>
                    <m:sty m:val="p"/>
                  </m:rPr>
                  <m:t>/</m:t>
                </m:r>
                <m:r>
                  <m:t>6</m:t>
                </m:r>
              </m:sub>
            </m:sSub>
          </m:num>
          <m:den>
            <m:rad>
              <m:radPr>
                <m:degHide m:val="on"/>
              </m:radPr>
              <m:deg/>
              <m:e>
                <m:r>
                  <m:t>2</m:t>
                </m:r>
              </m:e>
            </m:rad>
          </m:den>
        </m:f>
        <m:r>
          <m:rPr>
            <m:sty m:val="p"/>
          </m:rPr>
          <m:t>=</m:t>
        </m:r>
        <m:f>
          <m:fPr>
            <m:type m:val="bar"/>
          </m:fPr>
          <m:num>
            <m:r>
              <m:t>4.6971</m:t>
            </m:r>
          </m:num>
          <m:den>
            <m:rad>
              <m:radPr>
                <m:degHide m:val="on"/>
              </m:radPr>
              <m:deg/>
              <m:e>
                <m:r>
                  <m:t>2</m:t>
                </m:r>
              </m:e>
            </m:rad>
          </m:den>
        </m:f>
        <m:r>
          <m:rPr>
            <m:sty m:val="p"/>
          </m:rPr>
          <m:t>=</m:t>
        </m:r>
        <m:r>
          <m:t>3.3214</m:t>
        </m:r>
      </m:oMath>
    </w:p>
    <w:p>
      <w:pPr>
        <w:pStyle w:val="BodyText"/>
      </w:pPr>
      <w:r>
        <w:t xml:space="preserve">Non-Hispanic, Non-Jewish White people significantly rate Asians higher on unfairness than Jews.</w:t>
      </w:r>
    </w:p>
    <w:bookmarkEnd w:id="90"/>
    <w:bookmarkStart w:id="91" w:name="contrast-4"/>
    <w:p>
      <w:pPr>
        <w:pStyle w:val="Heading5"/>
      </w:pPr>
      <w:r>
        <w:t xml:space="preserve">Contrast 4</w:t>
      </w:r>
    </w:p>
    <w:p>
      <w:pPr>
        <w:pStyle w:val="FirstParagraph"/>
      </w:pPr>
      <w:r>
        <w:t xml:space="preserve">Simple effect of racial group by trait</w:t>
      </w:r>
    </w:p>
    <w:p>
      <w:pPr>
        <w:pStyle w:val="BodyText"/>
      </w:pPr>
      <m:oMath>
        <m:sSub>
          <m:e>
            <m:r>
              <m:t>H</m:t>
            </m:r>
          </m:e>
          <m:sub>
            <m:r>
              <m:t>0</m:t>
            </m:r>
          </m:sub>
        </m:sSub>
        <m:r>
          <m:rPr>
            <m:sty m:val="p"/>
          </m:rPr>
          <m:t>:</m:t>
        </m:r>
        <m:d>
          <m:dPr>
            <m:begChr m:val="("/>
            <m:sepChr m:val=""/>
            <m:endChr m:val=")"/>
            <m:grow/>
          </m:dPr>
          <m:e>
            <m:r>
              <m:t>1</m:t>
            </m:r>
          </m:e>
        </m:d>
        <m:r>
          <m:t>α</m:t>
        </m:r>
        <m:sSub>
          <m:e>
            <m:r>
              <m:t>β</m:t>
            </m:r>
          </m:e>
          <m:sub>
            <m:r>
              <m:t>A</m:t>
            </m:r>
            <m:r>
              <m:t>s</m:t>
            </m:r>
            <m:r>
              <m:t>i</m:t>
            </m:r>
            <m:r>
              <m:t>a</m:t>
            </m:r>
            <m:r>
              <m:t>n</m:t>
            </m:r>
            <m:r>
              <m:rPr>
                <m:sty m:val="p"/>
              </m:rPr>
              <m:t>,</m:t>
            </m:r>
            <m:r>
              <m:t>a</m:t>
            </m:r>
            <m:r>
              <m:t>n</m:t>
            </m:r>
            <m:r>
              <m:t>t</m:t>
            </m:r>
            <m:r>
              <m:t>i</m:t>
            </m:r>
            <m:r>
              <m:t>f</m:t>
            </m:r>
            <m:r>
              <m:t>a</m:t>
            </m:r>
            <m:r>
              <m:t>m</m:t>
            </m:r>
            <m:r>
              <m:t>i</m:t>
            </m:r>
            <m:r>
              <m:t>l</m:t>
            </m:r>
            <m:r>
              <m:t>y</m:t>
            </m:r>
          </m:sub>
        </m:sSub>
        <m:r>
          <m:rPr>
            <m:sty m:val="p"/>
          </m:rPr>
          <m:t>+</m:t>
        </m:r>
        <m:d>
          <m:dPr>
            <m:begChr m:val="("/>
            <m:sepChr m:val=""/>
            <m:endChr m:val=")"/>
            <m:grow/>
          </m:dPr>
          <m:e>
            <m:r>
              <m:rPr>
                <m:sty m:val="p"/>
              </m:rPr>
              <m:t>−</m:t>
            </m:r>
            <m:r>
              <m:t>1</m:t>
            </m:r>
          </m:e>
        </m:d>
        <m:r>
          <m:t>α</m:t>
        </m:r>
        <m:sSub>
          <m:e>
            <m:r>
              <m:t>β</m:t>
            </m:r>
          </m:e>
          <m:sub>
            <m:r>
              <m:t>J</m:t>
            </m:r>
            <m:r>
              <m:t>e</m:t>
            </m:r>
            <m:r>
              <m:t>w</m:t>
            </m:r>
            <m:r>
              <m:rPr>
                <m:sty m:val="p"/>
              </m:rPr>
              <m:t>,</m:t>
            </m:r>
            <m:r>
              <m:t>a</m:t>
            </m:r>
            <m:r>
              <m:t>n</m:t>
            </m:r>
            <m:r>
              <m:t>t</m:t>
            </m:r>
            <m:r>
              <m:t>i</m:t>
            </m:r>
            <m:r>
              <m:t>f</m:t>
            </m:r>
            <m:r>
              <m:t>a</m:t>
            </m:r>
            <m:r>
              <m:t>m</m:t>
            </m:r>
            <m:r>
              <m:t>i</m:t>
            </m:r>
            <m:r>
              <m:t>l</m:t>
            </m:r>
            <m:r>
              <m:t>y</m:t>
            </m:r>
          </m:sub>
        </m:sSub>
        <m:r>
          <m:rPr>
            <m:sty m:val="p"/>
          </m:rPr>
          <m:t>=</m:t>
        </m:r>
        <m:r>
          <m:t>0</m:t>
        </m:r>
      </m:oMath>
    </w:p>
    <w:p>
      <w:pPr>
        <w:pStyle w:val="BodyText"/>
      </w:pPr>
      <w:r>
        <w:t xml:space="preserve">t-crit:</w:t>
      </w:r>
      <w:r>
        <w:t xml:space="preserve"> </w:t>
      </w:r>
      <m:oMath>
        <m:sSup>
          <m:e>
            <m:r>
              <m:t>t</m:t>
            </m:r>
          </m:e>
          <m:sup>
            <m:r>
              <m:rPr>
                <m:sty m:val="p"/>
              </m:rPr>
              <m:t>*</m:t>
            </m:r>
          </m:sup>
        </m:sSup>
        <m:r>
          <m:rPr>
            <m:sty m:val="p"/>
          </m:rPr>
          <m:t>=</m:t>
        </m:r>
        <m:f>
          <m:fPr>
            <m:type m:val="bar"/>
          </m:fPr>
          <m:num>
            <m:sSub>
              <m:e>
                <m:r>
                  <m:t>q</m:t>
                </m:r>
              </m:e>
              <m:sub>
                <m:r>
                  <m:t>5</m:t>
                </m:r>
                <m:r>
                  <m:rPr>
                    <m:sty m:val="p"/>
                  </m:rPr>
                  <m:t>,</m:t>
                </m:r>
                <m:r>
                  <m:t>725</m:t>
                </m:r>
                <m:r>
                  <m:rPr>
                    <m:sty m:val="p"/>
                  </m:rPr>
                  <m:t>,</m:t>
                </m:r>
                <m:r>
                  <m:t>α</m:t>
                </m:r>
                <m:r>
                  <m:rPr>
                    <m:sty m:val="p"/>
                  </m:rPr>
                  <m:t>=</m:t>
                </m:r>
                <m:r>
                  <m:t>.05</m:t>
                </m:r>
                <m:r>
                  <m:rPr>
                    <m:sty m:val="p"/>
                  </m:rPr>
                  <m:t>/</m:t>
                </m:r>
                <m:r>
                  <m:t>6</m:t>
                </m:r>
              </m:sub>
            </m:sSub>
          </m:num>
          <m:den>
            <m:rad>
              <m:radPr>
                <m:degHide m:val="on"/>
              </m:radPr>
              <m:deg/>
              <m:e>
                <m:r>
                  <m:t>2</m:t>
                </m:r>
              </m:e>
            </m:rad>
          </m:den>
        </m:f>
        <m:r>
          <m:rPr>
            <m:sty m:val="p"/>
          </m:rPr>
          <m:t>=</m:t>
        </m:r>
        <m:f>
          <m:fPr>
            <m:type m:val="bar"/>
          </m:fPr>
          <m:num>
            <m:r>
              <m:t>4.6971</m:t>
            </m:r>
          </m:num>
          <m:den>
            <m:rad>
              <m:radPr>
                <m:degHide m:val="on"/>
              </m:radPr>
              <m:deg/>
              <m:e>
                <m:r>
                  <m:t>2</m:t>
                </m:r>
              </m:e>
            </m:rad>
          </m:den>
        </m:f>
        <m:r>
          <m:rPr>
            <m:sty m:val="p"/>
          </m:rPr>
          <m:t>=</m:t>
        </m:r>
        <m:r>
          <m:t>3.3214</m:t>
        </m:r>
      </m:oMath>
    </w:p>
    <w:p>
      <w:pPr>
        <w:pStyle w:val="BodyText"/>
      </w:pPr>
      <w:r>
        <w:t xml:space="preserve">Non-Hispanic, Non-Jewish White people significantly rate Asians higher on</w:t>
      </w:r>
      <w:r>
        <w:t xml:space="preserve"> </w:t>
      </w:r>
      <w:r>
        <w:t xml:space="preserve">“antifamily-ness”</w:t>
      </w:r>
      <w:r>
        <w:t xml:space="preserve"> </w:t>
      </w:r>
      <w:r>
        <w:t xml:space="preserve">than Jews.</w:t>
      </w:r>
    </w:p>
    <w:bookmarkEnd w:id="91"/>
    <w:bookmarkStart w:id="92" w:name="contrast-5"/>
    <w:p>
      <w:pPr>
        <w:pStyle w:val="Heading5"/>
      </w:pPr>
      <w:r>
        <w:t xml:space="preserve">Contrast 5</w:t>
      </w:r>
    </w:p>
    <w:p>
      <w:pPr>
        <w:pStyle w:val="FirstParagraph"/>
      </w:pPr>
      <w:r>
        <w:t xml:space="preserve">Interaction</w:t>
      </w:r>
    </w:p>
    <w:p>
      <w:pPr>
        <w:pStyle w:val="BodyText"/>
      </w:pPr>
      <m:oMath>
        <m:sSub>
          <m:e>
            <m:r>
              <m:t>H</m:t>
            </m:r>
          </m:e>
          <m:sub>
            <m:r>
              <m:t>0</m:t>
            </m:r>
          </m:sub>
        </m:sSub>
        <m:r>
          <m:rPr>
            <m:sty m:val="p"/>
          </m:rPr>
          <m:t>:</m:t>
        </m:r>
        <m:d>
          <m:dPr>
            <m:begChr m:val="("/>
            <m:sepChr m:val=""/>
            <m:endChr m:val=")"/>
            <m:grow/>
          </m:dPr>
          <m:e>
            <m:r>
              <m:t>1</m:t>
            </m:r>
          </m:e>
        </m:d>
        <m:r>
          <m:t>α</m:t>
        </m:r>
        <m:sSub>
          <m:e>
            <m:r>
              <m:t>β</m:t>
            </m:r>
          </m:e>
          <m:sub>
            <m:r>
              <m:t>A</m:t>
            </m:r>
            <m:r>
              <m:t>s</m:t>
            </m:r>
            <m:r>
              <m:t>i</m:t>
            </m:r>
            <m:r>
              <m:t>a</m:t>
            </m:r>
            <m:r>
              <m:t>n</m:t>
            </m:r>
            <m:r>
              <m:rPr>
                <m:sty m:val="p"/>
              </m:rPr>
              <m:t>,</m:t>
            </m:r>
            <m:r>
              <m:t>u</m:t>
            </m:r>
            <m:r>
              <m:t>n</m:t>
            </m:r>
            <m:r>
              <m:t>f</m:t>
            </m:r>
            <m:r>
              <m:t>a</m:t>
            </m:r>
            <m:r>
              <m:t>i</m:t>
            </m:r>
            <m:r>
              <m:t>r</m:t>
            </m:r>
            <m:r>
              <m:t>n</m:t>
            </m:r>
            <m:r>
              <m:t>e</m:t>
            </m:r>
            <m:r>
              <m:t>s</m:t>
            </m:r>
            <m:r>
              <m:t>s</m:t>
            </m:r>
          </m:sub>
        </m:sSub>
        <m:r>
          <m:rPr>
            <m:sty m:val="p"/>
          </m:rPr>
          <m:t>+</m:t>
        </m:r>
        <m:d>
          <m:dPr>
            <m:begChr m:val="("/>
            <m:sepChr m:val=""/>
            <m:endChr m:val=")"/>
            <m:grow/>
          </m:dPr>
          <m:e>
            <m:r>
              <m:rPr>
                <m:sty m:val="p"/>
              </m:rPr>
              <m:t>−</m:t>
            </m:r>
            <m:r>
              <m:t>1</m:t>
            </m:r>
          </m:e>
        </m:d>
        <m:r>
          <m:t>α</m:t>
        </m:r>
        <m:sSub>
          <m:e>
            <m:r>
              <m:t>β</m:t>
            </m:r>
          </m:e>
          <m:sub>
            <m:r>
              <m:t>J</m:t>
            </m:r>
            <m:r>
              <m:t>e</m:t>
            </m:r>
            <m:r>
              <m:t>w</m:t>
            </m:r>
            <m:r>
              <m:rPr>
                <m:sty m:val="p"/>
              </m:rPr>
              <m:t>,</m:t>
            </m:r>
            <m:r>
              <m:t>u</m:t>
            </m:r>
            <m:r>
              <m:t>n</m:t>
            </m:r>
            <m:r>
              <m:t>f</m:t>
            </m:r>
            <m:r>
              <m:t>a</m:t>
            </m:r>
            <m:r>
              <m:t>i</m:t>
            </m:r>
            <m:r>
              <m:t>r</m:t>
            </m:r>
            <m:r>
              <m:t>n</m:t>
            </m:r>
            <m:r>
              <m:t>e</m:t>
            </m:r>
            <m:r>
              <m:t>s</m:t>
            </m:r>
            <m:r>
              <m:t>s</m:t>
            </m:r>
          </m:sub>
        </m:sSub>
        <m:r>
          <m:rPr>
            <m:sty m:val="p"/>
          </m:rPr>
          <m:t>+</m:t>
        </m:r>
        <m:d>
          <m:dPr>
            <m:begChr m:val="("/>
            <m:sepChr m:val=""/>
            <m:endChr m:val=")"/>
            <m:grow/>
          </m:dPr>
          <m:e>
            <m:r>
              <m:rPr>
                <m:sty m:val="p"/>
              </m:rPr>
              <m:t>−</m:t>
            </m:r>
            <m:r>
              <m:t>1</m:t>
            </m:r>
          </m:e>
        </m:d>
        <m:r>
          <m:t>α</m:t>
        </m:r>
        <m:sSub>
          <m:e>
            <m:r>
              <m:t>β</m:t>
            </m:r>
          </m:e>
          <m:sub>
            <m:r>
              <m:t>A</m:t>
            </m:r>
            <m:r>
              <m:t>s</m:t>
            </m:r>
            <m:r>
              <m:t>i</m:t>
            </m:r>
            <m:r>
              <m:t>a</m:t>
            </m:r>
            <m:r>
              <m:t>n</m:t>
            </m:r>
            <m:r>
              <m:rPr>
                <m:sty m:val="p"/>
              </m:rPr>
              <m:t>,</m:t>
            </m:r>
            <m:r>
              <m:t>a</m:t>
            </m:r>
            <m:r>
              <m:t>n</m:t>
            </m:r>
            <m:r>
              <m:t>t</m:t>
            </m:r>
            <m:r>
              <m:t>i</m:t>
            </m:r>
            <m:r>
              <m:t>f</m:t>
            </m:r>
            <m:r>
              <m:t>a</m:t>
            </m:r>
            <m:r>
              <m:t>m</m:t>
            </m:r>
            <m:r>
              <m:t>i</m:t>
            </m:r>
            <m:r>
              <m:t>l</m:t>
            </m:r>
            <m:r>
              <m:t>y</m:t>
            </m:r>
          </m:sub>
        </m:sSub>
        <m:r>
          <m:rPr>
            <m:sty m:val="p"/>
          </m:rPr>
          <m:t>+</m:t>
        </m:r>
        <m:d>
          <m:dPr>
            <m:begChr m:val="("/>
            <m:sepChr m:val=""/>
            <m:endChr m:val=")"/>
            <m:grow/>
          </m:dPr>
          <m:e>
            <m:r>
              <m:t>1</m:t>
            </m:r>
          </m:e>
        </m:d>
        <m:r>
          <m:t>α</m:t>
        </m:r>
        <m:sSub>
          <m:e>
            <m:r>
              <m:t>β</m:t>
            </m:r>
          </m:e>
          <m:sub>
            <m:r>
              <m:t>J</m:t>
            </m:r>
            <m:r>
              <m:t>e</m:t>
            </m:r>
            <m:r>
              <m:t>w</m:t>
            </m:r>
            <m:r>
              <m:rPr>
                <m:sty m:val="p"/>
              </m:rPr>
              <m:t>,</m:t>
            </m:r>
            <m:r>
              <m:t>a</m:t>
            </m:r>
            <m:r>
              <m:t>n</m:t>
            </m:r>
            <m:r>
              <m:t>t</m:t>
            </m:r>
            <m:r>
              <m:t>i</m:t>
            </m:r>
            <m:r>
              <m:t>f</m:t>
            </m:r>
            <m:r>
              <m:t>a</m:t>
            </m:r>
            <m:r>
              <m:t>m</m:t>
            </m:r>
            <m:r>
              <m:t>i</m:t>
            </m:r>
            <m:r>
              <m:t>l</m:t>
            </m:r>
            <m:r>
              <m:t>y</m:t>
            </m:r>
          </m:sub>
        </m:sSub>
        <m:r>
          <m:rPr>
            <m:sty m:val="p"/>
          </m:rPr>
          <m:t>=</m:t>
        </m:r>
        <m:r>
          <m:t>0</m:t>
        </m:r>
      </m:oMath>
    </w:p>
    <w:p>
      <w:pPr>
        <w:pStyle w:val="BodyText"/>
      </w:pPr>
      <w:r>
        <w:t xml:space="preserve">t-crit:</w:t>
      </w:r>
      <w:r>
        <w:t xml:space="preserve"> </w:t>
      </w:r>
      <m:oMath>
        <m:sSup>
          <m:e>
            <m:r>
              <m:t>t</m:t>
            </m:r>
          </m:e>
          <m:sup>
            <m:r>
              <m:rPr>
                <m:sty m:val="p"/>
              </m:rPr>
              <m:t>*</m:t>
            </m:r>
          </m:sup>
        </m:sSup>
        <m:r>
          <m:rPr>
            <m:sty m:val="p"/>
          </m:rPr>
          <m:t>=</m:t>
        </m:r>
        <m:rad>
          <m:radPr>
            <m:degHide m:val="on"/>
          </m:radPr>
          <m:deg/>
          <m:e>
            <m:d>
              <m:dPr>
                <m:begChr m:val="("/>
                <m:sepChr m:val=""/>
                <m:endChr m:val=")"/>
                <m:grow/>
              </m:dPr>
              <m:e>
                <m:r>
                  <m:t>5</m:t>
                </m:r>
                <m:r>
                  <m:rPr>
                    <m:sty m:val="p"/>
                  </m:rPr>
                  <m:t>−</m:t>
                </m:r>
                <m:r>
                  <m:t>1</m:t>
                </m:r>
              </m:e>
            </m:d>
            <m:d>
              <m:dPr>
                <m:begChr m:val="("/>
                <m:sepChr m:val=""/>
                <m:endChr m:val=")"/>
                <m:grow/>
              </m:dPr>
              <m:e>
                <m:r>
                  <m:t>6</m:t>
                </m:r>
                <m:r>
                  <m:rPr>
                    <m:sty m:val="p"/>
                  </m:rPr>
                  <m:t>−</m:t>
                </m:r>
                <m:r>
                  <m:t>1</m:t>
                </m:r>
              </m:e>
            </m:d>
            <m:sSub>
              <m:e>
                <m:r>
                  <m:t>F</m:t>
                </m:r>
              </m:e>
              <m:sub>
                <m:d>
                  <m:dPr>
                    <m:begChr m:val="("/>
                    <m:sepChr m:val=""/>
                    <m:endChr m:val=")"/>
                    <m:grow/>
                  </m:dPr>
                  <m:e>
                    <m:r>
                      <m:t>5</m:t>
                    </m:r>
                    <m:r>
                      <m:rPr>
                        <m:sty m:val="p"/>
                      </m:rPr>
                      <m:t>−</m:t>
                    </m:r>
                    <m:r>
                      <m:t>1</m:t>
                    </m:r>
                  </m:e>
                </m:d>
                <m:d>
                  <m:dPr>
                    <m:begChr m:val="("/>
                    <m:sepChr m:val=""/>
                    <m:endChr m:val=")"/>
                    <m:grow/>
                  </m:dPr>
                  <m:e>
                    <m:r>
                      <m:t>6</m:t>
                    </m:r>
                    <m:r>
                      <m:rPr>
                        <m:sty m:val="p"/>
                      </m:rPr>
                      <m:t>−</m:t>
                    </m:r>
                    <m:r>
                      <m:t>1</m:t>
                    </m:r>
                  </m:e>
                </m:d>
                <m:r>
                  <m:rPr>
                    <m:sty m:val="p"/>
                  </m:rPr>
                  <m:t>,</m:t>
                </m:r>
                <m:r>
                  <m:t>725</m:t>
                </m:r>
                <m:r>
                  <m:rPr>
                    <m:sty m:val="p"/>
                  </m:rPr>
                  <m:t>,</m:t>
                </m:r>
                <m:r>
                  <m:t>α</m:t>
                </m:r>
                <m:r>
                  <m:rPr>
                    <m:sty m:val="p"/>
                  </m:rPr>
                  <m:t>=</m:t>
                </m:r>
                <m:r>
                  <m:t>.05</m:t>
                </m:r>
              </m:sub>
            </m:sSub>
          </m:e>
        </m:rad>
        <m:r>
          <m:rPr>
            <m:sty m:val="p"/>
          </m:rPr>
          <m:t>=</m:t>
        </m:r>
        <m:rad>
          <m:radPr>
            <m:degHide m:val="on"/>
          </m:radPr>
          <m:deg/>
          <m:e>
            <m:r>
              <m:t>20</m:t>
            </m:r>
            <m:r>
              <m:rPr>
                <m:sty m:val="p"/>
              </m:rPr>
              <m:t>*</m:t>
            </m:r>
            <m:r>
              <m:t>1.5851</m:t>
            </m:r>
          </m:e>
        </m:rad>
        <m:r>
          <m:rPr>
            <m:sty m:val="p"/>
          </m:rPr>
          <m:t>=</m:t>
        </m:r>
        <m:r>
          <m:t>5.6305</m:t>
        </m:r>
      </m:oMath>
    </w:p>
    <w:p>
      <w:pPr>
        <w:pStyle w:val="BodyText"/>
      </w:pPr>
      <w:r>
        <w:t xml:space="preserve">Non-Hispanic, Non-Jewish White people rate Asians more negatively than Jews on both</w:t>
      </w:r>
      <w:r>
        <w:t xml:space="preserve"> </w:t>
      </w:r>
      <w:r>
        <w:t xml:space="preserve">“unfairness”</w:t>
      </w:r>
      <w:r>
        <w:t xml:space="preserve"> </w:t>
      </w:r>
      <w:r>
        <w:t xml:space="preserve">and</w:t>
      </w:r>
      <w:r>
        <w:t xml:space="preserve"> </w:t>
      </w:r>
      <w:r>
        <w:t xml:space="preserve">“antifamilyness”</w:t>
      </w:r>
      <w:r>
        <w:t xml:space="preserve"> </w:t>
      </w:r>
      <w:r>
        <w:t xml:space="preserve">as seen above. For</w:t>
      </w:r>
      <w:r>
        <w:t xml:space="preserve"> </w:t>
      </w:r>
      <w:r>
        <w:t xml:space="preserve">“unfairness”</w:t>
      </w:r>
      <w:r>
        <w:t xml:space="preserve">, Asians are rated more negatively by .16 points, and for</w:t>
      </w:r>
      <w:r>
        <w:t xml:space="preserve"> </w:t>
      </w:r>
      <w:r>
        <w:t xml:space="preserve">“antifamilyness”</w:t>
      </w:r>
      <w:r>
        <w:t xml:space="preserve">, Asians are rated more negatively by .15 points, and the difference between these two effects is not significant.</w:t>
      </w:r>
    </w:p>
    <w:bookmarkEnd w:id="92"/>
    <w:bookmarkEnd w:id="93"/>
    <w:bookmarkEnd w:id="94"/>
    <w:bookmarkStart w:id="103" w:name="problem-6-1"/>
    <w:p>
      <w:pPr>
        <w:pStyle w:val="Heading3"/>
      </w:pPr>
      <w:r>
        <w:t xml:space="preserve">Problem 6</w:t>
      </w:r>
    </w:p>
    <w:bookmarkStart w:id="95" w:name="problem-6a-1"/>
    <w:p>
      <w:pPr>
        <w:pStyle w:val="Heading4"/>
      </w:pPr>
      <w:r>
        <w:t xml:space="preserve">Problem 6a</w:t>
      </w:r>
    </w:p>
    <w:p>
      <w:pPr>
        <w:pStyle w:val="SourceCode"/>
      </w:pPr>
      <w:r>
        <w:rPr>
          <w:rStyle w:val="NormalTok"/>
        </w:rPr>
        <w:t xml:space="preserve">em6.damage</w:t>
      </w:r>
    </w:p>
    <w:p>
      <w:pPr>
        <w:pStyle w:val="SourceCode"/>
      </w:pPr>
      <w:r>
        <w:rPr>
          <w:rStyle w:val="VerbatimChar"/>
        </w:rPr>
        <w:t xml:space="preserve">##  damagef emmean    SE df lower.CL upper.CL</w:t>
      </w:r>
      <w:r>
        <w:br/>
      </w:r>
      <w:r>
        <w:rPr>
          <w:rStyle w:val="VerbatimChar"/>
        </w:rPr>
        <w:t xml:space="preserve">##  Left      6.17 0.254 15     5.62     6.71</w:t>
      </w:r>
      <w:r>
        <w:br/>
      </w:r>
      <w:r>
        <w:rPr>
          <w:rStyle w:val="VerbatimChar"/>
        </w:rPr>
        <w:t xml:space="preserve">##  Right     7.61 0.254 15     7.07     8.15</w:t>
      </w:r>
      <w:r>
        <w:br/>
      </w:r>
      <w:r>
        <w:rPr>
          <w:rStyle w:val="VerbatimChar"/>
        </w:rPr>
        <w:t xml:space="preserve">##  Control   8.67 0.254 15     8.12     9.21</w:t>
      </w:r>
      <w:r>
        <w:br/>
      </w:r>
      <w:r>
        <w:rPr>
          <w:rStyle w:val="VerbatimChar"/>
        </w:rPr>
        <w:t xml:space="preserve">## </w:t>
      </w:r>
      <w:r>
        <w:br/>
      </w:r>
      <w:r>
        <w:rPr>
          <w:rStyle w:val="VerbatimChar"/>
        </w:rPr>
        <w:t xml:space="preserve">## Results are averaged over the levels of: stimuli </w:t>
      </w:r>
      <w:r>
        <w:br/>
      </w:r>
      <w:r>
        <w:rPr>
          <w:rStyle w:val="VerbatimChar"/>
        </w:rPr>
        <w:t xml:space="preserve">## Confidence level used: 0.95</w:t>
      </w:r>
    </w:p>
    <w:p>
      <w:pPr>
        <w:pStyle w:val="SourceCode"/>
      </w:pPr>
      <w:r>
        <w:rPr>
          <w:rStyle w:val="NormalTok"/>
        </w:rPr>
        <w:t xml:space="preserve">em6.stimuli</w:t>
      </w:r>
    </w:p>
    <w:p>
      <w:pPr>
        <w:pStyle w:val="SourceCode"/>
      </w:pPr>
      <w:r>
        <w:rPr>
          <w:rStyle w:val="VerbatimChar"/>
        </w:rPr>
        <w:t xml:space="preserve">##  stimuli emmean    SE df lower.CL upper.CL</w:t>
      </w:r>
      <w:r>
        <w:br/>
      </w:r>
      <w:r>
        <w:rPr>
          <w:rStyle w:val="VerbatimChar"/>
        </w:rPr>
        <w:t xml:space="preserve">##  digits    8.06 0.218 15     7.59     8.52</w:t>
      </w:r>
      <w:r>
        <w:br/>
      </w:r>
      <w:r>
        <w:rPr>
          <w:rStyle w:val="VerbatimChar"/>
        </w:rPr>
        <w:t xml:space="preserve">##  letters   7.28 0.259 15     6.72     7.83</w:t>
      </w:r>
      <w:r>
        <w:br/>
      </w:r>
      <w:r>
        <w:rPr>
          <w:rStyle w:val="VerbatimChar"/>
        </w:rPr>
        <w:t xml:space="preserve">##  mixed     7.11 0.251 15     6.58     7.65</w:t>
      </w:r>
      <w:r>
        <w:br/>
      </w:r>
      <w:r>
        <w:rPr>
          <w:rStyle w:val="VerbatimChar"/>
        </w:rPr>
        <w:t xml:space="preserve">## </w:t>
      </w:r>
      <w:r>
        <w:br/>
      </w:r>
      <w:r>
        <w:rPr>
          <w:rStyle w:val="VerbatimChar"/>
        </w:rPr>
        <w:t xml:space="preserve">## Results are averaged over the levels of: damagef </w:t>
      </w:r>
      <w:r>
        <w:br/>
      </w:r>
      <w:r>
        <w:rPr>
          <w:rStyle w:val="VerbatimChar"/>
        </w:rPr>
        <w:t xml:space="preserve">## Confidence level used: 0.95</w:t>
      </w:r>
    </w:p>
    <w:p>
      <w:pPr>
        <w:pStyle w:val="SourceCode"/>
      </w:pPr>
      <w:r>
        <w:rPr>
          <w:rStyle w:val="NormalTok"/>
        </w:rPr>
        <w:t xml:space="preserve">em6.cell</w:t>
      </w:r>
    </w:p>
    <w:p>
      <w:pPr>
        <w:pStyle w:val="SourceCode"/>
      </w:pPr>
      <w:r>
        <w:rPr>
          <w:rStyle w:val="VerbatimChar"/>
        </w:rPr>
        <w:t xml:space="preserve">##  damagef stimuli emmean    SE df lower.CL upper.CL</w:t>
      </w:r>
      <w:r>
        <w:br/>
      </w:r>
      <w:r>
        <w:rPr>
          <w:rStyle w:val="VerbatimChar"/>
        </w:rPr>
        <w:t xml:space="preserve">##  Left    digits    7.00 0.378 15     6.20     7.80</w:t>
      </w:r>
      <w:r>
        <w:br/>
      </w:r>
      <w:r>
        <w:rPr>
          <w:rStyle w:val="VerbatimChar"/>
        </w:rPr>
        <w:t xml:space="preserve">##  Right   digits    8.17 0.378 15     7.36     8.97</w:t>
      </w:r>
      <w:r>
        <w:br/>
      </w:r>
      <w:r>
        <w:rPr>
          <w:rStyle w:val="VerbatimChar"/>
        </w:rPr>
        <w:t xml:space="preserve">##  Control digits    9.00 0.378 15     8.20     9.80</w:t>
      </w:r>
      <w:r>
        <w:br/>
      </w:r>
      <w:r>
        <w:rPr>
          <w:rStyle w:val="VerbatimChar"/>
        </w:rPr>
        <w:t xml:space="preserve">##  Left    letters   5.67 0.449 15     4.71     6.62</w:t>
      </w:r>
      <w:r>
        <w:br/>
      </w:r>
      <w:r>
        <w:rPr>
          <w:rStyle w:val="VerbatimChar"/>
        </w:rPr>
        <w:t xml:space="preserve">##  Right   letters   7.50 0.449 15     6.54     8.46</w:t>
      </w:r>
      <w:r>
        <w:br/>
      </w:r>
      <w:r>
        <w:rPr>
          <w:rStyle w:val="VerbatimChar"/>
        </w:rPr>
        <w:t xml:space="preserve">##  Control letters   8.67 0.449 15     7.71     9.62</w:t>
      </w:r>
      <w:r>
        <w:br/>
      </w:r>
      <w:r>
        <w:rPr>
          <w:rStyle w:val="VerbatimChar"/>
        </w:rPr>
        <w:t xml:space="preserve">##  Left    mixed     5.83 0.435 15     4.91     6.76</w:t>
      </w:r>
      <w:r>
        <w:br/>
      </w:r>
      <w:r>
        <w:rPr>
          <w:rStyle w:val="VerbatimChar"/>
        </w:rPr>
        <w:t xml:space="preserve">##  Right   mixed     7.17 0.435 15     6.24     8.09</w:t>
      </w:r>
      <w:r>
        <w:br/>
      </w:r>
      <w:r>
        <w:rPr>
          <w:rStyle w:val="VerbatimChar"/>
        </w:rPr>
        <w:t xml:space="preserve">##  Control mixed     8.33 0.435 15     7.41     9.26</w:t>
      </w:r>
      <w:r>
        <w:br/>
      </w:r>
      <w:r>
        <w:rPr>
          <w:rStyle w:val="VerbatimChar"/>
        </w:rPr>
        <w:t xml:space="preserve">## </w:t>
      </w:r>
      <w:r>
        <w:br/>
      </w:r>
      <w:r>
        <w:rPr>
          <w:rStyle w:val="VerbatimChar"/>
        </w:rPr>
        <w:t xml:space="preserve">## Confidence level used: 0.95</w:t>
      </w:r>
    </w:p>
    <w:p>
      <w:pPr>
        <w:pStyle w:val="FirstParagraph"/>
      </w:pPr>
      <m:oMath>
        <m:sSub>
          <m:e>
            <m:acc>
              <m:accPr>
                <m:chr m:val="̂"/>
              </m:accPr>
              <m:e>
                <m:r>
                  <m:t>α</m:t>
                </m:r>
              </m:e>
            </m:acc>
          </m:e>
          <m:sub>
            <m:r>
              <m:t>r</m:t>
            </m:r>
            <m:r>
              <m:t>i</m:t>
            </m:r>
            <m:r>
              <m:t>g</m:t>
            </m:r>
            <m:r>
              <m:t>h</m:t>
            </m:r>
            <m:r>
              <m:t>t</m:t>
            </m:r>
          </m:sub>
        </m:sSub>
        <m:r>
          <m:rPr>
            <m:sty m:val="p"/>
          </m:rPr>
          <m:t>=</m:t>
        </m:r>
        <m:r>
          <m:t>7.61</m:t>
        </m:r>
        <m:r>
          <m:rPr>
            <m:sty m:val="p"/>
          </m:rPr>
          <m:t>−</m:t>
        </m:r>
        <m:r>
          <m:t>7.48</m:t>
        </m:r>
        <m:r>
          <m:rPr>
            <m:sty m:val="p"/>
          </m:rPr>
          <m:t>=</m:t>
        </m:r>
        <m:r>
          <m:rPr>
            <m:sty m:val="p"/>
          </m:rPr>
          <m:t>+</m:t>
        </m:r>
        <m:r>
          <m:t>.13</m:t>
        </m:r>
      </m:oMath>
    </w:p>
    <w:p>
      <w:pPr>
        <w:pStyle w:val="BodyText"/>
      </w:pPr>
      <m:oMath>
        <m:sSub>
          <m:e>
            <m:acc>
              <m:accPr>
                <m:chr m:val="̂"/>
              </m:accPr>
              <m:e>
                <m:r>
                  <m:t>β</m:t>
                </m:r>
              </m:e>
            </m:acc>
          </m:e>
          <m:sub>
            <m:r>
              <m:t>m</m:t>
            </m:r>
            <m:r>
              <m:t>i</m:t>
            </m:r>
            <m:r>
              <m:t>x</m:t>
            </m:r>
            <m:r>
              <m:t>e</m:t>
            </m:r>
            <m:r>
              <m:t>d</m:t>
            </m:r>
          </m:sub>
        </m:sSub>
        <m:r>
          <m:rPr>
            <m:sty m:val="p"/>
          </m:rPr>
          <m:t>=</m:t>
        </m:r>
        <m:r>
          <m:t>7.11</m:t>
        </m:r>
        <m:r>
          <m:rPr>
            <m:sty m:val="p"/>
          </m:rPr>
          <m:t>−</m:t>
        </m:r>
        <m:r>
          <m:t>7.48</m:t>
        </m:r>
        <m:r>
          <m:rPr>
            <m:sty m:val="p"/>
          </m:rPr>
          <m:t>=</m:t>
        </m:r>
        <m:r>
          <m:rPr>
            <m:sty m:val="p"/>
          </m:rPr>
          <m:t>−</m:t>
        </m:r>
        <m:r>
          <m:t>.37</m:t>
        </m:r>
      </m:oMath>
    </w:p>
    <w:p>
      <w:pPr>
        <w:pStyle w:val="BodyText"/>
      </w:pPr>
      <m:oMath>
        <m:sSub>
          <m:e>
            <m:acc>
              <m:accPr>
                <m:chr m:val="̂"/>
              </m:accPr>
              <m:e>
                <m:r>
                  <m:t>α</m:t>
                </m:r>
                <m:r>
                  <m:t>β</m:t>
                </m:r>
              </m:e>
            </m:acc>
          </m:e>
          <m:sub>
            <m:r>
              <m:t>r</m:t>
            </m:r>
            <m:r>
              <m:t>i</m:t>
            </m:r>
            <m:r>
              <m:t>g</m:t>
            </m:r>
            <m:r>
              <m:t>h</m:t>
            </m:r>
            <m:r>
              <m:t>t</m:t>
            </m:r>
            <m:r>
              <m:rPr>
                <m:sty m:val="p"/>
              </m:rPr>
              <m:t>,</m:t>
            </m:r>
            <m:r>
              <m:t>m</m:t>
            </m:r>
            <m:r>
              <m:t>i</m:t>
            </m:r>
            <m:r>
              <m:t>x</m:t>
            </m:r>
            <m:r>
              <m:t>e</m:t>
            </m:r>
            <m:r>
              <m:t>d</m:t>
            </m:r>
          </m:sub>
        </m:sSub>
        <m:r>
          <m:rPr>
            <m:sty m:val="p"/>
          </m:rPr>
          <m:t>=</m:t>
        </m:r>
        <m:r>
          <m:t>7.17</m:t>
        </m:r>
        <m:r>
          <m:rPr>
            <m:sty m:val="p"/>
          </m:rPr>
          <m:t>−</m:t>
        </m:r>
        <m:r>
          <m:t>7.61</m:t>
        </m:r>
        <m:r>
          <m:rPr>
            <m:sty m:val="p"/>
          </m:rPr>
          <m:t>−</m:t>
        </m:r>
        <m:r>
          <m:t>7.11</m:t>
        </m:r>
        <m:r>
          <m:rPr>
            <m:sty m:val="p"/>
          </m:rPr>
          <m:t>+</m:t>
        </m:r>
        <m:r>
          <m:t>7.48</m:t>
        </m:r>
        <m:r>
          <m:rPr>
            <m:sty m:val="p"/>
          </m:rPr>
          <m:t>=</m:t>
        </m:r>
        <m:r>
          <m:rPr>
            <m:sty m:val="p"/>
          </m:rPr>
          <m:t>−</m:t>
        </m:r>
        <m:r>
          <m:t>.07</m:t>
        </m:r>
      </m:oMath>
    </w:p>
    <w:bookmarkEnd w:id="95"/>
    <w:bookmarkStart w:id="96" w:name="problem-6b-1"/>
    <w:p>
      <w:pPr>
        <w:pStyle w:val="Heading4"/>
      </w:pPr>
      <w:r>
        <w:t xml:space="preserve">Problem 6b</w:t>
      </w:r>
    </w:p>
    <w:p>
      <w:pPr>
        <w:pStyle w:val="SourceCode"/>
      </w:pPr>
      <w:r>
        <w:rPr>
          <w:rStyle w:val="NormalTok"/>
        </w:rPr>
        <w:t xml:space="preserve">a</w:t>
      </w:r>
      <w:r>
        <w:rPr>
          <w:rStyle w:val="OtherTok"/>
        </w:rPr>
        <w:t xml:space="preserve">&lt;-</w:t>
      </w:r>
      <w:r>
        <w:rPr>
          <w:rStyle w:val="FunctionTok"/>
        </w:rPr>
        <w:t xml:space="preserve">data.frame</w:t>
      </w:r>
      <w:r>
        <w:rPr>
          <w:rStyle w:val="NormalTok"/>
        </w:rPr>
        <w:t xml:space="preserve">(</w:t>
      </w:r>
      <w:r>
        <w:rPr>
          <w:rStyle w:val="AttributeTok"/>
        </w:rPr>
        <w:t xml:space="preserve">Source=</w:t>
      </w:r>
      <w:r>
        <w:rPr>
          <w:rStyle w:val="FunctionTok"/>
        </w:rPr>
        <w:t xml:space="preserve">c</w:t>
      </w:r>
      <w:r>
        <w:rPr>
          <w:rStyle w:val="NormalTok"/>
        </w:rPr>
        <w:t xml:space="preserve">(</w:t>
      </w:r>
      <w:r>
        <w:rPr>
          <w:rStyle w:val="StringTok"/>
        </w:rPr>
        <w:t xml:space="preserve">"Damage group"</w:t>
      </w:r>
      <w:r>
        <w:rPr>
          <w:rStyle w:val="NormalTok"/>
        </w:rPr>
        <w:t xml:space="preserve">,</w:t>
      </w:r>
      <w:r>
        <w:rPr>
          <w:rStyle w:val="StringTok"/>
        </w:rPr>
        <w:t xml:space="preserve">"Error"</w:t>
      </w:r>
      <w:r>
        <w:rPr>
          <w:rStyle w:val="NormalTok"/>
        </w:rPr>
        <w:t xml:space="preserve">,</w:t>
      </w:r>
      <w:r>
        <w:rPr>
          <w:rStyle w:val="StringTok"/>
        </w:rPr>
        <w:t xml:space="preserve">"Stimuli"</w:t>
      </w:r>
      <w:r>
        <w:rPr>
          <w:rStyle w:val="NormalTok"/>
        </w:rPr>
        <w:t xml:space="preserve">,</w:t>
      </w:r>
      <w:r>
        <w:rPr>
          <w:rStyle w:val="StringTok"/>
        </w:rPr>
        <w:t xml:space="preserve">"Error"</w:t>
      </w:r>
      <w:r>
        <w:rPr>
          <w:rStyle w:val="NormalTok"/>
        </w:rPr>
        <w:t xml:space="preserve">, </w:t>
      </w:r>
      <w:r>
        <w:rPr>
          <w:rStyle w:val="StringTok"/>
        </w:rPr>
        <w:t xml:space="preserve">"Damage*stimuli"</w:t>
      </w:r>
      <w:r>
        <w:rPr>
          <w:rStyle w:val="NormalTok"/>
        </w:rPr>
        <w:t xml:space="preserve">,</w:t>
      </w:r>
      <w:r>
        <w:rPr>
          <w:rStyle w:val="StringTok"/>
        </w:rPr>
        <w:t xml:space="preserve">"Error"</w:t>
      </w:r>
      <w:r>
        <w:rPr>
          <w:rStyle w:val="NormalTok"/>
        </w:rPr>
        <w:t xml:space="preserve">),</w:t>
      </w:r>
      <w:r>
        <w:br/>
      </w:r>
      <w:r>
        <w:rPr>
          <w:rStyle w:val="NormalTok"/>
        </w:rPr>
        <w:t xml:space="preserve">              </w:t>
      </w:r>
      <w:r>
        <w:rPr>
          <w:rStyle w:val="AttributeTok"/>
        </w:rPr>
        <w:t xml:space="preserve">SS=</w:t>
      </w:r>
      <w:r>
        <w:rPr>
          <w:rStyle w:val="FunctionTok"/>
        </w:rPr>
        <w:t xml:space="preserve">c</w:t>
      </w:r>
      <w:r>
        <w:rPr>
          <w:rStyle w:val="NormalTok"/>
        </w:rPr>
        <w:t xml:space="preserve">(</w:t>
      </w:r>
      <w:r>
        <w:rPr>
          <w:rStyle w:val="DecValTok"/>
        </w:rPr>
        <w:t xml:space="preserve">57</w:t>
      </w:r>
      <w:r>
        <w:rPr>
          <w:rStyle w:val="NormalTok"/>
        </w:rPr>
        <w:t xml:space="preserve">,</w:t>
      </w:r>
      <w:r>
        <w:rPr>
          <w:rStyle w:val="FloatTok"/>
        </w:rPr>
        <w:t xml:space="preserve">17.4</w:t>
      </w:r>
      <w:r>
        <w:rPr>
          <w:rStyle w:val="NormalTok"/>
        </w:rPr>
        <w:t xml:space="preserve">,</w:t>
      </w:r>
      <w:r>
        <w:rPr>
          <w:rStyle w:val="DecValTok"/>
        </w:rPr>
        <w:t xml:space="preserve">9</w:t>
      </w:r>
      <w:r>
        <w:rPr>
          <w:rStyle w:val="NormalTok"/>
        </w:rPr>
        <w:t xml:space="preserve">,</w:t>
      </w:r>
      <w:r>
        <w:rPr>
          <w:rStyle w:val="FloatTok"/>
        </w:rPr>
        <w:t xml:space="preserve">30.6</w:t>
      </w:r>
      <w:r>
        <w:rPr>
          <w:rStyle w:val="NormalTok"/>
        </w:rPr>
        <w:t xml:space="preserve">,</w:t>
      </w:r>
      <w:r>
        <w:rPr>
          <w:rStyle w:val="DecValTok"/>
        </w:rPr>
        <w:t xml:space="preserve">2</w:t>
      </w:r>
      <w:r>
        <w:rPr>
          <w:rStyle w:val="NormalTok"/>
        </w:rPr>
        <w:t xml:space="preserve">,</w:t>
      </w:r>
      <w:r>
        <w:rPr>
          <w:rStyle w:val="FloatTok"/>
        </w:rPr>
        <w:t xml:space="preserve">30.6</w:t>
      </w:r>
      <w:r>
        <w:rPr>
          <w:rStyle w:val="NormalTok"/>
        </w:rPr>
        <w:t xml:space="preserve">),</w:t>
      </w:r>
      <w:r>
        <w:br/>
      </w:r>
      <w:r>
        <w:rPr>
          <w:rStyle w:val="NormalTok"/>
        </w:rPr>
        <w:t xml:space="preserve">              </w:t>
      </w:r>
      <w:r>
        <w:rPr>
          <w:rStyle w:val="AttributeTok"/>
        </w:rPr>
        <w:t xml:space="preserve">df=</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w:t>
      </w:r>
      <w:r>
        <w:rPr>
          <w:rStyle w:val="DecValTok"/>
        </w:rPr>
        <w:t xml:space="preserve">30</w:t>
      </w:r>
      <w:r>
        <w:rPr>
          <w:rStyle w:val="NormalTok"/>
        </w:rPr>
        <w:t xml:space="preserve">,</w:t>
      </w:r>
      <w:r>
        <w:rPr>
          <w:rStyle w:val="DecValTok"/>
        </w:rPr>
        <w:t xml:space="preserve">4</w:t>
      </w:r>
      <w:r>
        <w:rPr>
          <w:rStyle w:val="NormalTok"/>
        </w:rPr>
        <w:t xml:space="preserve">,</w:t>
      </w:r>
      <w:r>
        <w:rPr>
          <w:rStyle w:val="DecValTok"/>
        </w:rPr>
        <w:t xml:space="preserve">30</w:t>
      </w:r>
      <w:r>
        <w:rPr>
          <w:rStyle w:val="NormalTok"/>
        </w:rPr>
        <w:t xml:space="preserve">),</w:t>
      </w:r>
      <w:r>
        <w:br/>
      </w:r>
      <w:r>
        <w:rPr>
          <w:rStyle w:val="NormalTok"/>
        </w:rPr>
        <w:t xml:space="preserve">              </w:t>
      </w:r>
      <w:r>
        <w:rPr>
          <w:rStyle w:val="AttributeTok"/>
        </w:rPr>
        <w:t xml:space="preserve">MS=</w:t>
      </w:r>
      <w:r>
        <w:rPr>
          <w:rStyle w:val="FunctionTok"/>
        </w:rPr>
        <w:t xml:space="preserve">c</w:t>
      </w:r>
      <w:r>
        <w:rPr>
          <w:rStyle w:val="NormalTok"/>
        </w:rPr>
        <w:t xml:space="preserve">(</w:t>
      </w:r>
      <w:r>
        <w:rPr>
          <w:rStyle w:val="FloatTok"/>
        </w:rPr>
        <w:t xml:space="preserve">28.5</w:t>
      </w:r>
      <w:r>
        <w:rPr>
          <w:rStyle w:val="NormalTok"/>
        </w:rPr>
        <w:t xml:space="preserve">,</w:t>
      </w:r>
      <w:r>
        <w:rPr>
          <w:rStyle w:val="FloatTok"/>
        </w:rPr>
        <w:t xml:space="preserve">1.2</w:t>
      </w:r>
      <w:r>
        <w:rPr>
          <w:rStyle w:val="NormalTok"/>
        </w:rPr>
        <w:t xml:space="preserve">,</w:t>
      </w:r>
      <w:r>
        <w:rPr>
          <w:rStyle w:val="FloatTok"/>
        </w:rPr>
        <w:t xml:space="preserve">4.5</w:t>
      </w:r>
      <w:r>
        <w:rPr>
          <w:rStyle w:val="NormalTok"/>
        </w:rPr>
        <w:t xml:space="preserve">,</w:t>
      </w:r>
      <w:r>
        <w:rPr>
          <w:rStyle w:val="FloatTok"/>
        </w:rPr>
        <w:t xml:space="preserve">1.02</w:t>
      </w:r>
      <w:r>
        <w:rPr>
          <w:rStyle w:val="NormalTok"/>
        </w:rPr>
        <w:t xml:space="preserve">,.</w:t>
      </w:r>
      <w:r>
        <w:rPr>
          <w:rStyle w:val="DecValTok"/>
        </w:rPr>
        <w:t xml:space="preserve">5</w:t>
      </w:r>
      <w:r>
        <w:rPr>
          <w:rStyle w:val="NormalTok"/>
        </w:rPr>
        <w:t xml:space="preserve">,</w:t>
      </w:r>
      <w:r>
        <w:rPr>
          <w:rStyle w:val="FloatTok"/>
        </w:rPr>
        <w:t xml:space="preserve">1.02</w:t>
      </w:r>
      <w:r>
        <w:rPr>
          <w:rStyle w:val="NormalTok"/>
        </w:rPr>
        <w:t xml:space="preserve">),</w:t>
      </w:r>
      <w:r>
        <w:br/>
      </w:r>
      <w:r>
        <w:rPr>
          <w:rStyle w:val="NormalTok"/>
        </w:rPr>
        <w:t xml:space="preserve">              </w:t>
      </w:r>
      <w:r>
        <w:rPr>
          <w:rStyle w:val="AttributeTok"/>
        </w:rPr>
        <w:t xml:space="preserve">Fstat=</w:t>
      </w:r>
      <w:r>
        <w:rPr>
          <w:rStyle w:val="FunctionTok"/>
        </w:rPr>
        <w:t xml:space="preserve">c</w:t>
      </w:r>
      <w:r>
        <w:rPr>
          <w:rStyle w:val="NormalTok"/>
        </w:rPr>
        <w:t xml:space="preserve">(</w:t>
      </w:r>
      <w:r>
        <w:rPr>
          <w:rStyle w:val="FloatTok"/>
        </w:rPr>
        <w:t xml:space="preserve">23.8</w:t>
      </w:r>
      <w:r>
        <w:rPr>
          <w:rStyle w:val="NormalTok"/>
        </w:rPr>
        <w:t xml:space="preserve">,</w:t>
      </w:r>
      <w:r>
        <w:rPr>
          <w:rStyle w:val="StringTok"/>
        </w:rPr>
        <w:t xml:space="preserve">"N/A"</w:t>
      </w:r>
      <w:r>
        <w:rPr>
          <w:rStyle w:val="NormalTok"/>
        </w:rPr>
        <w:t xml:space="preserve">,</w:t>
      </w:r>
      <w:r>
        <w:rPr>
          <w:rStyle w:val="FloatTok"/>
        </w:rPr>
        <w:t xml:space="preserve">4.4</w:t>
      </w:r>
      <w:r>
        <w:rPr>
          <w:rStyle w:val="NormalTok"/>
        </w:rPr>
        <w:t xml:space="preserve">,</w:t>
      </w:r>
      <w:r>
        <w:rPr>
          <w:rStyle w:val="StringTok"/>
        </w:rPr>
        <w:t xml:space="preserve">"N/A"</w:t>
      </w:r>
      <w:r>
        <w:rPr>
          <w:rStyle w:val="NormalTok"/>
        </w:rPr>
        <w:t xml:space="preserve">,.</w:t>
      </w:r>
      <w:r>
        <w:rPr>
          <w:rStyle w:val="DecValTok"/>
        </w:rPr>
        <w:t xml:space="preserve">5</w:t>
      </w:r>
      <w:r>
        <w:rPr>
          <w:rStyle w:val="NormalTok"/>
        </w:rPr>
        <w:t xml:space="preserve">,</w:t>
      </w:r>
      <w:r>
        <w:rPr>
          <w:rStyle w:val="StringTok"/>
        </w:rPr>
        <w:t xml:space="preserve">"N/A"</w:t>
      </w:r>
      <w:r>
        <w:rPr>
          <w:rStyle w:val="NormalTok"/>
        </w:rPr>
        <w:t xml:space="preserve">),</w:t>
      </w:r>
      <w:r>
        <w:br/>
      </w:r>
      <w:r>
        <w:rPr>
          <w:rStyle w:val="NormalTok"/>
        </w:rPr>
        <w:t xml:space="preserve">              </w:t>
      </w:r>
      <w:r>
        <w:rPr>
          <w:rStyle w:val="AttributeTok"/>
        </w:rPr>
        <w:t xml:space="preserve">Fcrit=</w:t>
      </w:r>
      <w:r>
        <w:rPr>
          <w:rStyle w:val="FunctionTok"/>
        </w:rPr>
        <w:t xml:space="preserve">c</w:t>
      </w:r>
      <w:r>
        <w:rPr>
          <w:rStyle w:val="NormalTok"/>
        </w:rPr>
        <w:t xml:space="preserve">(</w:t>
      </w:r>
      <w:r>
        <w:rPr>
          <w:rStyle w:val="ConstantTok"/>
        </w:rPr>
        <w:t xml:space="preserve">NA</w:t>
      </w:r>
      <w:r>
        <w:rPr>
          <w:rStyle w:val="NormalTok"/>
        </w:rPr>
        <w:t xml:space="preserve">,</w:t>
      </w:r>
      <w:r>
        <w:rPr>
          <w:rStyle w:val="StringTok"/>
        </w:rPr>
        <w:t xml:space="preserve">"N/A"</w:t>
      </w:r>
      <w:r>
        <w:rPr>
          <w:rStyle w:val="NormalTok"/>
        </w:rPr>
        <w:t xml:space="preserve">,</w:t>
      </w:r>
      <w:r>
        <w:rPr>
          <w:rStyle w:val="ConstantTok"/>
        </w:rPr>
        <w:t xml:space="preserve">NA</w:t>
      </w:r>
      <w:r>
        <w:rPr>
          <w:rStyle w:val="NormalTok"/>
        </w:rPr>
        <w:t xml:space="preserve">,</w:t>
      </w:r>
      <w:r>
        <w:rPr>
          <w:rStyle w:val="StringTok"/>
        </w:rPr>
        <w:t xml:space="preserve">"N/A"</w:t>
      </w:r>
      <w:r>
        <w:rPr>
          <w:rStyle w:val="NormalTok"/>
        </w:rPr>
        <w:t xml:space="preserve">,</w:t>
      </w:r>
      <w:r>
        <w:rPr>
          <w:rStyle w:val="ConstantTok"/>
        </w:rPr>
        <w:t xml:space="preserve">NA</w:t>
      </w:r>
      <w:r>
        <w:rPr>
          <w:rStyle w:val="NormalTok"/>
        </w:rPr>
        <w:t xml:space="preserve">,</w:t>
      </w:r>
      <w:r>
        <w:rPr>
          <w:rStyle w:val="StringTok"/>
        </w:rPr>
        <w:t xml:space="preserve">"N/A"</w:t>
      </w:r>
      <w:r>
        <w:rPr>
          <w:rStyle w:val="NormalTok"/>
        </w:rPr>
        <w:t xml:space="preserve">),</w:t>
      </w:r>
      <w:r>
        <w:br/>
      </w:r>
      <w:r>
        <w:rPr>
          <w:rStyle w:val="NormalTok"/>
        </w:rPr>
        <w:t xml:space="preserve">              </w:t>
      </w:r>
      <w:r>
        <w:rPr>
          <w:rStyle w:val="AttributeTok"/>
        </w:rPr>
        <w:t xml:space="preserve">p=</w:t>
      </w:r>
      <w:r>
        <w:rPr>
          <w:rStyle w:val="FunctionTok"/>
        </w:rPr>
        <w:t xml:space="preserve">c</w:t>
      </w:r>
      <w:r>
        <w:rPr>
          <w:rStyle w:val="NormalTok"/>
        </w:rPr>
        <w:t xml:space="preserve">(</w:t>
      </w:r>
      <w:r>
        <w:rPr>
          <w:rStyle w:val="ConstantTok"/>
        </w:rPr>
        <w:t xml:space="preserve">NA</w:t>
      </w:r>
      <w:r>
        <w:rPr>
          <w:rStyle w:val="NormalTok"/>
        </w:rPr>
        <w:t xml:space="preserve">,</w:t>
      </w:r>
      <w:r>
        <w:rPr>
          <w:rStyle w:val="StringTok"/>
        </w:rPr>
        <w:t xml:space="preserve">"N/A"</w:t>
      </w:r>
      <w:r>
        <w:rPr>
          <w:rStyle w:val="NormalTok"/>
        </w:rPr>
        <w:t xml:space="preserve">,</w:t>
      </w:r>
      <w:r>
        <w:rPr>
          <w:rStyle w:val="ConstantTok"/>
        </w:rPr>
        <w:t xml:space="preserve">NA</w:t>
      </w:r>
      <w:r>
        <w:rPr>
          <w:rStyle w:val="NormalTok"/>
        </w:rPr>
        <w:t xml:space="preserve">,</w:t>
      </w:r>
      <w:r>
        <w:rPr>
          <w:rStyle w:val="StringTok"/>
        </w:rPr>
        <w:t xml:space="preserve">"N/A"</w:t>
      </w:r>
      <w:r>
        <w:rPr>
          <w:rStyle w:val="NormalTok"/>
        </w:rPr>
        <w:t xml:space="preserve">,</w:t>
      </w:r>
      <w:r>
        <w:rPr>
          <w:rStyle w:val="ConstantTok"/>
        </w:rPr>
        <w:t xml:space="preserve">NA</w:t>
      </w:r>
      <w:r>
        <w:rPr>
          <w:rStyle w:val="NormalTok"/>
        </w:rPr>
        <w:t xml:space="preserve">,</w:t>
      </w:r>
      <w:r>
        <w:rPr>
          <w:rStyle w:val="StringTok"/>
        </w:rPr>
        <w:t xml:space="preserve">"N/A"</w:t>
      </w:r>
      <w:r>
        <w:rPr>
          <w:rStyle w:val="NormalTok"/>
        </w:rPr>
        <w:t xml:space="preserve">))</w:t>
      </w:r>
      <w:r>
        <w:br/>
      </w:r>
      <w:r>
        <w:rPr>
          <w:rStyle w:val="NormalTok"/>
        </w:rPr>
        <w:t xml:space="preserve">fa</w:t>
      </w:r>
      <w:r>
        <w:rPr>
          <w:rStyle w:val="OtherTok"/>
        </w:rPr>
        <w:t xml:space="preserve">&lt;-</w:t>
      </w:r>
      <w:r>
        <w:rPr>
          <w:rStyle w:val="FunctionTok"/>
        </w:rPr>
        <w:t xml:space="preserve">flextable</w:t>
      </w:r>
      <w:r>
        <w:rPr>
          <w:rStyle w:val="NormalTok"/>
        </w:rPr>
        <w:t xml:space="preserve">(a)</w:t>
      </w:r>
      <w:r>
        <w:br/>
      </w:r>
      <w:r>
        <w:rPr>
          <w:rStyle w:val="NormalTok"/>
        </w:rPr>
        <w:t xml:space="preserve">fa</w:t>
      </w:r>
      <w:r>
        <w:rPr>
          <w:rStyle w:val="OtherTok"/>
        </w:rPr>
        <w:t xml:space="preserve">&lt;-</w:t>
      </w:r>
      <w:r>
        <w:rPr>
          <w:rStyle w:val="FunctionTok"/>
        </w:rPr>
        <w:t xml:space="preserve">set_caption</w:t>
      </w:r>
      <w:r>
        <w:rPr>
          <w:rStyle w:val="NormalTok"/>
        </w:rPr>
        <w:t xml:space="preserve">(fa,</w:t>
      </w:r>
      <w:r>
        <w:br/>
      </w:r>
      <w:r>
        <w:rPr>
          <w:rStyle w:val="NormalTok"/>
        </w:rPr>
        <w:t xml:space="preserve">                </w:t>
      </w:r>
      <w:r>
        <w:rPr>
          <w:rStyle w:val="AttributeTok"/>
        </w:rPr>
        <w:t xml:space="preserve">caption=</w:t>
      </w:r>
      <w:r>
        <w:rPr>
          <w:rStyle w:val="StringTok"/>
        </w:rPr>
        <w:t xml:space="preserve">"ANOVA table with filled-in cells"</w:t>
      </w:r>
      <w:r>
        <w:rPr>
          <w:rStyle w:val="NormalTok"/>
        </w:rPr>
        <w:t xml:space="preserve">)</w:t>
      </w:r>
      <w:r>
        <w:br/>
      </w:r>
      <w:r>
        <w:rPr>
          <w:rStyle w:val="NormalTok"/>
        </w:rPr>
        <w:t xml:space="preserve">fa</w:t>
      </w:r>
      <w:r>
        <w:rPr>
          <w:rStyle w:val="OtherTok"/>
        </w:rPr>
        <w:t xml:space="preserve">&lt;-</w:t>
      </w:r>
      <w:r>
        <w:rPr>
          <w:rStyle w:val="FunctionTok"/>
        </w:rPr>
        <w:t xml:space="preserve">width</w:t>
      </w:r>
      <w:r>
        <w:rPr>
          <w:rStyle w:val="NormalTok"/>
        </w:rPr>
        <w:t xml:space="preserve">(fa,</w:t>
      </w:r>
      <w:r>
        <w:rPr>
          <w:rStyle w:val="AttributeTok"/>
        </w:rPr>
        <w:t xml:space="preserve">width=</w:t>
      </w:r>
      <w:r>
        <w:rPr>
          <w:rStyle w:val="FloatTok"/>
        </w:rPr>
        <w:t xml:space="preserve">1.00</w:t>
      </w:r>
      <w:r>
        <w:rPr>
          <w:rStyle w:val="NormalTok"/>
        </w:rPr>
        <w:t xml:space="preserve">)</w:t>
      </w:r>
      <w:r>
        <w:br/>
      </w:r>
      <w:r>
        <w:rPr>
          <w:rStyle w:val="NormalTok"/>
        </w:rPr>
        <w:t xml:space="preserve">fa</w:t>
      </w:r>
      <w:r>
        <w:rPr>
          <w:rStyle w:val="OtherTok"/>
        </w:rPr>
        <w:t xml:space="preserve">&lt;-</w:t>
      </w:r>
      <w:r>
        <w:rPr>
          <w:rStyle w:val="NormalTok"/>
        </w:rPr>
        <w:t xml:space="preserve"> </w:t>
      </w:r>
      <w:r>
        <w:rPr>
          <w:rStyle w:val="FunctionTok"/>
        </w:rPr>
        <w:t xml:space="preserve">border</w:t>
      </w:r>
      <w:r>
        <w:rPr>
          <w:rStyle w:val="NormalTok"/>
        </w:rPr>
        <w:t xml:space="preserve">(fa, </w:t>
      </w:r>
      <w:r>
        <w:rPr>
          <w:rStyle w:val="AttributeTok"/>
        </w:rPr>
        <w:t xml:space="preserve">border.top =</w:t>
      </w:r>
      <w:r>
        <w:rPr>
          <w:rStyle w:val="NormalTok"/>
        </w:rPr>
        <w:t xml:space="preserve"> </w:t>
      </w:r>
      <w:r>
        <w:rPr>
          <w:rStyle w:val="FunctionTok"/>
        </w:rPr>
        <w:t xml:space="preserve">fp_border</w:t>
      </w:r>
      <w:r>
        <w:rPr>
          <w:rStyle w:val="NormalTok"/>
        </w:rPr>
        <w:t xml:space="preserve">(</w:t>
      </w:r>
      <w:r>
        <w:rPr>
          <w:rStyle w:val="AttributeTok"/>
        </w:rPr>
        <w:t xml:space="preserve">color =</w:t>
      </w:r>
      <w:r>
        <w:rPr>
          <w:rStyle w:val="NormalTok"/>
        </w:rPr>
        <w:t xml:space="preserve"> </w:t>
      </w:r>
      <w:r>
        <w:rPr>
          <w:rStyle w:val="StringTok"/>
        </w:rPr>
        <w:t xml:space="preserve">"orange"</w:t>
      </w:r>
      <w:r>
        <w:rPr>
          <w:rStyle w:val="NormalTok"/>
        </w:rPr>
        <w:t xml:space="preserve">))</w:t>
      </w:r>
      <w:r>
        <w:br/>
      </w:r>
      <w:r>
        <w:rPr>
          <w:rStyle w:val="NormalTok"/>
        </w:rPr>
        <w:t xml:space="preserve">fa</w:t>
      </w:r>
    </w:p>
    <w:p xmlns:w="http://schemas.openxmlformats.org/wordprocessingml/2006/main" xmlns:wp="http://schemas.openxmlformats.org/drawingml/2006/wordprocessingDrawing" xmlns:r="http://schemas.openxmlformats.org/officeDocument/2006/relationships" xmlns:w14="http://schemas.microsoft.com/office/word/2010/wordml">
      <w:pPr>
        <w:pStyle w:val="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ANOVA table with filled-in cells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40"/>
        <w:gridCol w:w="1440"/>
        <w:gridCol w:w="1440"/>
        <w:gridCol w:w="1440"/>
        <w:gridCol w:w="1440"/>
        <w:gridCol w:w="1440"/>
        <w:gridCol w:w="144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Source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Fstat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Fcrit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Damage group</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Error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Stimuli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Error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Damage*stimuli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Error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r>
    </w:tbl>
    <w:bookmarkEnd w:id="96"/>
    <w:bookmarkStart w:id="102" w:name="problem-6c-1"/>
    <w:p>
      <w:pPr>
        <w:pStyle w:val="Heading4"/>
      </w:pPr>
      <w:r>
        <w:t xml:space="preserve">Problem 6c</w:t>
      </w:r>
    </w:p>
    <w:bookmarkStart w:id="97" w:name="contrast-1-3"/>
    <w:p>
      <w:pPr>
        <w:pStyle w:val="Heading5"/>
      </w:pPr>
      <w:r>
        <w:t xml:space="preserve">Contrast 1</w:t>
      </w:r>
    </w:p>
    <w:p>
      <w:pPr>
        <w:pStyle w:val="FirstParagraph"/>
      </w:pPr>
      <w:r>
        <w:t xml:space="preserve">Main effect of damage (between-subject factor)</w:t>
      </w:r>
    </w:p>
    <w:p>
      <w:pPr>
        <w:pStyle w:val="BodyText"/>
      </w:pPr>
      <m:oMath>
        <m:sSub>
          <m:e>
            <m:r>
              <m:t>H</m:t>
            </m:r>
          </m:e>
          <m:sub>
            <m:r>
              <m:t>0</m:t>
            </m:r>
          </m:sub>
        </m:sSub>
        <m:r>
          <m:rPr>
            <m:sty m:val="p"/>
          </m:rPr>
          <m:t>:</m:t>
        </m:r>
        <m:d>
          <m:dPr>
            <m:begChr m:val="("/>
            <m:sepChr m:val=""/>
            <m:endChr m:val=")"/>
            <m:grow/>
          </m:dPr>
          <m:e>
            <m:r>
              <m:rPr>
                <m:sty m:val="p"/>
              </m:rPr>
              <m:t>−</m:t>
            </m:r>
            <m:r>
              <m:t>2</m:t>
            </m:r>
          </m:e>
        </m:d>
        <m:sSub>
          <m:e>
            <m:r>
              <m:t>α</m:t>
            </m:r>
          </m:e>
          <m:sub>
            <m:r>
              <m:t>l</m:t>
            </m:r>
            <m:r>
              <m:t>e</m:t>
            </m:r>
            <m:r>
              <m:t>f</m:t>
            </m:r>
            <m:r>
              <m:t>t</m:t>
            </m:r>
          </m:sub>
        </m:sSub>
        <m:r>
          <m:rPr>
            <m:sty m:val="p"/>
          </m:rPr>
          <m:t>+</m:t>
        </m:r>
        <m:d>
          <m:dPr>
            <m:begChr m:val="("/>
            <m:sepChr m:val=""/>
            <m:endChr m:val=")"/>
            <m:grow/>
          </m:dPr>
          <m:e>
            <m:r>
              <m:t>1</m:t>
            </m:r>
          </m:e>
        </m:d>
        <m:sSub>
          <m:e>
            <m:r>
              <m:t>α</m:t>
            </m:r>
          </m:e>
          <m:sub>
            <m:r>
              <m:t>r</m:t>
            </m:r>
            <m:r>
              <m:t>i</m:t>
            </m:r>
            <m:r>
              <m:t>g</m:t>
            </m:r>
            <m:r>
              <m:t>h</m:t>
            </m:r>
            <m:r>
              <m:t>t</m:t>
            </m:r>
          </m:sub>
        </m:sSub>
        <m:r>
          <m:rPr>
            <m:sty m:val="p"/>
          </m:rPr>
          <m:t>+</m:t>
        </m:r>
        <m:d>
          <m:dPr>
            <m:begChr m:val="("/>
            <m:sepChr m:val=""/>
            <m:endChr m:val=")"/>
            <m:grow/>
          </m:dPr>
          <m:e>
            <m:r>
              <m:t>1</m:t>
            </m:r>
          </m:e>
        </m:d>
        <m:sSub>
          <m:e>
            <m:r>
              <m:t>α</m:t>
            </m:r>
          </m:e>
          <m:sub>
            <m:r>
              <m:t>c</m:t>
            </m:r>
            <m:r>
              <m:t>o</m:t>
            </m:r>
            <m:r>
              <m:t>n</m:t>
            </m:r>
            <m:r>
              <m:t>t</m:t>
            </m:r>
            <m:r>
              <m:t>r</m:t>
            </m:r>
            <m:r>
              <m:t>o</m:t>
            </m:r>
            <m:r>
              <m:t>l</m:t>
            </m:r>
          </m:sub>
        </m:sSub>
      </m:oMath>
    </w:p>
    <w:p>
      <w:pPr>
        <w:pStyle w:val="BodyText"/>
      </w:pPr>
      <w:r>
        <w:t xml:space="preserve">t-crit:</w:t>
      </w:r>
      <w:r>
        <w:t xml:space="preserve"> </w:t>
      </w:r>
      <m:oMath>
        <m:sSup>
          <m:e>
            <m:r>
              <m:t>t</m:t>
            </m:r>
          </m:e>
          <m:sup>
            <m:r>
              <m:rPr>
                <m:sty m:val="p"/>
              </m:rPr>
              <m:t>*</m:t>
            </m:r>
          </m:sup>
        </m:sSup>
        <m:r>
          <m:rPr>
            <m:sty m:val="p"/>
          </m:rPr>
          <m:t>=</m:t>
        </m:r>
        <m:rad>
          <m:radPr>
            <m:degHide m:val="on"/>
          </m:radPr>
          <m:deg/>
          <m:e>
            <m:d>
              <m:dPr>
                <m:begChr m:val="("/>
                <m:sepChr m:val=""/>
                <m:endChr m:val=")"/>
                <m:grow/>
              </m:dPr>
              <m:e>
                <m:r>
                  <m:t>3</m:t>
                </m:r>
                <m:r>
                  <m:rPr>
                    <m:sty m:val="p"/>
                  </m:rPr>
                  <m:t>−</m:t>
                </m:r>
                <m:r>
                  <m:t>1</m:t>
                </m:r>
              </m:e>
            </m:d>
            <m:sSub>
              <m:e>
                <m:r>
                  <m:t>F</m:t>
                </m:r>
              </m:e>
              <m:sub>
                <m:r>
                  <m:t>3</m:t>
                </m:r>
                <m:r>
                  <m:rPr>
                    <m:sty m:val="p"/>
                  </m:rPr>
                  <m:t>−</m:t>
                </m:r>
                <m:r>
                  <m:t>1</m:t>
                </m:r>
                <m:r>
                  <m:rPr>
                    <m:sty m:val="p"/>
                  </m:rPr>
                  <m:t>,</m:t>
                </m:r>
                <m:r>
                  <m:t>15</m:t>
                </m:r>
                <m:r>
                  <m:rPr>
                    <m:sty m:val="p"/>
                  </m:rPr>
                  <m:t>,</m:t>
                </m:r>
                <m:r>
                  <m:t>α</m:t>
                </m:r>
                <m:r>
                  <m:rPr>
                    <m:sty m:val="p"/>
                  </m:rPr>
                  <m:t>=</m:t>
                </m:r>
                <m:r>
                  <m:t>.05</m:t>
                </m:r>
              </m:sub>
            </m:sSub>
          </m:e>
        </m:rad>
        <m:r>
          <m:rPr>
            <m:sty m:val="p"/>
          </m:rPr>
          <m:t>=</m:t>
        </m:r>
        <m:rad>
          <m:radPr>
            <m:degHide m:val="on"/>
          </m:radPr>
          <m:deg/>
          <m:e>
            <m:r>
              <m:t>2</m:t>
            </m:r>
            <m:r>
              <m:rPr>
                <m:sty m:val="p"/>
              </m:rPr>
              <m:t>*</m:t>
            </m:r>
            <m:r>
              <m:t>3.682</m:t>
            </m:r>
          </m:e>
        </m:rad>
        <m:r>
          <m:rPr>
            <m:sty m:val="p"/>
          </m:rPr>
          <m:t>=</m:t>
        </m:r>
        <m:r>
          <m:t>2.71</m:t>
        </m:r>
      </m:oMath>
    </w:p>
    <w:p>
      <w:pPr>
        <w:pStyle w:val="BodyText"/>
      </w:pPr>
      <w:r>
        <w:t xml:space="preserve">Subjects with left-brain damage recalled significantly fewer characters than a combined group consisting of subjects with right-brain damage and control subjects.</w:t>
      </w:r>
    </w:p>
    <w:bookmarkEnd w:id="97"/>
    <w:bookmarkStart w:id="98" w:name="contrast-2-3"/>
    <w:p>
      <w:pPr>
        <w:pStyle w:val="Heading5"/>
      </w:pPr>
      <w:r>
        <w:t xml:space="preserve">Contrast 2</w:t>
      </w:r>
    </w:p>
    <w:p>
      <w:pPr>
        <w:pStyle w:val="FirstParagraph"/>
      </w:pPr>
      <w:r>
        <w:t xml:space="preserve">Main effect of stimuli (within-subject factor)</w:t>
      </w:r>
    </w:p>
    <w:p>
      <w:pPr>
        <w:pStyle w:val="BodyText"/>
      </w:pPr>
      <m:oMath>
        <m:sSub>
          <m:e>
            <m:r>
              <m:t>H</m:t>
            </m:r>
          </m:e>
          <m:sub>
            <m:r>
              <m:t>0</m:t>
            </m:r>
          </m:sub>
        </m:sSub>
        <m:r>
          <m:rPr>
            <m:sty m:val="p"/>
          </m:rPr>
          <m:t>:</m:t>
        </m:r>
        <m:d>
          <m:dPr>
            <m:begChr m:val="("/>
            <m:sepChr m:val=""/>
            <m:endChr m:val=")"/>
            <m:grow/>
          </m:dPr>
          <m:e>
            <m:r>
              <m:rPr>
                <m:sty m:val="p"/>
              </m:rPr>
              <m:t>−</m:t>
            </m:r>
            <m:r>
              <m:t>1</m:t>
            </m:r>
          </m:e>
        </m:d>
        <m:sSub>
          <m:e>
            <m:r>
              <m:t>β</m:t>
            </m:r>
          </m:e>
          <m:sub>
            <m:r>
              <m:t>d</m:t>
            </m:r>
            <m:r>
              <m:t>i</m:t>
            </m:r>
            <m:r>
              <m:t>g</m:t>
            </m:r>
            <m:r>
              <m:t>i</m:t>
            </m:r>
            <m:r>
              <m:t>t</m:t>
            </m:r>
            <m:r>
              <m:t>s</m:t>
            </m:r>
          </m:sub>
        </m:sSub>
        <m:r>
          <m:rPr>
            <m:sty m:val="p"/>
          </m:rPr>
          <m:t>+</m:t>
        </m:r>
        <m:d>
          <m:dPr>
            <m:begChr m:val="("/>
            <m:sepChr m:val=""/>
            <m:endChr m:val=")"/>
            <m:grow/>
          </m:dPr>
          <m:e>
            <m:r>
              <m:t>0</m:t>
            </m:r>
          </m:e>
        </m:d>
        <m:sSub>
          <m:e>
            <m:r>
              <m:t>β</m:t>
            </m:r>
          </m:e>
          <m:sub>
            <m:r>
              <m:t>l</m:t>
            </m:r>
            <m:r>
              <m:t>e</m:t>
            </m:r>
            <m:r>
              <m:t>t</m:t>
            </m:r>
            <m:r>
              <m:t>t</m:t>
            </m:r>
            <m:r>
              <m:t>e</m:t>
            </m:r>
            <m:r>
              <m:t>r</m:t>
            </m:r>
            <m:r>
              <m:t>s</m:t>
            </m:r>
          </m:sub>
        </m:sSub>
        <m:r>
          <m:rPr>
            <m:sty m:val="p"/>
          </m:rPr>
          <m:t>+</m:t>
        </m:r>
        <m:d>
          <m:dPr>
            <m:begChr m:val="("/>
            <m:sepChr m:val=""/>
            <m:endChr m:val=")"/>
            <m:grow/>
          </m:dPr>
          <m:e>
            <m:r>
              <m:t>1</m:t>
            </m:r>
          </m:e>
        </m:d>
        <m:sSub>
          <m:e>
            <m:r>
              <m:t>β</m:t>
            </m:r>
          </m:e>
          <m:sub>
            <m:r>
              <m:t>m</m:t>
            </m:r>
            <m:r>
              <m:t>i</m:t>
            </m:r>
            <m:r>
              <m:t>x</m:t>
            </m:r>
            <m:r>
              <m:t>e</m:t>
            </m:r>
            <m:r>
              <m:t>d</m:t>
            </m:r>
          </m:sub>
        </m:sSub>
        <m:r>
          <m:rPr>
            <m:sty m:val="p"/>
          </m:rPr>
          <m:t>=</m:t>
        </m:r>
        <m:r>
          <m:t>0</m:t>
        </m:r>
      </m:oMath>
    </w:p>
    <w:p>
      <w:pPr>
        <w:pStyle w:val="BodyText"/>
      </w:pPr>
      <w:r>
        <w:t xml:space="preserve">t-crit:</w:t>
      </w:r>
      <w:r>
        <w:t xml:space="preserve"> </w:t>
      </w:r>
      <m:oMath>
        <m:sSup>
          <m:e>
            <m:r>
              <m:t>t</m:t>
            </m:r>
          </m:e>
          <m:sup>
            <m:r>
              <m:rPr>
                <m:sty m:val="p"/>
              </m:rPr>
              <m:t>*</m:t>
            </m:r>
          </m:sup>
        </m:sSup>
        <m:r>
          <m:rPr>
            <m:sty m:val="p"/>
          </m:rPr>
          <m:t>=</m:t>
        </m:r>
        <m:rad>
          <m:radPr>
            <m:degHide m:val="on"/>
          </m:radPr>
          <m:deg/>
          <m:e>
            <m:d>
              <m:dPr>
                <m:begChr m:val="("/>
                <m:sepChr m:val=""/>
                <m:endChr m:val=")"/>
                <m:grow/>
              </m:dPr>
              <m:e>
                <m:r>
                  <m:t>3</m:t>
                </m:r>
                <m:r>
                  <m:rPr>
                    <m:sty m:val="p"/>
                  </m:rPr>
                  <m:t>−</m:t>
                </m:r>
                <m:r>
                  <m:t>1</m:t>
                </m:r>
              </m:e>
            </m:d>
            <m:sSub>
              <m:e>
                <m:r>
                  <m:t>F</m:t>
                </m:r>
              </m:e>
              <m:sub>
                <m:r>
                  <m:t>3</m:t>
                </m:r>
                <m:r>
                  <m:rPr>
                    <m:sty m:val="p"/>
                  </m:rPr>
                  <m:t>−</m:t>
                </m:r>
                <m:r>
                  <m:t>1</m:t>
                </m:r>
                <m:r>
                  <m:rPr>
                    <m:sty m:val="p"/>
                  </m:rPr>
                  <m:t>,</m:t>
                </m:r>
                <m:r>
                  <m:t>15</m:t>
                </m:r>
                <m:r>
                  <m:rPr>
                    <m:sty m:val="p"/>
                  </m:rPr>
                  <m:t>,</m:t>
                </m:r>
                <m:r>
                  <m:t>α</m:t>
                </m:r>
                <m:r>
                  <m:rPr>
                    <m:sty m:val="p"/>
                  </m:rPr>
                  <m:t>=</m:t>
                </m:r>
                <m:r>
                  <m:t>.05</m:t>
                </m:r>
              </m:sub>
            </m:sSub>
          </m:e>
        </m:rad>
        <m:r>
          <m:rPr>
            <m:sty m:val="p"/>
          </m:rPr>
          <m:t>=</m:t>
        </m:r>
        <m:rad>
          <m:radPr>
            <m:degHide m:val="on"/>
          </m:radPr>
          <m:deg/>
          <m:e>
            <m:r>
              <m:t>2</m:t>
            </m:r>
            <m:r>
              <m:rPr>
                <m:sty m:val="p"/>
              </m:rPr>
              <m:t>*</m:t>
            </m:r>
            <m:r>
              <m:t>3.682</m:t>
            </m:r>
          </m:e>
        </m:rad>
        <m:r>
          <m:rPr>
            <m:sty m:val="p"/>
          </m:rPr>
          <m:t>=</m:t>
        </m:r>
        <m:r>
          <m:t>2.71</m:t>
        </m:r>
      </m:oMath>
    </w:p>
    <w:p>
      <w:pPr>
        <w:pStyle w:val="BodyText"/>
      </w:pPr>
      <w:r>
        <w:t xml:space="preserve">Subjects recalled significantly more characters when the stimuli was digits only, as opposed to a mixture of digits and strings.</w:t>
      </w:r>
    </w:p>
    <w:bookmarkEnd w:id="98"/>
    <w:bookmarkStart w:id="99" w:name="contrast-3-1"/>
    <w:p>
      <w:pPr>
        <w:pStyle w:val="Heading5"/>
      </w:pPr>
      <w:r>
        <w:t xml:space="preserve">Contrast 3</w:t>
      </w:r>
    </w:p>
    <w:p>
      <w:pPr>
        <w:pStyle w:val="FirstParagraph"/>
      </w:pPr>
      <w:r>
        <w:t xml:space="preserve">Simple effect of damage by stimuli</w:t>
      </w:r>
    </w:p>
    <w:p>
      <w:pPr>
        <w:pStyle w:val="BodyText"/>
      </w:pPr>
      <m:oMath>
        <m:sSub>
          <m:e>
            <m:r>
              <m:t>H</m:t>
            </m:r>
          </m:e>
          <m:sub>
            <m:r>
              <m:t>0</m:t>
            </m:r>
          </m:sub>
        </m:sSub>
        <m:r>
          <m:rPr>
            <m:sty m:val="p"/>
          </m:rPr>
          <m:t>:</m:t>
        </m:r>
        <m:d>
          <m:dPr>
            <m:begChr m:val="("/>
            <m:sepChr m:val=""/>
            <m:endChr m:val=")"/>
            <m:grow/>
          </m:dPr>
          <m:e>
            <m:r>
              <m:rPr>
                <m:sty m:val="p"/>
              </m:rPr>
              <m:t>−</m:t>
            </m:r>
            <m:r>
              <m:t>2</m:t>
            </m:r>
          </m:e>
        </m:d>
        <m:r>
          <m:t>α</m:t>
        </m:r>
        <m:sSub>
          <m:e>
            <m:r>
              <m:t>β</m:t>
            </m:r>
          </m:e>
          <m:sub>
            <m:r>
              <m:t>l</m:t>
            </m:r>
            <m:r>
              <m:t>e</m:t>
            </m:r>
            <m:r>
              <m:t>f</m:t>
            </m:r>
            <m:r>
              <m:t>t</m:t>
            </m:r>
            <m:r>
              <m:rPr>
                <m:sty m:val="p"/>
              </m:rPr>
              <m:t>,</m:t>
            </m:r>
            <m:r>
              <m:t>d</m:t>
            </m:r>
            <m:r>
              <m:t>i</m:t>
            </m:r>
            <m:r>
              <m:t>g</m:t>
            </m:r>
            <m:r>
              <m:t>i</m:t>
            </m:r>
            <m:r>
              <m:t>t</m:t>
            </m:r>
            <m:r>
              <m:t>s</m:t>
            </m:r>
          </m:sub>
        </m:sSub>
        <m:r>
          <m:rPr>
            <m:sty m:val="p"/>
          </m:rPr>
          <m:t>+</m:t>
        </m:r>
        <m:d>
          <m:dPr>
            <m:begChr m:val="("/>
            <m:sepChr m:val=""/>
            <m:endChr m:val=")"/>
            <m:grow/>
          </m:dPr>
          <m:e>
            <m:r>
              <m:t>1</m:t>
            </m:r>
          </m:e>
        </m:d>
        <m:r>
          <m:t>α</m:t>
        </m:r>
        <m:sSub>
          <m:e>
            <m:r>
              <m:t>β</m:t>
            </m:r>
          </m:e>
          <m:sub>
            <m:r>
              <m:t>r</m:t>
            </m:r>
            <m:r>
              <m:t>i</m:t>
            </m:r>
            <m:r>
              <m:t>g</m:t>
            </m:r>
            <m:r>
              <m:t>h</m:t>
            </m:r>
            <m:r>
              <m:t>t</m:t>
            </m:r>
            <m:r>
              <m:rPr>
                <m:sty m:val="p"/>
              </m:rPr>
              <m:t>,</m:t>
            </m:r>
            <m:r>
              <m:t>d</m:t>
            </m:r>
            <m:r>
              <m:t>i</m:t>
            </m:r>
            <m:r>
              <m:t>g</m:t>
            </m:r>
            <m:r>
              <m:t>i</m:t>
            </m:r>
            <m:r>
              <m:t>t</m:t>
            </m:r>
            <m:r>
              <m:t>s</m:t>
            </m:r>
          </m:sub>
        </m:sSub>
        <m:r>
          <m:rPr>
            <m:sty m:val="p"/>
          </m:rPr>
          <m:t>+</m:t>
        </m:r>
        <m:d>
          <m:dPr>
            <m:begChr m:val="("/>
            <m:sepChr m:val=""/>
            <m:endChr m:val=")"/>
            <m:grow/>
          </m:dPr>
          <m:e>
            <m:r>
              <m:t>1</m:t>
            </m:r>
          </m:e>
        </m:d>
        <m:r>
          <m:t>α</m:t>
        </m:r>
        <m:sSub>
          <m:e>
            <m:r>
              <m:t>β</m:t>
            </m:r>
          </m:e>
          <m:sub>
            <m:r>
              <m:t>c</m:t>
            </m:r>
            <m:r>
              <m:t>o</m:t>
            </m:r>
            <m:r>
              <m:t>n</m:t>
            </m:r>
            <m:r>
              <m:t>t</m:t>
            </m:r>
            <m:r>
              <m:t>r</m:t>
            </m:r>
            <m:r>
              <m:t>o</m:t>
            </m:r>
            <m:r>
              <m:t>l</m:t>
            </m:r>
            <m:r>
              <m:rPr>
                <m:sty m:val="p"/>
              </m:rPr>
              <m:t>,</m:t>
            </m:r>
            <m:r>
              <m:t>d</m:t>
            </m:r>
            <m:r>
              <m:t>i</m:t>
            </m:r>
            <m:r>
              <m:t>g</m:t>
            </m:r>
            <m:r>
              <m:t>i</m:t>
            </m:r>
            <m:r>
              <m:t>t</m:t>
            </m:r>
            <m:r>
              <m:t>s</m:t>
            </m:r>
          </m:sub>
        </m:sSub>
        <m:r>
          <m:rPr>
            <m:sty m:val="p"/>
          </m:rPr>
          <m:t>=</m:t>
        </m:r>
        <m:r>
          <m:t>0</m:t>
        </m:r>
      </m:oMath>
    </w:p>
    <w:p>
      <w:pPr>
        <w:pStyle w:val="BodyText"/>
      </w:pPr>
      <w:r>
        <w:t xml:space="preserve">t-crit:</w:t>
      </w:r>
      <w:r>
        <w:t xml:space="preserve"> </w:t>
      </w:r>
      <m:oMath>
        <m:sSup>
          <m:e>
            <m:r>
              <m:t>t</m:t>
            </m:r>
          </m:e>
          <m:sup>
            <m:r>
              <m:rPr>
                <m:sty m:val="p"/>
              </m:rPr>
              <m:t>*</m:t>
            </m:r>
          </m:sup>
        </m:sSup>
        <m:r>
          <m:rPr>
            <m:sty m:val="p"/>
          </m:rPr>
          <m:t>=</m:t>
        </m:r>
        <m:rad>
          <m:radPr>
            <m:degHide m:val="on"/>
          </m:radPr>
          <m:deg/>
          <m:e>
            <m:d>
              <m:dPr>
                <m:begChr m:val="("/>
                <m:sepChr m:val=""/>
                <m:endChr m:val=")"/>
                <m:grow/>
              </m:dPr>
              <m:e>
                <m:r>
                  <m:t>3</m:t>
                </m:r>
                <m:r>
                  <m:rPr>
                    <m:sty m:val="p"/>
                  </m:rPr>
                  <m:t>−</m:t>
                </m:r>
                <m:r>
                  <m:t>1</m:t>
                </m:r>
              </m:e>
            </m:d>
            <m:sSub>
              <m:e>
                <m:r>
                  <m:t>F</m:t>
                </m:r>
              </m:e>
              <m:sub>
                <m:r>
                  <m:t>3</m:t>
                </m:r>
                <m:r>
                  <m:rPr>
                    <m:sty m:val="p"/>
                  </m:rPr>
                  <m:t>−</m:t>
                </m:r>
                <m:r>
                  <m:t>1</m:t>
                </m:r>
                <m:r>
                  <m:rPr>
                    <m:sty m:val="p"/>
                  </m:rPr>
                  <m:t>,</m:t>
                </m:r>
                <m:r>
                  <m:t>15</m:t>
                </m:r>
                <m:r>
                  <m:rPr>
                    <m:sty m:val="p"/>
                  </m:rPr>
                  <m:t>,</m:t>
                </m:r>
                <m:r>
                  <m:t>α</m:t>
                </m:r>
                <m:r>
                  <m:rPr>
                    <m:sty m:val="p"/>
                  </m:rPr>
                  <m:t>=</m:t>
                </m:r>
                <m:r>
                  <m:t>.05</m:t>
                </m:r>
                <m:r>
                  <m:rPr>
                    <m:sty m:val="p"/>
                  </m:rPr>
                  <m:t>/</m:t>
                </m:r>
                <m:r>
                  <m:t>3</m:t>
                </m:r>
              </m:sub>
            </m:sSub>
          </m:e>
        </m:rad>
        <m:r>
          <m:rPr>
            <m:sty m:val="p"/>
          </m:rPr>
          <m:t>=</m:t>
        </m:r>
        <m:rad>
          <m:radPr>
            <m:degHide m:val="on"/>
          </m:radPr>
          <m:deg/>
          <m:e>
            <m:r>
              <m:t>2</m:t>
            </m:r>
            <m:r>
              <m:rPr>
                <m:sty m:val="p"/>
              </m:rPr>
              <m:t>*</m:t>
            </m:r>
            <m:r>
              <m:t>5.446</m:t>
            </m:r>
          </m:e>
        </m:rad>
        <m:r>
          <m:rPr>
            <m:sty m:val="p"/>
          </m:rPr>
          <m:t>=</m:t>
        </m:r>
        <m:r>
          <m:t>3.3003</m:t>
        </m:r>
      </m:oMath>
    </w:p>
    <w:p>
      <w:pPr>
        <w:pStyle w:val="BodyText"/>
      </w:pPr>
      <w:r>
        <w:t xml:space="preserve">When digits are the stimuli, subjects with left-brain damage recalled significantly fewer characters than a combined group of right-brain damaged subjects and control subjects.</w:t>
      </w:r>
    </w:p>
    <w:bookmarkEnd w:id="99"/>
    <w:bookmarkStart w:id="100" w:name="contrast-4-1"/>
    <w:p>
      <w:pPr>
        <w:pStyle w:val="Heading5"/>
      </w:pPr>
      <w:r>
        <w:t xml:space="preserve">Contrast 4</w:t>
      </w:r>
    </w:p>
    <w:p>
      <w:pPr>
        <w:pStyle w:val="FirstParagraph"/>
      </w:pPr>
      <w:r>
        <w:t xml:space="preserve">Simple effect of damage by stimuli</w:t>
      </w:r>
    </w:p>
    <w:p>
      <w:pPr>
        <w:pStyle w:val="BodyText"/>
      </w:pPr>
      <m:oMath>
        <m:sSub>
          <m:e>
            <m:r>
              <m:t>H</m:t>
            </m:r>
          </m:e>
          <m:sub>
            <m:r>
              <m:t>0</m:t>
            </m:r>
          </m:sub>
        </m:sSub>
        <m:r>
          <m:rPr>
            <m:sty m:val="p"/>
          </m:rPr>
          <m:t>:</m:t>
        </m:r>
        <m:d>
          <m:dPr>
            <m:begChr m:val="("/>
            <m:sepChr m:val=""/>
            <m:endChr m:val=")"/>
            <m:grow/>
          </m:dPr>
          <m:e>
            <m:r>
              <m:rPr>
                <m:sty m:val="p"/>
              </m:rPr>
              <m:t>−</m:t>
            </m:r>
            <m:r>
              <m:t>2</m:t>
            </m:r>
          </m:e>
        </m:d>
        <m:r>
          <m:t>α</m:t>
        </m:r>
        <m:sSub>
          <m:e>
            <m:r>
              <m:t>β</m:t>
            </m:r>
          </m:e>
          <m:sub>
            <m:r>
              <m:t>l</m:t>
            </m:r>
            <m:r>
              <m:t>e</m:t>
            </m:r>
            <m:r>
              <m:t>f</m:t>
            </m:r>
            <m:r>
              <m:t>t</m:t>
            </m:r>
            <m:r>
              <m:rPr>
                <m:sty m:val="p"/>
              </m:rPr>
              <m:t>,</m:t>
            </m:r>
            <m:r>
              <m:t>m</m:t>
            </m:r>
            <m:r>
              <m:t>i</m:t>
            </m:r>
            <m:r>
              <m:t>x</m:t>
            </m:r>
            <m:r>
              <m:t>e</m:t>
            </m:r>
            <m:r>
              <m:t>d</m:t>
            </m:r>
          </m:sub>
        </m:sSub>
        <m:r>
          <m:rPr>
            <m:sty m:val="p"/>
          </m:rPr>
          <m:t>+</m:t>
        </m:r>
        <m:d>
          <m:dPr>
            <m:begChr m:val="("/>
            <m:sepChr m:val=""/>
            <m:endChr m:val=")"/>
            <m:grow/>
          </m:dPr>
          <m:e>
            <m:r>
              <m:t>1</m:t>
            </m:r>
          </m:e>
        </m:d>
        <m:r>
          <m:t>α</m:t>
        </m:r>
        <m:sSub>
          <m:e>
            <m:r>
              <m:t>β</m:t>
            </m:r>
          </m:e>
          <m:sub>
            <m:r>
              <m:t>r</m:t>
            </m:r>
            <m:r>
              <m:t>i</m:t>
            </m:r>
            <m:r>
              <m:t>g</m:t>
            </m:r>
            <m:r>
              <m:t>h</m:t>
            </m:r>
            <m:r>
              <m:t>t</m:t>
            </m:r>
            <m:r>
              <m:rPr>
                <m:sty m:val="p"/>
              </m:rPr>
              <m:t>,</m:t>
            </m:r>
            <m:r>
              <m:t>m</m:t>
            </m:r>
            <m:r>
              <m:t>i</m:t>
            </m:r>
            <m:r>
              <m:t>x</m:t>
            </m:r>
            <m:r>
              <m:t>e</m:t>
            </m:r>
            <m:r>
              <m:t>d</m:t>
            </m:r>
          </m:sub>
        </m:sSub>
        <m:r>
          <m:rPr>
            <m:sty m:val="p"/>
          </m:rPr>
          <m:t>+</m:t>
        </m:r>
        <m:d>
          <m:dPr>
            <m:begChr m:val="("/>
            <m:sepChr m:val=""/>
            <m:endChr m:val=")"/>
            <m:grow/>
          </m:dPr>
          <m:e>
            <m:r>
              <m:t>1</m:t>
            </m:r>
          </m:e>
        </m:d>
        <m:r>
          <m:t>α</m:t>
        </m:r>
        <m:sSub>
          <m:e>
            <m:r>
              <m:t>β</m:t>
            </m:r>
          </m:e>
          <m:sub>
            <m:r>
              <m:t>c</m:t>
            </m:r>
            <m:r>
              <m:t>o</m:t>
            </m:r>
            <m:r>
              <m:t>n</m:t>
            </m:r>
            <m:r>
              <m:t>t</m:t>
            </m:r>
            <m:r>
              <m:t>r</m:t>
            </m:r>
            <m:r>
              <m:t>o</m:t>
            </m:r>
            <m:r>
              <m:t>l</m:t>
            </m:r>
            <m:r>
              <m:rPr>
                <m:sty m:val="p"/>
              </m:rPr>
              <m:t>,</m:t>
            </m:r>
            <m:r>
              <m:t>m</m:t>
            </m:r>
            <m:r>
              <m:t>i</m:t>
            </m:r>
            <m:r>
              <m:t>x</m:t>
            </m:r>
            <m:r>
              <m:t>e</m:t>
            </m:r>
            <m:r>
              <m:t>d</m:t>
            </m:r>
          </m:sub>
        </m:sSub>
        <m:r>
          <m:rPr>
            <m:sty m:val="p"/>
          </m:rPr>
          <m:t>=</m:t>
        </m:r>
        <m:r>
          <m:t>0</m:t>
        </m:r>
      </m:oMath>
    </w:p>
    <w:p>
      <w:pPr>
        <w:pStyle w:val="BodyText"/>
      </w:pPr>
      <w:r>
        <w:t xml:space="preserve">t-crit:</w:t>
      </w:r>
      <w:r>
        <w:t xml:space="preserve"> </w:t>
      </w:r>
      <m:oMath>
        <m:sSup>
          <m:e>
            <m:r>
              <m:t>t</m:t>
            </m:r>
          </m:e>
          <m:sup>
            <m:r>
              <m:rPr>
                <m:sty m:val="p"/>
              </m:rPr>
              <m:t>*</m:t>
            </m:r>
          </m:sup>
        </m:sSup>
        <m:r>
          <m:rPr>
            <m:sty m:val="p"/>
          </m:rPr>
          <m:t>=</m:t>
        </m:r>
        <m:rad>
          <m:radPr>
            <m:degHide m:val="on"/>
          </m:radPr>
          <m:deg/>
          <m:e>
            <m:d>
              <m:dPr>
                <m:begChr m:val="("/>
                <m:sepChr m:val=""/>
                <m:endChr m:val=")"/>
                <m:grow/>
              </m:dPr>
              <m:e>
                <m:r>
                  <m:t>3</m:t>
                </m:r>
                <m:r>
                  <m:rPr>
                    <m:sty m:val="p"/>
                  </m:rPr>
                  <m:t>−</m:t>
                </m:r>
                <m:r>
                  <m:t>1</m:t>
                </m:r>
              </m:e>
            </m:d>
            <m:sSub>
              <m:e>
                <m:r>
                  <m:t>F</m:t>
                </m:r>
              </m:e>
              <m:sub>
                <m:r>
                  <m:t>3</m:t>
                </m:r>
                <m:r>
                  <m:rPr>
                    <m:sty m:val="p"/>
                  </m:rPr>
                  <m:t>−</m:t>
                </m:r>
                <m:r>
                  <m:t>1</m:t>
                </m:r>
                <m:r>
                  <m:rPr>
                    <m:sty m:val="p"/>
                  </m:rPr>
                  <m:t>,</m:t>
                </m:r>
                <m:r>
                  <m:t>15</m:t>
                </m:r>
                <m:r>
                  <m:rPr>
                    <m:sty m:val="p"/>
                  </m:rPr>
                  <m:t>,</m:t>
                </m:r>
                <m:r>
                  <m:t>α</m:t>
                </m:r>
                <m:r>
                  <m:rPr>
                    <m:sty m:val="p"/>
                  </m:rPr>
                  <m:t>=</m:t>
                </m:r>
                <m:r>
                  <m:t>.05</m:t>
                </m:r>
                <m:r>
                  <m:rPr>
                    <m:sty m:val="p"/>
                  </m:rPr>
                  <m:t>/</m:t>
                </m:r>
                <m:r>
                  <m:t>3</m:t>
                </m:r>
              </m:sub>
            </m:sSub>
          </m:e>
        </m:rad>
        <m:r>
          <m:rPr>
            <m:sty m:val="p"/>
          </m:rPr>
          <m:t>=</m:t>
        </m:r>
        <m:rad>
          <m:radPr>
            <m:degHide m:val="on"/>
          </m:radPr>
          <m:deg/>
          <m:e>
            <m:r>
              <m:t>2</m:t>
            </m:r>
            <m:r>
              <m:rPr>
                <m:sty m:val="p"/>
              </m:rPr>
              <m:t>*</m:t>
            </m:r>
            <m:r>
              <m:t>5.446</m:t>
            </m:r>
          </m:e>
        </m:rad>
        <m:r>
          <m:rPr>
            <m:sty m:val="p"/>
          </m:rPr>
          <m:t>=</m:t>
        </m:r>
        <m:r>
          <m:t>3.3003</m:t>
        </m:r>
      </m:oMath>
    </w:p>
    <w:p>
      <w:pPr>
        <w:pStyle w:val="BodyText"/>
      </w:pPr>
      <w:r>
        <w:t xml:space="preserve">When mixed characters are the stimuli, subjects with left-brain damage recalled significantly fewer characters than a combined group of right-brain damaged subjects and control subjects.</w:t>
      </w:r>
    </w:p>
    <w:bookmarkEnd w:id="100"/>
    <w:bookmarkStart w:id="101" w:name="contrast-5-1"/>
    <w:p>
      <w:pPr>
        <w:pStyle w:val="Heading5"/>
      </w:pPr>
      <w:r>
        <w:t xml:space="preserve">Contrast 5</w:t>
      </w:r>
    </w:p>
    <w:p>
      <w:pPr>
        <w:pStyle w:val="FirstParagraph"/>
      </w:pPr>
      <w:r>
        <w:t xml:space="preserve">Interaction</w:t>
      </w:r>
    </w:p>
    <w:p>
      <w:pPr>
        <w:pStyle w:val="BodyText"/>
      </w:pPr>
      <m:oMath>
        <m:sSub>
          <m:e>
            <m:r>
              <m:t>H</m:t>
            </m:r>
          </m:e>
          <m:sub>
            <m:r>
              <m:t>0</m:t>
            </m:r>
          </m:sub>
        </m:sSub>
        <m:r>
          <m:rPr>
            <m:sty m:val="p"/>
          </m:rPr>
          <m:t>:</m:t>
        </m:r>
        <m:d>
          <m:dPr>
            <m:begChr m:val="("/>
            <m:sepChr m:val=""/>
            <m:endChr m:val=")"/>
            <m:grow/>
          </m:dPr>
          <m:e>
            <m:r>
              <m:rPr>
                <m:sty m:val="p"/>
              </m:rPr>
              <m:t>−</m:t>
            </m:r>
            <m:r>
              <m:t>2</m:t>
            </m:r>
          </m:e>
        </m:d>
        <m:r>
          <m:t>α</m:t>
        </m:r>
        <m:sSub>
          <m:e>
            <m:r>
              <m:t>β</m:t>
            </m:r>
          </m:e>
          <m:sub>
            <m:r>
              <m:t>l</m:t>
            </m:r>
            <m:r>
              <m:t>e</m:t>
            </m:r>
            <m:r>
              <m:t>f</m:t>
            </m:r>
            <m:r>
              <m:t>t</m:t>
            </m:r>
            <m:r>
              <m:rPr>
                <m:sty m:val="p"/>
              </m:rPr>
              <m:t>,</m:t>
            </m:r>
            <m:r>
              <m:t>d</m:t>
            </m:r>
            <m:r>
              <m:t>i</m:t>
            </m:r>
            <m:r>
              <m:t>g</m:t>
            </m:r>
            <m:r>
              <m:t>i</m:t>
            </m:r>
            <m:r>
              <m:t>t</m:t>
            </m:r>
            <m:r>
              <m:t>s</m:t>
            </m:r>
          </m:sub>
        </m:sSub>
        <m:r>
          <m:rPr>
            <m:sty m:val="p"/>
          </m:rPr>
          <m:t>+</m:t>
        </m:r>
        <m:d>
          <m:dPr>
            <m:begChr m:val="("/>
            <m:sepChr m:val=""/>
            <m:endChr m:val=")"/>
            <m:grow/>
          </m:dPr>
          <m:e>
            <m:r>
              <m:t>1</m:t>
            </m:r>
          </m:e>
        </m:d>
        <m:r>
          <m:t>α</m:t>
        </m:r>
        <m:sSub>
          <m:e>
            <m:r>
              <m:t>β</m:t>
            </m:r>
          </m:e>
          <m:sub>
            <m:r>
              <m:t>r</m:t>
            </m:r>
            <m:r>
              <m:t>i</m:t>
            </m:r>
            <m:r>
              <m:t>g</m:t>
            </m:r>
            <m:r>
              <m:t>h</m:t>
            </m:r>
            <m:r>
              <m:t>t</m:t>
            </m:r>
            <m:r>
              <m:rPr>
                <m:sty m:val="p"/>
              </m:rPr>
              <m:t>,</m:t>
            </m:r>
            <m:r>
              <m:t>d</m:t>
            </m:r>
            <m:r>
              <m:t>i</m:t>
            </m:r>
            <m:r>
              <m:t>g</m:t>
            </m:r>
            <m:r>
              <m:t>i</m:t>
            </m:r>
            <m:r>
              <m:t>t</m:t>
            </m:r>
            <m:r>
              <m:t>s</m:t>
            </m:r>
          </m:sub>
        </m:sSub>
        <m:r>
          <m:rPr>
            <m:sty m:val="p"/>
          </m:rPr>
          <m:t>+</m:t>
        </m:r>
        <m:d>
          <m:dPr>
            <m:begChr m:val="("/>
            <m:sepChr m:val=""/>
            <m:endChr m:val=")"/>
            <m:grow/>
          </m:dPr>
          <m:e>
            <m:r>
              <m:t>1</m:t>
            </m:r>
          </m:e>
        </m:d>
        <m:r>
          <m:t>α</m:t>
        </m:r>
        <m:sSub>
          <m:e>
            <m:r>
              <m:t>β</m:t>
            </m:r>
          </m:e>
          <m:sub>
            <m:r>
              <m:t>c</m:t>
            </m:r>
            <m:r>
              <m:t>o</m:t>
            </m:r>
            <m:r>
              <m:t>n</m:t>
            </m:r>
            <m:r>
              <m:t>t</m:t>
            </m:r>
            <m:r>
              <m:t>r</m:t>
            </m:r>
            <m:r>
              <m:t>o</m:t>
            </m:r>
            <m:r>
              <m:t>l</m:t>
            </m:r>
            <m:r>
              <m:rPr>
                <m:sty m:val="p"/>
              </m:rPr>
              <m:t>,</m:t>
            </m:r>
            <m:r>
              <m:t>d</m:t>
            </m:r>
            <m:r>
              <m:t>i</m:t>
            </m:r>
            <m:r>
              <m:t>g</m:t>
            </m:r>
            <m:r>
              <m:t>i</m:t>
            </m:r>
            <m:r>
              <m:t>t</m:t>
            </m:r>
            <m:r>
              <m:t>s</m:t>
            </m:r>
          </m:sub>
        </m:sSub>
        <m:r>
          <m:rPr>
            <m:sty m:val="p"/>
          </m:rPr>
          <m:t>+</m:t>
        </m:r>
        <m:d>
          <m:dPr>
            <m:begChr m:val="("/>
            <m:sepChr m:val=""/>
            <m:endChr m:val=")"/>
            <m:grow/>
          </m:dPr>
          <m:e>
            <m:r>
              <m:rPr>
                <m:sty m:val="p"/>
              </m:rPr>
              <m:t>+</m:t>
            </m:r>
            <m:r>
              <m:t>2</m:t>
            </m:r>
          </m:e>
        </m:d>
        <m:r>
          <m:t>α</m:t>
        </m:r>
        <m:sSub>
          <m:e>
            <m:r>
              <m:t>β</m:t>
            </m:r>
          </m:e>
          <m:sub>
            <m:r>
              <m:t>l</m:t>
            </m:r>
            <m:r>
              <m:t>e</m:t>
            </m:r>
            <m:r>
              <m:t>f</m:t>
            </m:r>
            <m:r>
              <m:t>t</m:t>
            </m:r>
            <m:r>
              <m:rPr>
                <m:sty m:val="p"/>
              </m:rPr>
              <m:t>,</m:t>
            </m:r>
            <m:r>
              <m:t>m</m:t>
            </m:r>
            <m:r>
              <m:t>i</m:t>
            </m:r>
            <m:r>
              <m:t>x</m:t>
            </m:r>
            <m:r>
              <m:t>e</m:t>
            </m:r>
            <m:r>
              <m:t>d</m:t>
            </m:r>
          </m:sub>
        </m:sSub>
        <m:r>
          <m:rPr>
            <m:sty m:val="p"/>
          </m:rPr>
          <m:t>+</m:t>
        </m:r>
        <m:d>
          <m:dPr>
            <m:begChr m:val="("/>
            <m:sepChr m:val=""/>
            <m:endChr m:val=")"/>
            <m:grow/>
          </m:dPr>
          <m:e>
            <m:r>
              <m:rPr>
                <m:sty m:val="p"/>
              </m:rPr>
              <m:t>−</m:t>
            </m:r>
            <m:r>
              <m:t>1</m:t>
            </m:r>
          </m:e>
        </m:d>
        <m:r>
          <m:t>α</m:t>
        </m:r>
        <m:sSub>
          <m:e>
            <m:r>
              <m:t>β</m:t>
            </m:r>
          </m:e>
          <m:sub>
            <m:r>
              <m:t>r</m:t>
            </m:r>
            <m:r>
              <m:t>i</m:t>
            </m:r>
            <m:r>
              <m:t>g</m:t>
            </m:r>
            <m:r>
              <m:t>h</m:t>
            </m:r>
            <m:r>
              <m:t>t</m:t>
            </m:r>
            <m:r>
              <m:rPr>
                <m:sty m:val="p"/>
              </m:rPr>
              <m:t>,</m:t>
            </m:r>
            <m:r>
              <m:t>m</m:t>
            </m:r>
            <m:r>
              <m:t>i</m:t>
            </m:r>
            <m:r>
              <m:t>x</m:t>
            </m:r>
            <m:r>
              <m:t>e</m:t>
            </m:r>
            <m:r>
              <m:t>d</m:t>
            </m:r>
          </m:sub>
        </m:sSub>
        <m:r>
          <m:rPr>
            <m:sty m:val="p"/>
          </m:rPr>
          <m:t>+</m:t>
        </m:r>
        <m:d>
          <m:dPr>
            <m:begChr m:val="("/>
            <m:sepChr m:val=""/>
            <m:endChr m:val=")"/>
            <m:grow/>
          </m:dPr>
          <m:e>
            <m:r>
              <m:rPr>
                <m:sty m:val="p"/>
              </m:rPr>
              <m:t>−</m:t>
            </m:r>
            <m:r>
              <m:t>1</m:t>
            </m:r>
          </m:e>
        </m:d>
        <m:r>
          <m:t>α</m:t>
        </m:r>
        <m:sSub>
          <m:e>
            <m:r>
              <m:t>β</m:t>
            </m:r>
          </m:e>
          <m:sub>
            <m:r>
              <m:t>c</m:t>
            </m:r>
            <m:r>
              <m:t>o</m:t>
            </m:r>
            <m:r>
              <m:t>n</m:t>
            </m:r>
            <m:r>
              <m:t>t</m:t>
            </m:r>
            <m:r>
              <m:t>r</m:t>
            </m:r>
            <m:r>
              <m:t>o</m:t>
            </m:r>
            <m:r>
              <m:t>l</m:t>
            </m:r>
            <m:r>
              <m:rPr>
                <m:sty m:val="p"/>
              </m:rPr>
              <m:t>,</m:t>
            </m:r>
            <m:r>
              <m:t>m</m:t>
            </m:r>
            <m:r>
              <m:t>i</m:t>
            </m:r>
            <m:r>
              <m:t>x</m:t>
            </m:r>
            <m:r>
              <m:t>e</m:t>
            </m:r>
            <m:r>
              <m:t>d</m:t>
            </m:r>
          </m:sub>
        </m:sSub>
        <m:r>
          <m:rPr>
            <m:sty m:val="p"/>
          </m:rPr>
          <m:t>=</m:t>
        </m:r>
        <m:r>
          <m:t>0</m:t>
        </m:r>
      </m:oMath>
    </w:p>
    <w:p>
      <w:pPr>
        <w:pStyle w:val="BodyText"/>
      </w:pPr>
      <w:r>
        <w:t xml:space="preserve">t-crit:</w:t>
      </w:r>
      <w:r>
        <w:t xml:space="preserve"> </w:t>
      </w:r>
      <m:oMath>
        <m:sSup>
          <m:e>
            <m:r>
              <m:t>t</m:t>
            </m:r>
          </m:e>
          <m:sup>
            <m:r>
              <m:rPr>
                <m:sty m:val="p"/>
              </m:rPr>
              <m:t>*</m:t>
            </m:r>
          </m:sup>
        </m:sSup>
        <m:r>
          <m:rPr>
            <m:sty m:val="p"/>
          </m:rPr>
          <m:t>=</m:t>
        </m:r>
        <m:rad>
          <m:radPr>
            <m:degHide m:val="on"/>
          </m:radPr>
          <m:deg/>
          <m:e>
            <m:d>
              <m:dPr>
                <m:begChr m:val="("/>
                <m:sepChr m:val=""/>
                <m:endChr m:val=")"/>
                <m:grow/>
              </m:dPr>
              <m:e>
                <m:r>
                  <m:t>3</m:t>
                </m:r>
                <m:r>
                  <m:rPr>
                    <m:sty m:val="p"/>
                  </m:rPr>
                  <m:t>−</m:t>
                </m:r>
                <m:r>
                  <m:t>1</m:t>
                </m:r>
              </m:e>
            </m:d>
            <m:d>
              <m:dPr>
                <m:begChr m:val="("/>
                <m:sepChr m:val=""/>
                <m:endChr m:val=")"/>
                <m:grow/>
              </m:dPr>
              <m:e>
                <m:r>
                  <m:t>3</m:t>
                </m:r>
                <m:r>
                  <m:rPr>
                    <m:sty m:val="p"/>
                  </m:rPr>
                  <m:t>−</m:t>
                </m:r>
                <m:r>
                  <m:t>1</m:t>
                </m:r>
              </m:e>
            </m:d>
            <m:sSub>
              <m:e>
                <m:r>
                  <m:t>F</m:t>
                </m:r>
              </m:e>
              <m:sub>
                <m:d>
                  <m:dPr>
                    <m:begChr m:val="("/>
                    <m:sepChr m:val=""/>
                    <m:endChr m:val=")"/>
                    <m:grow/>
                  </m:dPr>
                  <m:e>
                    <m:r>
                      <m:t>3</m:t>
                    </m:r>
                    <m:r>
                      <m:rPr>
                        <m:sty m:val="p"/>
                      </m:rPr>
                      <m:t>−</m:t>
                    </m:r>
                    <m:r>
                      <m:t>1</m:t>
                    </m:r>
                  </m:e>
                </m:d>
                <m:d>
                  <m:dPr>
                    <m:begChr m:val="("/>
                    <m:sepChr m:val=""/>
                    <m:endChr m:val=")"/>
                    <m:grow/>
                  </m:dPr>
                  <m:e>
                    <m:r>
                      <m:t>3</m:t>
                    </m:r>
                    <m:r>
                      <m:rPr>
                        <m:sty m:val="p"/>
                      </m:rPr>
                      <m:t>−</m:t>
                    </m:r>
                    <m:r>
                      <m:t>1</m:t>
                    </m:r>
                  </m:e>
                </m:d>
                <m:r>
                  <m:rPr>
                    <m:sty m:val="p"/>
                  </m:rPr>
                  <m:t>,</m:t>
                </m:r>
                <m:r>
                  <m:t>15</m:t>
                </m:r>
                <m:r>
                  <m:rPr>
                    <m:sty m:val="p"/>
                  </m:rPr>
                  <m:t>,</m:t>
                </m:r>
                <m:r>
                  <m:t>α</m:t>
                </m:r>
                <m:r>
                  <m:rPr>
                    <m:sty m:val="p"/>
                  </m:rPr>
                  <m:t>=</m:t>
                </m:r>
                <m:r>
                  <m:t>.05</m:t>
                </m:r>
              </m:sub>
            </m:sSub>
          </m:e>
        </m:rad>
        <m:r>
          <m:rPr>
            <m:sty m:val="p"/>
          </m:rPr>
          <m:t>=</m:t>
        </m:r>
        <m:rad>
          <m:radPr>
            <m:degHide m:val="on"/>
          </m:radPr>
          <m:deg/>
          <m:e>
            <m:r>
              <m:t>4</m:t>
            </m:r>
            <m:r>
              <m:rPr>
                <m:sty m:val="p"/>
              </m:rPr>
              <m:t>*</m:t>
            </m:r>
            <m:r>
              <m:t>3.056</m:t>
            </m:r>
          </m:e>
        </m:rad>
        <m:r>
          <m:rPr>
            <m:sty m:val="p"/>
          </m:rPr>
          <m:t>=</m:t>
        </m:r>
        <m:r>
          <m:t>3.4963</m:t>
        </m:r>
      </m:oMath>
    </w:p>
    <w:p>
      <w:pPr>
        <w:pStyle w:val="BodyText"/>
      </w:pPr>
      <w:r>
        <w:t xml:space="preserve">Regardless if the stimuli is pure digits or mixed characters, left-brain damaged subjects did worse than a combined group of right-brain damaged subjects and control subjects. The effect is slightly larger for mixed characters (M</w:t>
      </w:r>
      <w:r>
        <w:rPr>
          <w:vertAlign w:val="subscript"/>
        </w:rPr>
        <w:t xml:space="preserve">DIF</w:t>
      </w:r>
      <w:r>
        <w:t xml:space="preserve">=1.9 characters) than for digits (M</w:t>
      </w:r>
      <w:r>
        <w:rPr>
          <w:vertAlign w:val="subscript"/>
        </w:rPr>
        <w:t xml:space="preserve">DIF</w:t>
      </w:r>
      <w:r>
        <w:t xml:space="preserve">=1.6 characters), but the difference between these effects is not significant.</w:t>
      </w:r>
    </w:p>
    <w:bookmarkEnd w:id="101"/>
    <w:bookmarkEnd w:id="102"/>
    <w:bookmarkEnd w:id="103"/>
    <w:bookmarkEnd w:id="104"/>
    <w:bookmarkEnd w:id="105"/>
    <w:bookmarkStart w:id="106" w:name="end-end-end-end-end-end-end-end-end-end"/>
    <w:p>
      <w:pPr>
        <w:pStyle w:val="Heading1"/>
      </w:pPr>
      <w:r>
        <w:t xml:space="preserve">END END END END END END END END END END</w:t>
      </w:r>
    </w:p>
    <w:bookmarkEnd w:id="106"/>
    <w:sectPr w:rsidR="00D51398" w:rsidSect="007E4D7F">
      <w:headerReference r:id="rId9" w:type="default"/>
      <w:footerReference r:id="rId10"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290044"/>
      <w:docPartObj>
        <w:docPartGallery w:val="Page Numbers (Bottom of Page)"/>
        <w:docPartUnique/>
      </w:docPartObj>
    </w:sdtPr>
    <w:sdtEndPr>
      <w:rPr>
        <w:noProof/>
      </w:rPr>
    </w:sdtEndPr>
    <w:sdtContent>
      <w:p w14:paraId="26A8BEC6" w14:textId="5FF98083" w:rsidR="005A78A9" w:rsidRDefault="005A78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259FC0" w14:textId="77777777" w:rsidR="005A78A9" w:rsidRDefault="005A78A9">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D4768" w14:textId="1294718E" w:rsidR="005A78A9" w:rsidRPr="00C36A2F" w:rsidRDefault="005A78A9">
    <w:pPr>
      <w:pStyle w:val="Header"/>
      <w:rPr>
        <w:rFonts w:cs="Times New Roman"/>
      </w:rPr>
    </w:pPr>
    <w:r w:rsidRPr="00C36A2F">
      <w:rPr>
        <w:rFonts w:cs="Times New Roman"/>
      </w:rPr>
      <w:t>PSY8011</w:t>
    </w:r>
    <w:r w:rsidR="007E4D7F">
      <w:rPr>
        <w:rFonts w:cs="Times New Roman"/>
      </w:rPr>
      <w:t xml:space="preserve">/PSY8021 </w:t>
    </w:r>
    <w:r w:rsidR="00161AF3">
      <w:rPr>
        <w:rFonts w:cs="Times New Roman"/>
      </w:rPr>
      <w:t>SG</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F843C76"/>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356274576" w:numId="1">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D51398"/>
    <w:rsid w:val="000C4607"/>
    <w:rsid w:val="00161AF3"/>
    <w:rsid w:val="002B3845"/>
    <w:rsid w:val="00390A1A"/>
    <w:rsid w:val="00435EDF"/>
    <w:rsid w:val="00497022"/>
    <w:rsid w:val="004A7802"/>
    <w:rsid w:val="004D2886"/>
    <w:rsid w:val="004E3188"/>
    <w:rsid w:val="005A78A9"/>
    <w:rsid w:val="00692D43"/>
    <w:rsid w:val="006E22A0"/>
    <w:rsid w:val="006E4100"/>
    <w:rsid w:val="007E4D7F"/>
    <w:rsid w:val="00B54333"/>
    <w:rsid w:val="00C14EBB"/>
    <w:rsid w:val="00C36A2F"/>
    <w:rsid w:val="00CB1348"/>
    <w:rsid w:val="00D51398"/>
    <w:rsid w:val="00E95B66"/>
    <w:rsid w:val="00EF1CCA"/>
    <w:rsid w:val="00FA30D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qFormat="1"/>
    <w:lsdException w:name="footer" w:uiPriority="99"/>
    <w:lsdException w:name="caption" w:uiPriority="35"/>
    <w:lsdException w:name="Title" w:qFormat="1"/>
    <w:lsdException w:name="Body Text" w:qFormat="1"/>
    <w:lsdException w:name="Subtitle" w:qFormat="1"/>
    <w:lsdException w:name="Date" w:qFormat="1"/>
    <w:lsdException w:name="Block Text" w:qFormat="1"/>
    <w:lsdException w:name="Strong" w:uiPriority="22"/>
    <w:lsdException w:name="Emphasis" w:uiPriority="2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lsdException w:name="Quote" w:uiPriority="29"/>
    <w:lsdException w:name="Intense Quote"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lsdException w:name="Intense Emphasis" w:uiPriority="21"/>
    <w:lsdException w:name="Subtle Reference" w:uiPriority="31"/>
    <w:lsdException w:name="Intense Reference" w:uiPriority="32"/>
    <w:lsdException w:name="Book Title" w:uiPriority="33"/>
    <w:lsdException w:name="Bibliography"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6E22A0"/>
    <w:rPr>
      <w:rFonts w:ascii="Times New Roman" w:hAnsi="Times New Roman"/>
      <w:sz w:val="22"/>
    </w:rPr>
  </w:style>
  <w:style w:styleId="Heading1" w:type="paragraph">
    <w:name w:val="heading 1"/>
    <w:basedOn w:val="Normal"/>
    <w:next w:val="BodyText"/>
    <w:link w:val="Heading1Char"/>
    <w:uiPriority w:val="9"/>
    <w:qFormat/>
    <w:rsid w:val="004A7802"/>
    <w:pPr>
      <w:keepNext/>
      <w:keepLines/>
      <w:spacing w:after="0" w:before="480"/>
      <w:outlineLvl w:val="0"/>
    </w:pPr>
    <w:rPr>
      <w:rFonts w:asciiTheme="majorHAnsi" w:cstheme="majorBidi" w:eastAsiaTheme="majorEastAsia" w:hAnsiTheme="majorHAnsi"/>
      <w:b/>
      <w:bCs/>
      <w:color w:themeColor="accent1" w:val="156082"/>
      <w:sz w:val="32"/>
      <w:szCs w:val="32"/>
    </w:rPr>
  </w:style>
  <w:style w:styleId="Heading2" w:type="paragraph">
    <w:name w:val="heading 2"/>
    <w:basedOn w:val="Normal"/>
    <w:next w:val="BodyText"/>
    <w:link w:val="Heading2Char"/>
    <w:uiPriority w:val="9"/>
    <w:semiHidden/>
    <w:unhideWhenUsed/>
    <w:qFormat/>
    <w:rsid w:val="004A7802"/>
    <w:pPr>
      <w:keepNext/>
      <w:keepLines/>
      <w:spacing w:after="0" w:before="200"/>
      <w:outlineLvl w:val="1"/>
    </w:pPr>
    <w:rPr>
      <w:rFonts w:asciiTheme="majorHAnsi" w:cstheme="majorBidi" w:eastAsiaTheme="majorEastAsia" w:hAnsiTheme="majorHAnsi"/>
      <w:b/>
      <w:bCs/>
      <w:color w:themeColor="accent1" w:val="156082"/>
      <w:sz w:val="28"/>
      <w:szCs w:val="28"/>
    </w:rPr>
  </w:style>
  <w:style w:styleId="Heading3" w:type="paragraph">
    <w:name w:val="heading 3"/>
    <w:basedOn w:val="Normal"/>
    <w:next w:val="BodyText"/>
    <w:link w:val="Heading3Char"/>
    <w:uiPriority w:val="9"/>
    <w:semiHidden/>
    <w:unhideWhenUsed/>
    <w:qFormat/>
    <w:rsid w:val="004A7802"/>
    <w:pPr>
      <w:keepNext/>
      <w:keepLines/>
      <w:spacing w:after="0" w:before="200"/>
      <w:outlineLvl w:val="2"/>
    </w:pPr>
    <w:rPr>
      <w:rFonts w:asciiTheme="majorHAnsi" w:cstheme="majorBidi" w:eastAsiaTheme="majorEastAsia" w:hAnsiTheme="majorHAnsi"/>
      <w:b/>
      <w:bCs/>
      <w:color w:themeColor="accent1" w:val="156082"/>
    </w:rPr>
  </w:style>
  <w:style w:styleId="Heading4" w:type="paragraph">
    <w:name w:val="heading 4"/>
    <w:basedOn w:val="Normal"/>
    <w:next w:val="BodyText"/>
    <w:link w:val="Heading4Char"/>
    <w:uiPriority w:val="9"/>
    <w:semiHidden/>
    <w:unhideWhenUsed/>
    <w:qFormat/>
    <w:rsid w:val="004A7802"/>
    <w:pPr>
      <w:keepNext/>
      <w:keepLines/>
      <w:spacing w:after="0" w:before="200"/>
      <w:outlineLvl w:val="3"/>
    </w:pPr>
    <w:rPr>
      <w:rFonts w:asciiTheme="majorHAnsi" w:cstheme="majorBidi" w:eastAsiaTheme="majorEastAsia" w:hAnsiTheme="majorHAnsi"/>
      <w:bCs/>
      <w:i/>
      <w:color w:themeColor="accent1" w:val="156082"/>
    </w:rPr>
  </w:style>
  <w:style w:styleId="Heading5" w:type="paragraph">
    <w:name w:val="heading 5"/>
    <w:basedOn w:val="Normal"/>
    <w:next w:val="BodyText"/>
    <w:link w:val="Heading5Char"/>
    <w:uiPriority w:val="9"/>
    <w:semiHidden/>
    <w:unhideWhenUsed/>
    <w:qFormat/>
    <w:rsid w:val="004A7802"/>
    <w:pPr>
      <w:keepNext/>
      <w:keepLines/>
      <w:spacing w:after="0" w:before="200"/>
      <w:outlineLvl w:val="4"/>
    </w:pPr>
    <w:rPr>
      <w:rFonts w:asciiTheme="majorHAnsi" w:cstheme="majorBidi" w:eastAsiaTheme="majorEastAsia" w:hAnsiTheme="majorHAnsi"/>
      <w:iCs/>
      <w:color w:themeColor="accent1" w:val="156082"/>
    </w:rPr>
  </w:style>
  <w:style w:styleId="Heading6" w:type="paragraph">
    <w:name w:val="heading 6"/>
    <w:basedOn w:val="Normal"/>
    <w:next w:val="BodyText"/>
    <w:link w:val="Heading6Char"/>
    <w:uiPriority w:val="9"/>
    <w:semiHidden/>
    <w:unhideWhenUsed/>
    <w:qFormat/>
    <w:rsid w:val="004A7802"/>
    <w:pPr>
      <w:keepNext/>
      <w:keepLines/>
      <w:spacing w:after="0" w:before="200"/>
      <w:outlineLvl w:val="5"/>
    </w:pPr>
    <w:rPr>
      <w:rFonts w:asciiTheme="majorHAnsi" w:cstheme="majorBidi" w:eastAsiaTheme="majorEastAsia" w:hAnsiTheme="majorHAnsi"/>
      <w:color w:themeColor="accent1" w:val="156082"/>
    </w:rPr>
  </w:style>
  <w:style w:styleId="Heading7" w:type="paragraph">
    <w:name w:val="heading 7"/>
    <w:basedOn w:val="Normal"/>
    <w:next w:val="BodyText"/>
    <w:link w:val="Heading7Char"/>
    <w:uiPriority w:val="9"/>
    <w:semiHidden/>
    <w:unhideWhenUsed/>
    <w:qFormat/>
    <w:rsid w:val="004A7802"/>
    <w:pPr>
      <w:keepNext/>
      <w:keepLines/>
      <w:spacing w:after="0" w:before="200"/>
      <w:outlineLvl w:val="6"/>
    </w:pPr>
    <w:rPr>
      <w:rFonts w:asciiTheme="majorHAnsi" w:cstheme="majorBidi" w:eastAsiaTheme="majorEastAsia" w:hAnsiTheme="majorHAnsi"/>
      <w:color w:themeColor="accent1" w:val="156082"/>
    </w:rPr>
  </w:style>
  <w:style w:styleId="Heading8" w:type="paragraph">
    <w:name w:val="heading 8"/>
    <w:basedOn w:val="Normal"/>
    <w:next w:val="BodyText"/>
    <w:link w:val="Heading8Char"/>
    <w:uiPriority w:val="9"/>
    <w:semiHidden/>
    <w:unhideWhenUsed/>
    <w:qFormat/>
    <w:rsid w:val="004A7802"/>
    <w:pPr>
      <w:keepNext/>
      <w:keepLines/>
      <w:spacing w:after="0" w:before="200"/>
      <w:outlineLvl w:val="7"/>
    </w:pPr>
    <w:rPr>
      <w:rFonts w:asciiTheme="majorHAnsi" w:cstheme="majorBidi" w:eastAsiaTheme="majorEastAsia" w:hAnsiTheme="majorHAnsi"/>
      <w:color w:themeColor="accent1" w:val="156082"/>
    </w:rPr>
  </w:style>
  <w:style w:styleId="Heading9" w:type="paragraph">
    <w:name w:val="heading 9"/>
    <w:basedOn w:val="Normal"/>
    <w:next w:val="BodyText"/>
    <w:link w:val="Heading9Char"/>
    <w:uiPriority w:val="9"/>
    <w:semiHidden/>
    <w:unhideWhenUsed/>
    <w:qFormat/>
    <w:rsid w:val="004A7802"/>
    <w:pPr>
      <w:keepNext/>
      <w:keepLines/>
      <w:spacing w:after="0" w:before="200"/>
      <w:outlineLvl w:val="8"/>
    </w:pPr>
    <w:rPr>
      <w:rFonts w:asciiTheme="majorHAnsi" w:cstheme="majorBidi" w:eastAsiaTheme="majorEastAsia" w:hAnsiTheme="majorHAnsi"/>
      <w:color w:themeColor="accent1" w:val="15608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B54333"/>
    <w:pPr>
      <w:spacing w:after="180" w:before="180"/>
    </w:pPr>
  </w:style>
  <w:style w:customStyle="1" w:styleId="FirstParagraph" w:type="paragraph">
    <w:name w:val="First Paragraph"/>
    <w:basedOn w:val="BodyText"/>
    <w:next w:val="BodyText"/>
    <w:qFormat/>
    <w:rsid w:val="00B54333"/>
  </w:style>
  <w:style w:customStyle="1" w:styleId="Compact" w:type="paragraph">
    <w:name w:val="Compact"/>
    <w:basedOn w:val="BodyText"/>
    <w:qFormat/>
    <w:rsid w:val="004A7802"/>
    <w:pPr>
      <w:spacing w:after="36" w:before="36"/>
    </w:pPr>
  </w:style>
  <w:style w:styleId="Title" w:type="paragraph">
    <w:name w:val="Title"/>
    <w:basedOn w:val="Normal"/>
    <w:next w:val="BodyText"/>
    <w:link w:val="TitleChar"/>
    <w:qFormat/>
    <w:rsid w:val="004A7802"/>
    <w:pPr>
      <w:keepNext/>
      <w:keepLines/>
      <w:spacing w:after="240" w:before="480"/>
      <w:jc w:val="center"/>
    </w:pPr>
    <w:rPr>
      <w:rFonts w:asciiTheme="majorHAnsi" w:cstheme="majorBidi" w:eastAsiaTheme="majorEastAsia" w:hAnsiTheme="majorHAnsi"/>
      <w:b/>
      <w:bCs/>
      <w:color w:themeColor="accent1" w:themeShade="B5" w:val="0F435C"/>
      <w:sz w:val="36"/>
      <w:szCs w:val="36"/>
    </w:rPr>
  </w:style>
  <w:style w:customStyle="1" w:styleId="TitleChar" w:type="character">
    <w:name w:val="Title Char"/>
    <w:basedOn w:val="DefaultParagraphFont"/>
    <w:link w:val="Title"/>
    <w:rsid w:val="00FA30D6"/>
    <w:rPr>
      <w:rFonts w:asciiTheme="majorHAnsi" w:cstheme="majorBidi" w:eastAsiaTheme="majorEastAsia" w:hAnsiTheme="majorHAnsi"/>
      <w:b/>
      <w:bCs/>
      <w:color w:themeColor="accent1" w:themeShade="B5" w:val="0F435C"/>
      <w:sz w:val="36"/>
      <w:szCs w:val="36"/>
    </w:rPr>
  </w:style>
  <w:style w:styleId="Subtitle" w:type="paragraph">
    <w:name w:val="Subtitle"/>
    <w:basedOn w:val="Title"/>
    <w:next w:val="BodyText"/>
    <w:link w:val="SubtitleChar"/>
    <w:qFormat/>
    <w:rsid w:val="004A7802"/>
    <w:pPr>
      <w:spacing w:before="240"/>
    </w:pPr>
    <w:rPr>
      <w:sz w:val="30"/>
      <w:szCs w:val="30"/>
    </w:rPr>
  </w:style>
  <w:style w:customStyle="1" w:styleId="SubtitleChar" w:type="character">
    <w:name w:val="Subtitle Char"/>
    <w:basedOn w:val="DefaultParagraphFont"/>
    <w:link w:val="Subtitle"/>
    <w:rsid w:val="00FA30D6"/>
    <w:rPr>
      <w:rFonts w:asciiTheme="majorHAnsi" w:cstheme="majorBidi" w:eastAsiaTheme="majorEastAsia" w:hAnsiTheme="majorHAnsi"/>
      <w:b/>
      <w:bCs/>
      <w:color w:themeColor="accent1" w:themeShade="B5" w:val="0F435C"/>
      <w:sz w:val="30"/>
      <w:szCs w:val="30"/>
    </w:rPr>
  </w:style>
  <w:style w:customStyle="1" w:styleId="Author" w:type="paragraph">
    <w:name w:val="Author"/>
    <w:next w:val="BodyText"/>
    <w:qFormat/>
    <w:rsid w:val="000C4607"/>
    <w:pPr>
      <w:keepNext/>
      <w:keepLines/>
      <w:jc w:val="center"/>
    </w:pPr>
    <w:rPr>
      <w:rFonts w:ascii="Times New Roman" w:hAnsi="Times New Roman"/>
    </w:rPr>
  </w:style>
  <w:style w:styleId="Date" w:type="paragraph">
    <w:name w:val="Date"/>
    <w:next w:val="BodyText"/>
    <w:qFormat/>
    <w:rsid w:val="000C4607"/>
    <w:pPr>
      <w:keepNext/>
      <w:keepLines/>
      <w:jc w:val="center"/>
    </w:pPr>
    <w:rPr>
      <w:rFonts w:ascii="Times New Roman" w:hAnsi="Times New Roman"/>
    </w:rPr>
  </w:style>
  <w:style w:customStyle="1" w:styleId="AbstractTitle" w:type="paragraph">
    <w:name w:val="Abstract Title"/>
    <w:basedOn w:val="Normal"/>
    <w:next w:val="Abstract"/>
    <w:pPr>
      <w:keepNext/>
      <w:keepLines/>
      <w:spacing w:after="0" w:before="300"/>
      <w:jc w:val="center"/>
    </w:pPr>
    <w:rPr>
      <w:b/>
      <w:sz w:val="20"/>
      <w:szCs w:val="20"/>
    </w:rPr>
  </w:style>
  <w:style w:customStyle="1" w:styleId="Abstract" w:type="paragraph">
    <w:name w:val="Abstract"/>
    <w:basedOn w:val="Normal"/>
    <w:next w:val="BodyText"/>
    <w:qFormat/>
    <w:rsid w:val="004A7802"/>
    <w:pPr>
      <w:keepNext/>
      <w:keepLines/>
      <w:spacing w:after="300" w:before="300"/>
    </w:pPr>
    <w:rPr>
      <w:sz w:val="20"/>
      <w:szCs w:val="20"/>
    </w:rPr>
  </w:style>
  <w:style w:styleId="Bibliography" w:type="paragraph">
    <w:name w:val="Bibliography"/>
    <w:basedOn w:val="Normal"/>
    <w:qFormat/>
    <w:rsid w:val="004A7802"/>
  </w:style>
  <w:style w:customStyle="1" w:styleId="Heading1Char" w:type="character">
    <w:name w:val="Heading 1 Char"/>
    <w:basedOn w:val="DefaultParagraphFont"/>
    <w:link w:val="Heading1"/>
    <w:uiPriority w:val="9"/>
    <w:rsid w:val="00FA30D6"/>
    <w:rPr>
      <w:rFonts w:asciiTheme="majorHAnsi" w:cstheme="majorBidi" w:eastAsiaTheme="majorEastAsia" w:hAnsiTheme="majorHAnsi"/>
      <w:b/>
      <w:bCs/>
      <w:color w:themeColor="accent1" w:val="156082"/>
      <w:sz w:val="32"/>
      <w:szCs w:val="32"/>
    </w:rPr>
  </w:style>
  <w:style w:customStyle="1" w:styleId="Heading2Char" w:type="character">
    <w:name w:val="Heading 2 Char"/>
    <w:basedOn w:val="DefaultParagraphFont"/>
    <w:link w:val="Heading2"/>
    <w:uiPriority w:val="9"/>
    <w:semiHidden/>
    <w:rsid w:val="00FA30D6"/>
    <w:rPr>
      <w:rFonts w:asciiTheme="majorHAnsi" w:cstheme="majorBidi" w:eastAsiaTheme="majorEastAsia" w:hAnsiTheme="majorHAnsi"/>
      <w:b/>
      <w:bCs/>
      <w:color w:themeColor="accent1" w:val="156082"/>
      <w:sz w:val="28"/>
      <w:szCs w:val="28"/>
    </w:rPr>
  </w:style>
  <w:style w:customStyle="1" w:styleId="Heading3Char" w:type="character">
    <w:name w:val="Heading 3 Char"/>
    <w:basedOn w:val="DefaultParagraphFont"/>
    <w:link w:val="Heading3"/>
    <w:uiPriority w:val="9"/>
    <w:semiHidden/>
    <w:rsid w:val="00FA30D6"/>
    <w:rPr>
      <w:rFonts w:asciiTheme="majorHAnsi" w:cstheme="majorBidi" w:eastAsiaTheme="majorEastAsia" w:hAnsiTheme="majorHAnsi"/>
      <w:b/>
      <w:bCs/>
      <w:color w:themeColor="accent1" w:val="156082"/>
    </w:rPr>
  </w:style>
  <w:style w:customStyle="1" w:styleId="Heading4Char" w:type="character">
    <w:name w:val="Heading 4 Char"/>
    <w:basedOn w:val="DefaultParagraphFont"/>
    <w:link w:val="Heading4"/>
    <w:uiPriority w:val="9"/>
    <w:semiHidden/>
    <w:rsid w:val="00FA30D6"/>
    <w:rPr>
      <w:rFonts w:asciiTheme="majorHAnsi" w:cstheme="majorBidi" w:eastAsiaTheme="majorEastAsia" w:hAnsiTheme="majorHAnsi"/>
      <w:bCs/>
      <w:i/>
      <w:color w:themeColor="accent1" w:val="156082"/>
    </w:rPr>
  </w:style>
  <w:style w:customStyle="1" w:styleId="Heading5Char" w:type="character">
    <w:name w:val="Heading 5 Char"/>
    <w:basedOn w:val="DefaultParagraphFont"/>
    <w:link w:val="Heading5"/>
    <w:uiPriority w:val="9"/>
    <w:semiHidden/>
    <w:rsid w:val="00FA30D6"/>
    <w:rPr>
      <w:rFonts w:asciiTheme="majorHAnsi" w:cstheme="majorBidi" w:eastAsiaTheme="majorEastAsia" w:hAnsiTheme="majorHAnsi"/>
      <w:iCs/>
      <w:color w:themeColor="accent1" w:val="156082"/>
    </w:rPr>
  </w:style>
  <w:style w:customStyle="1" w:styleId="Heading6Char" w:type="character">
    <w:name w:val="Heading 6 Char"/>
    <w:basedOn w:val="DefaultParagraphFont"/>
    <w:link w:val="Heading6"/>
    <w:uiPriority w:val="9"/>
    <w:semiHidden/>
    <w:rsid w:val="00FA30D6"/>
    <w:rPr>
      <w:rFonts w:asciiTheme="majorHAnsi" w:cstheme="majorBidi" w:eastAsiaTheme="majorEastAsia" w:hAnsiTheme="majorHAnsi"/>
      <w:color w:themeColor="accent1" w:val="156082"/>
    </w:rPr>
  </w:style>
  <w:style w:customStyle="1" w:styleId="Heading7Char" w:type="character">
    <w:name w:val="Heading 7 Char"/>
    <w:basedOn w:val="DefaultParagraphFont"/>
    <w:link w:val="Heading7"/>
    <w:uiPriority w:val="9"/>
    <w:semiHidden/>
    <w:rsid w:val="00FA30D6"/>
    <w:rPr>
      <w:rFonts w:asciiTheme="majorHAnsi" w:cstheme="majorBidi" w:eastAsiaTheme="majorEastAsia" w:hAnsiTheme="majorHAnsi"/>
      <w:color w:themeColor="accent1" w:val="156082"/>
    </w:rPr>
  </w:style>
  <w:style w:customStyle="1" w:styleId="Heading8Char" w:type="character">
    <w:name w:val="Heading 8 Char"/>
    <w:basedOn w:val="DefaultParagraphFont"/>
    <w:link w:val="Heading8"/>
    <w:uiPriority w:val="9"/>
    <w:semiHidden/>
    <w:rsid w:val="00FA30D6"/>
    <w:rPr>
      <w:rFonts w:asciiTheme="majorHAnsi" w:cstheme="majorBidi" w:eastAsiaTheme="majorEastAsia" w:hAnsiTheme="majorHAnsi"/>
      <w:color w:themeColor="accent1" w:val="156082"/>
    </w:rPr>
  </w:style>
  <w:style w:customStyle="1" w:styleId="Heading9Char" w:type="character">
    <w:name w:val="Heading 9 Char"/>
    <w:basedOn w:val="DefaultParagraphFont"/>
    <w:link w:val="Heading9"/>
    <w:uiPriority w:val="9"/>
    <w:semiHidden/>
    <w:rsid w:val="00FA30D6"/>
    <w:rPr>
      <w:rFonts w:asciiTheme="majorHAnsi" w:cstheme="majorBidi" w:eastAsiaTheme="majorEastAsia" w:hAnsiTheme="majorHAnsi"/>
      <w:color w:themeColor="accent1" w:val="156082"/>
    </w:rPr>
  </w:style>
  <w:style w:styleId="BlockText" w:type="paragraph">
    <w:name w:val="Block Text"/>
    <w:basedOn w:val="BodyText"/>
    <w:next w:val="BodyText"/>
    <w:uiPriority w:val="9"/>
    <w:unhideWhenUsed/>
    <w:qFormat/>
    <w:rsid w:val="004A7802"/>
    <w:pPr>
      <w:spacing w:after="100" w:before="100"/>
      <w:ind w:left="480" w:right="480"/>
    </w:pPr>
  </w:style>
  <w:style w:styleId="FootnoteText" w:type="paragraph">
    <w:name w:val="footnote text"/>
    <w:basedOn w:val="Normal"/>
    <w:uiPriority w:val="9"/>
    <w:unhideWhenUsed/>
    <w:qFormat/>
    <w:rsid w:val="004A7802"/>
  </w:style>
  <w:style w:customStyle="1" w:styleId="FootnoteBlockText" w:type="paragraph">
    <w:name w:val="Footnote Block Text"/>
    <w:basedOn w:val="FootnoteText"/>
    <w:next w:val="FootnoteText"/>
    <w:uiPriority w:val="9"/>
    <w:unhideWhenUsed/>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Normal"/>
    <w:link w:val="CaptionChar"/>
    <w:uiPriority w:val="35"/>
    <w:unhideWhenUsed/>
    <w:rsid w:val="00FA30D6"/>
    <w:rPr>
      <w:b/>
      <w:bCs/>
      <w:color w:themeColor="text1" w:themeTint="BF" w:val="404040"/>
      <w:sz w:val="20"/>
      <w:szCs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b/>
      <w:bCs/>
      <w:color w:themeColor="text1" w:themeTint="BF" w:val="404040"/>
      <w:sz w:val="20"/>
      <w:szCs w:val="20"/>
    </w:rPr>
  </w:style>
  <w:style w:customStyle="1" w:styleId="VerbatimChar" w:type="character">
    <w:name w:val="Verbatim Char"/>
    <w:basedOn w:val="CaptionChar"/>
    <w:link w:val="SourceCode"/>
    <w:rsid w:val="00E95B66"/>
    <w:rPr>
      <w:rFonts w:ascii="Consolas" w:hAnsi="Consolas"/>
      <w:b w:val="0"/>
      <w:bCs w:val="0"/>
      <w:color w:themeColor="text1" w:themeTint="BF" w:val="404040"/>
      <w:sz w:val="20"/>
      <w:szCs w:val="20"/>
      <w:shd w:color="auto" w:fill="FFFFFF" w:val="clear"/>
    </w:rPr>
  </w:style>
  <w:style w:customStyle="1" w:styleId="SectionNumber" w:type="character">
    <w:name w:val="Section Number"/>
    <w:basedOn w:val="CaptionChar"/>
    <w:rPr>
      <w:b/>
      <w:bCs/>
      <w:color w:themeColor="text1" w:themeTint="BF" w:val="404040"/>
      <w:sz w:val="20"/>
      <w:szCs w:val="20"/>
    </w:rPr>
  </w:style>
  <w:style w:styleId="FootnoteReference" w:type="character">
    <w:name w:val="footnote reference"/>
    <w:basedOn w:val="CaptionChar"/>
    <w:rPr>
      <w:b/>
      <w:bCs/>
      <w:color w:themeColor="text1" w:themeTint="BF" w:val="404040"/>
      <w:sz w:val="20"/>
      <w:szCs w:val="20"/>
      <w:vertAlign w:val="superscript"/>
    </w:rPr>
  </w:style>
  <w:style w:styleId="Hyperlink" w:type="character">
    <w:name w:val="Hyperlink"/>
    <w:basedOn w:val="CaptionChar"/>
    <w:rPr>
      <w:b/>
      <w:bCs/>
      <w:color w:themeColor="accent1" w:val="156082"/>
      <w:sz w:val="20"/>
      <w:szCs w:val="20"/>
    </w:rPr>
  </w:style>
  <w:style w:styleId="TOCHeading" w:type="paragraph">
    <w:name w:val="TOC Heading"/>
    <w:basedOn w:val="Heading1"/>
    <w:next w:val="BodyText"/>
    <w:uiPriority w:val="39"/>
    <w:unhideWhenUsed/>
    <w:qFormat/>
    <w:rsid w:val="004A7802"/>
    <w:pPr>
      <w:spacing w:before="240" w:line="259" w:lineRule="auto"/>
      <w:outlineLvl w:val="9"/>
    </w:pPr>
    <w:rPr>
      <w:b w:val="0"/>
      <w:bCs w:val="0"/>
      <w:color w:themeColor="accent1" w:themeShade="BF" w:val="0F4761"/>
    </w:rPr>
  </w:style>
  <w:style w:customStyle="1" w:styleId="SourceCode" w:type="paragraph">
    <w:name w:val="Source Code"/>
    <w:basedOn w:val="Normal"/>
    <w:link w:val="VerbatimChar"/>
    <w:rsid w:val="00E95B66"/>
    <w:pPr>
      <w:shd w:color="auto" w:fill="FFFFFF" w:val="clear"/>
      <w:wordWrap w:val="0"/>
    </w:pPr>
    <w:rPr>
      <w:rFonts w:ascii="Consolas" w:hAnsi="Consolas"/>
      <w:sz w:val="20"/>
    </w:rPr>
  </w:style>
  <w:style w:customStyle="1" w:styleId="KeywordTok" w:type="character">
    <w:name w:val="KeywordTok"/>
    <w:basedOn w:val="VerbatimChar"/>
    <w:rPr>
      <w:rFonts w:ascii="Consolas" w:hAnsi="Consolas"/>
      <w:b/>
      <w:bCs w:val="0"/>
      <w:color w:val="1F1C1B"/>
      <w:sz w:val="22"/>
      <w:szCs w:val="20"/>
      <w:shd w:color="auto" w:fill="FFFFFF" w:val="clear"/>
    </w:rPr>
  </w:style>
  <w:style w:customStyle="1" w:styleId="DataTypeTok" w:type="character">
    <w:name w:val="DataTypeTok"/>
    <w:basedOn w:val="VerbatimChar"/>
    <w:rPr>
      <w:rFonts w:ascii="Consolas" w:hAnsi="Consolas"/>
      <w:b w:val="0"/>
      <w:bCs w:val="0"/>
      <w:color w:val="0057AE"/>
      <w:sz w:val="22"/>
      <w:szCs w:val="20"/>
      <w:shd w:color="auto" w:fill="FFFFFF" w:val="clear"/>
    </w:rPr>
  </w:style>
  <w:style w:customStyle="1" w:styleId="DecValTok" w:type="character">
    <w:name w:val="DecValTok"/>
    <w:basedOn w:val="VerbatimChar"/>
    <w:rPr>
      <w:rFonts w:ascii="Consolas" w:hAnsi="Consolas"/>
      <w:b w:val="0"/>
      <w:bCs w:val="0"/>
      <w:color w:val="B08000"/>
      <w:sz w:val="22"/>
      <w:szCs w:val="20"/>
      <w:shd w:color="auto" w:fill="FFFFFF" w:val="clear"/>
    </w:rPr>
  </w:style>
  <w:style w:customStyle="1" w:styleId="BaseNTok" w:type="character">
    <w:name w:val="BaseNTok"/>
    <w:basedOn w:val="VerbatimChar"/>
    <w:rPr>
      <w:rFonts w:ascii="Consolas" w:hAnsi="Consolas"/>
      <w:b w:val="0"/>
      <w:bCs w:val="0"/>
      <w:color w:val="B08000"/>
      <w:sz w:val="22"/>
      <w:szCs w:val="20"/>
      <w:shd w:color="auto" w:fill="FFFFFF" w:val="clear"/>
    </w:rPr>
  </w:style>
  <w:style w:customStyle="1" w:styleId="FloatTok" w:type="character">
    <w:name w:val="FloatTok"/>
    <w:basedOn w:val="VerbatimChar"/>
    <w:rPr>
      <w:rFonts w:ascii="Consolas" w:hAnsi="Consolas"/>
      <w:b w:val="0"/>
      <w:bCs w:val="0"/>
      <w:color w:val="B08000"/>
      <w:sz w:val="22"/>
      <w:szCs w:val="20"/>
      <w:shd w:color="auto" w:fill="FFFFFF" w:val="clear"/>
    </w:rPr>
  </w:style>
  <w:style w:customStyle="1" w:styleId="ConstantTok" w:type="character">
    <w:name w:val="ConstantTok"/>
    <w:basedOn w:val="VerbatimChar"/>
    <w:rPr>
      <w:rFonts w:ascii="Consolas" w:hAnsi="Consolas"/>
      <w:b w:val="0"/>
      <w:bCs w:val="0"/>
      <w:color w:val="AA5500"/>
      <w:sz w:val="22"/>
      <w:szCs w:val="20"/>
      <w:shd w:color="auto" w:fill="FFFFFF" w:val="clear"/>
    </w:rPr>
  </w:style>
  <w:style w:customStyle="1" w:styleId="CharTok" w:type="character">
    <w:name w:val="CharTok"/>
    <w:basedOn w:val="VerbatimChar"/>
    <w:rPr>
      <w:rFonts w:ascii="Consolas" w:hAnsi="Consolas"/>
      <w:b w:val="0"/>
      <w:bCs w:val="0"/>
      <w:color w:val="924C9D"/>
      <w:sz w:val="22"/>
      <w:szCs w:val="20"/>
      <w:shd w:color="auto" w:fill="FFFFFF" w:val="clear"/>
    </w:rPr>
  </w:style>
  <w:style w:customStyle="1" w:styleId="SpecialCharTok" w:type="character">
    <w:name w:val="SpecialCharTok"/>
    <w:basedOn w:val="VerbatimChar"/>
    <w:rPr>
      <w:rFonts w:ascii="Consolas" w:hAnsi="Consolas"/>
      <w:b w:val="0"/>
      <w:bCs w:val="0"/>
      <w:color w:val="3DAEE9"/>
      <w:sz w:val="22"/>
      <w:szCs w:val="20"/>
      <w:shd w:color="auto" w:fill="FFFFFF" w:val="clear"/>
    </w:rPr>
  </w:style>
  <w:style w:customStyle="1" w:styleId="StringTok" w:type="character">
    <w:name w:val="StringTok"/>
    <w:basedOn w:val="VerbatimChar"/>
    <w:rPr>
      <w:rFonts w:ascii="Consolas" w:hAnsi="Consolas"/>
      <w:b w:val="0"/>
      <w:bCs w:val="0"/>
      <w:color w:val="BF0303"/>
      <w:sz w:val="22"/>
      <w:szCs w:val="20"/>
      <w:shd w:color="auto" w:fill="FFFFFF" w:val="clear"/>
    </w:rPr>
  </w:style>
  <w:style w:customStyle="1" w:styleId="VerbatimStringTok" w:type="character">
    <w:name w:val="VerbatimStringTok"/>
    <w:basedOn w:val="VerbatimChar"/>
    <w:rPr>
      <w:rFonts w:ascii="Consolas" w:hAnsi="Consolas"/>
      <w:b w:val="0"/>
      <w:bCs w:val="0"/>
      <w:color w:val="BF0303"/>
      <w:sz w:val="22"/>
      <w:szCs w:val="20"/>
      <w:shd w:color="auto" w:fill="FFFFFF" w:val="clear"/>
    </w:rPr>
  </w:style>
  <w:style w:customStyle="1" w:styleId="SpecialStringTok" w:type="character">
    <w:name w:val="SpecialStringTok"/>
    <w:basedOn w:val="VerbatimChar"/>
    <w:rPr>
      <w:rFonts w:ascii="Consolas" w:hAnsi="Consolas"/>
      <w:b w:val="0"/>
      <w:bCs w:val="0"/>
      <w:color w:val="FF5500"/>
      <w:sz w:val="22"/>
      <w:szCs w:val="20"/>
      <w:shd w:color="auto" w:fill="FFFFFF" w:val="clear"/>
    </w:rPr>
  </w:style>
  <w:style w:customStyle="1" w:styleId="ImportTok" w:type="character">
    <w:name w:val="ImportTok"/>
    <w:basedOn w:val="VerbatimChar"/>
    <w:rPr>
      <w:rFonts w:ascii="Consolas" w:hAnsi="Consolas"/>
      <w:b w:val="0"/>
      <w:bCs w:val="0"/>
      <w:color w:val="FF5500"/>
      <w:sz w:val="22"/>
      <w:szCs w:val="20"/>
      <w:shd w:color="auto" w:fill="FFFFFF" w:val="clear"/>
    </w:rPr>
  </w:style>
  <w:style w:customStyle="1" w:styleId="CommentTok" w:type="character">
    <w:name w:val="CommentTok"/>
    <w:basedOn w:val="VerbatimChar"/>
    <w:rPr>
      <w:rFonts w:ascii="Consolas" w:hAnsi="Consolas"/>
      <w:b w:val="0"/>
      <w:bCs w:val="0"/>
      <w:color w:val="898887"/>
      <w:sz w:val="22"/>
      <w:szCs w:val="20"/>
      <w:shd w:color="auto" w:fill="FFFFFF" w:val="clear"/>
    </w:rPr>
  </w:style>
  <w:style w:customStyle="1" w:styleId="DocumentationTok" w:type="character">
    <w:name w:val="DocumentationTok"/>
    <w:basedOn w:val="VerbatimChar"/>
    <w:rPr>
      <w:rFonts w:ascii="Consolas" w:hAnsi="Consolas"/>
      <w:b w:val="0"/>
      <w:bCs w:val="0"/>
      <w:color w:val="607880"/>
      <w:sz w:val="22"/>
      <w:szCs w:val="20"/>
      <w:shd w:color="auto" w:fill="FFFFFF" w:val="clear"/>
    </w:rPr>
  </w:style>
  <w:style w:customStyle="1" w:styleId="AnnotationTok" w:type="character">
    <w:name w:val="AnnotationTok"/>
    <w:basedOn w:val="VerbatimChar"/>
    <w:rPr>
      <w:rFonts w:ascii="Consolas" w:hAnsi="Consolas"/>
      <w:b w:val="0"/>
      <w:bCs w:val="0"/>
      <w:color w:val="CA60CA"/>
      <w:sz w:val="22"/>
      <w:szCs w:val="20"/>
      <w:shd w:color="auto" w:fill="FFFFFF" w:val="clear"/>
    </w:rPr>
  </w:style>
  <w:style w:customStyle="1" w:styleId="CommentVarTok" w:type="character">
    <w:name w:val="CommentVarTok"/>
    <w:basedOn w:val="VerbatimChar"/>
    <w:rPr>
      <w:rFonts w:ascii="Consolas" w:hAnsi="Consolas"/>
      <w:b w:val="0"/>
      <w:bCs w:val="0"/>
      <w:color w:val="0095FF"/>
      <w:sz w:val="22"/>
      <w:szCs w:val="20"/>
      <w:shd w:color="auto" w:fill="FFFFFF" w:val="clear"/>
    </w:rPr>
  </w:style>
  <w:style w:customStyle="1" w:styleId="OtherTok" w:type="character">
    <w:name w:val="OtherTok"/>
    <w:basedOn w:val="VerbatimChar"/>
    <w:rPr>
      <w:rFonts w:ascii="Consolas" w:hAnsi="Consolas"/>
      <w:b w:val="0"/>
      <w:bCs w:val="0"/>
      <w:color w:val="006E28"/>
      <w:sz w:val="22"/>
      <w:szCs w:val="20"/>
      <w:shd w:color="auto" w:fill="FFFFFF" w:val="clear"/>
    </w:rPr>
  </w:style>
  <w:style w:customStyle="1" w:styleId="FunctionTok" w:type="character">
    <w:name w:val="FunctionTok"/>
    <w:basedOn w:val="VerbatimChar"/>
    <w:rPr>
      <w:rFonts w:ascii="Consolas" w:hAnsi="Consolas"/>
      <w:b w:val="0"/>
      <w:bCs w:val="0"/>
      <w:color w:val="644A9B"/>
      <w:sz w:val="22"/>
      <w:szCs w:val="20"/>
      <w:shd w:color="auto" w:fill="FFFFFF" w:val="clear"/>
    </w:rPr>
  </w:style>
  <w:style w:customStyle="1" w:styleId="VariableTok" w:type="character">
    <w:name w:val="VariableTok"/>
    <w:basedOn w:val="VerbatimChar"/>
    <w:rPr>
      <w:rFonts w:ascii="Consolas" w:hAnsi="Consolas"/>
      <w:b w:val="0"/>
      <w:bCs w:val="0"/>
      <w:color w:val="0057AE"/>
      <w:sz w:val="22"/>
      <w:szCs w:val="20"/>
      <w:shd w:color="auto" w:fill="FFFFFF" w:val="clear"/>
    </w:rPr>
  </w:style>
  <w:style w:customStyle="1" w:styleId="ControlFlowTok" w:type="character">
    <w:name w:val="ControlFlowTok"/>
    <w:basedOn w:val="VerbatimChar"/>
    <w:rPr>
      <w:rFonts w:ascii="Consolas" w:hAnsi="Consolas"/>
      <w:b/>
      <w:bCs w:val="0"/>
      <w:color w:val="1F1C1B"/>
      <w:sz w:val="22"/>
      <w:szCs w:val="20"/>
      <w:shd w:color="auto" w:fill="FFFFFF" w:val="clear"/>
    </w:rPr>
  </w:style>
  <w:style w:customStyle="1" w:styleId="OperatorTok" w:type="character">
    <w:name w:val="OperatorTok"/>
    <w:basedOn w:val="VerbatimChar"/>
    <w:rPr>
      <w:rFonts w:ascii="Consolas" w:hAnsi="Consolas"/>
      <w:b w:val="0"/>
      <w:bCs w:val="0"/>
      <w:color w:val="1F1C1B"/>
      <w:sz w:val="22"/>
      <w:szCs w:val="20"/>
      <w:shd w:color="auto" w:fill="FFFFFF" w:val="clear"/>
    </w:rPr>
  </w:style>
  <w:style w:customStyle="1" w:styleId="BuiltInTok" w:type="character">
    <w:name w:val="BuiltInTok"/>
    <w:basedOn w:val="VerbatimChar"/>
    <w:rPr>
      <w:rFonts w:ascii="Consolas" w:hAnsi="Consolas"/>
      <w:b/>
      <w:bCs w:val="0"/>
      <w:color w:val="644A9B"/>
      <w:sz w:val="22"/>
      <w:szCs w:val="20"/>
      <w:shd w:color="auto" w:fill="FFFFFF" w:val="clear"/>
    </w:rPr>
  </w:style>
  <w:style w:customStyle="1" w:styleId="ExtensionTok" w:type="character">
    <w:name w:val="ExtensionTok"/>
    <w:basedOn w:val="VerbatimChar"/>
    <w:rPr>
      <w:rFonts w:ascii="Consolas" w:hAnsi="Consolas"/>
      <w:b/>
      <w:bCs w:val="0"/>
      <w:color w:val="0095FF"/>
      <w:sz w:val="22"/>
      <w:szCs w:val="20"/>
      <w:shd w:color="auto" w:fill="FFFFFF" w:val="clear"/>
    </w:rPr>
  </w:style>
  <w:style w:customStyle="1" w:styleId="PreprocessorTok" w:type="character">
    <w:name w:val="PreprocessorTok"/>
    <w:basedOn w:val="VerbatimChar"/>
    <w:rPr>
      <w:rFonts w:ascii="Consolas" w:hAnsi="Consolas"/>
      <w:b w:val="0"/>
      <w:bCs w:val="0"/>
      <w:color w:val="006E28"/>
      <w:sz w:val="22"/>
      <w:szCs w:val="20"/>
      <w:shd w:color="auto" w:fill="FFFFFF" w:val="clear"/>
    </w:rPr>
  </w:style>
  <w:style w:customStyle="1" w:styleId="AttributeTok" w:type="character">
    <w:name w:val="AttributeTok"/>
    <w:basedOn w:val="VerbatimChar"/>
    <w:rPr>
      <w:rFonts w:ascii="Consolas" w:hAnsi="Consolas"/>
      <w:b w:val="0"/>
      <w:bCs w:val="0"/>
      <w:color w:val="0057AE"/>
      <w:sz w:val="22"/>
      <w:szCs w:val="20"/>
      <w:shd w:color="auto" w:fill="FFFFFF" w:val="clear"/>
    </w:rPr>
  </w:style>
  <w:style w:customStyle="1" w:styleId="RegionMarkerTok" w:type="character">
    <w:name w:val="RegionMarkerTok"/>
    <w:basedOn w:val="VerbatimChar"/>
    <w:rPr>
      <w:rFonts w:ascii="Consolas" w:hAnsi="Consolas"/>
      <w:b w:val="0"/>
      <w:bCs w:val="0"/>
      <w:color w:val="0057AE"/>
      <w:sz w:val="22"/>
      <w:szCs w:val="20"/>
      <w:shd w:color="auto" w:fill="E0E9F8" w:val="clear"/>
    </w:rPr>
  </w:style>
  <w:style w:customStyle="1" w:styleId="InformationTok" w:type="character">
    <w:name w:val="InformationTok"/>
    <w:basedOn w:val="VerbatimChar"/>
    <w:rPr>
      <w:rFonts w:ascii="Consolas" w:hAnsi="Consolas"/>
      <w:b w:val="0"/>
      <w:bCs w:val="0"/>
      <w:color w:val="B08000"/>
      <w:sz w:val="22"/>
      <w:szCs w:val="20"/>
      <w:shd w:color="auto" w:fill="FFFFFF" w:val="clear"/>
    </w:rPr>
  </w:style>
  <w:style w:customStyle="1" w:styleId="WarningTok" w:type="character">
    <w:name w:val="WarningTok"/>
    <w:basedOn w:val="VerbatimChar"/>
    <w:rPr>
      <w:rFonts w:ascii="Consolas" w:hAnsi="Consolas"/>
      <w:b w:val="0"/>
      <w:bCs w:val="0"/>
      <w:color w:val="BF0303"/>
      <w:sz w:val="22"/>
      <w:szCs w:val="20"/>
      <w:shd w:color="auto" w:fill="FFFFFF" w:val="clear"/>
    </w:rPr>
  </w:style>
  <w:style w:customStyle="1" w:styleId="AlertTok" w:type="character">
    <w:name w:val="AlertTok"/>
    <w:basedOn w:val="VerbatimChar"/>
    <w:rPr>
      <w:rFonts w:ascii="Consolas" w:hAnsi="Consolas"/>
      <w:b/>
      <w:bCs w:val="0"/>
      <w:color w:val="BF0303"/>
      <w:sz w:val="22"/>
      <w:szCs w:val="20"/>
      <w:shd w:color="auto" w:fill="F7E6E6" w:val="clear"/>
    </w:rPr>
  </w:style>
  <w:style w:customStyle="1" w:styleId="ErrorTok" w:type="character">
    <w:name w:val="ErrorTok"/>
    <w:basedOn w:val="VerbatimChar"/>
    <w:rPr>
      <w:rFonts w:ascii="Consolas" w:hAnsi="Consolas"/>
      <w:b w:val="0"/>
      <w:bCs w:val="0"/>
      <w:color w:val="BF0303"/>
      <w:sz w:val="22"/>
      <w:szCs w:val="20"/>
      <w:shd w:color="auto" w:fill="FFFFFF" w:val="clear"/>
    </w:rPr>
  </w:style>
  <w:style w:customStyle="1" w:styleId="NormalTok" w:type="character">
    <w:name w:val="NormalTok"/>
    <w:basedOn w:val="VerbatimChar"/>
    <w:rPr>
      <w:rFonts w:ascii="Consolas" w:hAnsi="Consolas"/>
      <w:b w:val="0"/>
      <w:bCs w:val="0"/>
      <w:color w:val="1F1C1B"/>
      <w:sz w:val="22"/>
      <w:szCs w:val="20"/>
      <w:shd w:color="auto" w:fill="FFFFFF" w:val="clear"/>
    </w:rPr>
  </w:style>
  <w:style w:styleId="Strong" w:type="character">
    <w:name w:val="Strong"/>
    <w:basedOn w:val="DefaultParagraphFont"/>
    <w:uiPriority w:val="22"/>
    <w:rsid w:val="00FA30D6"/>
    <w:rPr>
      <w:b/>
      <w:bCs/>
    </w:rPr>
  </w:style>
  <w:style w:styleId="Emphasis" w:type="character">
    <w:name w:val="Emphasis"/>
    <w:basedOn w:val="DefaultParagraphFont"/>
    <w:uiPriority w:val="20"/>
    <w:rsid w:val="00FA30D6"/>
    <w:rPr>
      <w:i/>
      <w:iCs/>
    </w:rPr>
  </w:style>
  <w:style w:styleId="NoSpacing" w:type="paragraph">
    <w:name w:val="No Spacing"/>
    <w:uiPriority w:val="1"/>
    <w:rsid w:val="00FA30D6"/>
    <w:pPr>
      <w:spacing w:after="0"/>
    </w:pPr>
  </w:style>
  <w:style w:styleId="Quote" w:type="paragraph">
    <w:name w:val="Quote"/>
    <w:basedOn w:val="Normal"/>
    <w:next w:val="Normal"/>
    <w:link w:val="QuoteChar"/>
    <w:uiPriority w:val="29"/>
    <w:rsid w:val="00FA30D6"/>
    <w:pPr>
      <w:spacing w:after="240" w:before="240" w:line="252" w:lineRule="auto"/>
      <w:ind w:left="864" w:right="864"/>
      <w:jc w:val="center"/>
    </w:pPr>
    <w:rPr>
      <w:i/>
      <w:iCs/>
    </w:rPr>
  </w:style>
  <w:style w:customStyle="1" w:styleId="QuoteChar" w:type="character">
    <w:name w:val="Quote Char"/>
    <w:basedOn w:val="DefaultParagraphFont"/>
    <w:link w:val="Quote"/>
    <w:uiPriority w:val="29"/>
    <w:rsid w:val="00FA30D6"/>
    <w:rPr>
      <w:i/>
      <w:iCs/>
    </w:rPr>
  </w:style>
  <w:style w:styleId="IntenseQuote" w:type="paragraph">
    <w:name w:val="Intense Quote"/>
    <w:basedOn w:val="Normal"/>
    <w:next w:val="Normal"/>
    <w:link w:val="IntenseQuoteChar"/>
    <w:uiPriority w:val="30"/>
    <w:rsid w:val="00FA30D6"/>
    <w:pPr>
      <w:spacing w:after="240" w:before="100" w:beforeAutospacing="1"/>
      <w:ind w:left="864" w:right="864"/>
      <w:jc w:val="center"/>
    </w:pPr>
    <w:rPr>
      <w:rFonts w:asciiTheme="majorHAnsi" w:cstheme="majorBidi" w:eastAsiaTheme="majorEastAsia" w:hAnsiTheme="majorHAnsi"/>
      <w:color w:themeColor="accent1" w:val="156082"/>
      <w:sz w:val="28"/>
      <w:szCs w:val="28"/>
    </w:rPr>
  </w:style>
  <w:style w:customStyle="1" w:styleId="IntenseQuoteChar" w:type="character">
    <w:name w:val="Intense Quote Char"/>
    <w:basedOn w:val="DefaultParagraphFont"/>
    <w:link w:val="IntenseQuote"/>
    <w:uiPriority w:val="30"/>
    <w:rsid w:val="00FA30D6"/>
    <w:rPr>
      <w:rFonts w:asciiTheme="majorHAnsi" w:cstheme="majorBidi" w:eastAsiaTheme="majorEastAsia" w:hAnsiTheme="majorHAnsi"/>
      <w:color w:themeColor="accent1" w:val="156082"/>
      <w:sz w:val="28"/>
      <w:szCs w:val="28"/>
    </w:rPr>
  </w:style>
  <w:style w:styleId="SubtleEmphasis" w:type="character">
    <w:name w:val="Subtle Emphasis"/>
    <w:basedOn w:val="DefaultParagraphFont"/>
    <w:uiPriority w:val="19"/>
    <w:rsid w:val="00FA30D6"/>
    <w:rPr>
      <w:i/>
      <w:iCs/>
      <w:color w:themeColor="text1" w:themeTint="A6" w:val="595959"/>
    </w:rPr>
  </w:style>
  <w:style w:styleId="IntenseEmphasis" w:type="character">
    <w:name w:val="Intense Emphasis"/>
    <w:basedOn w:val="DefaultParagraphFont"/>
    <w:uiPriority w:val="21"/>
    <w:rsid w:val="00FA30D6"/>
    <w:rPr>
      <w:b/>
      <w:bCs/>
      <w:i/>
      <w:iCs/>
    </w:rPr>
  </w:style>
  <w:style w:styleId="SubtleReference" w:type="character">
    <w:name w:val="Subtle Reference"/>
    <w:basedOn w:val="DefaultParagraphFont"/>
    <w:uiPriority w:val="31"/>
    <w:rsid w:val="00FA30D6"/>
    <w:rPr>
      <w:smallCaps/>
      <w:color w:themeColor="text1" w:themeTint="BF" w:val="404040"/>
    </w:rPr>
  </w:style>
  <w:style w:styleId="IntenseReference" w:type="character">
    <w:name w:val="Intense Reference"/>
    <w:basedOn w:val="DefaultParagraphFont"/>
    <w:uiPriority w:val="32"/>
    <w:rsid w:val="00FA30D6"/>
    <w:rPr>
      <w:b/>
      <w:bCs/>
      <w:smallCaps/>
      <w:u w:val="single"/>
    </w:rPr>
  </w:style>
  <w:style w:styleId="BookTitle" w:type="character">
    <w:name w:val="Book Title"/>
    <w:basedOn w:val="DefaultParagraphFont"/>
    <w:uiPriority w:val="33"/>
    <w:rsid w:val="00FA30D6"/>
    <w:rPr>
      <w:b/>
      <w:bCs/>
      <w:smallCaps/>
    </w:rPr>
  </w:style>
  <w:style w:customStyle="1" w:styleId="BodyTextChar" w:type="character">
    <w:name w:val="Body Text Char"/>
    <w:basedOn w:val="DefaultParagraphFont"/>
    <w:link w:val="BodyText"/>
    <w:rsid w:val="00B54333"/>
    <w:rPr>
      <w:rFonts w:ascii="Times New Roman" w:hAnsi="Times New Roman"/>
      <w:sz w:val="22"/>
    </w:rPr>
  </w:style>
  <w:style w:styleId="Header" w:type="paragraph">
    <w:name w:val="header"/>
    <w:basedOn w:val="Normal"/>
    <w:link w:val="HeaderChar"/>
    <w:rsid w:val="005A78A9"/>
    <w:pPr>
      <w:tabs>
        <w:tab w:pos="4680" w:val="center"/>
        <w:tab w:pos="9360" w:val="right"/>
      </w:tabs>
      <w:spacing w:after="0"/>
    </w:pPr>
  </w:style>
  <w:style w:customStyle="1" w:styleId="HeaderChar" w:type="character">
    <w:name w:val="Header Char"/>
    <w:basedOn w:val="DefaultParagraphFont"/>
    <w:link w:val="Header"/>
    <w:rsid w:val="005A78A9"/>
  </w:style>
  <w:style w:styleId="Footer" w:type="paragraph">
    <w:name w:val="footer"/>
    <w:basedOn w:val="Normal"/>
    <w:link w:val="FooterChar"/>
    <w:uiPriority w:val="99"/>
    <w:rsid w:val="005A78A9"/>
    <w:pPr>
      <w:tabs>
        <w:tab w:pos="4680" w:val="center"/>
        <w:tab w:pos="9360" w:val="right"/>
      </w:tabs>
      <w:spacing w:after="0"/>
    </w:pPr>
  </w:style>
  <w:style w:customStyle="1" w:styleId="FooterChar" w:type="character">
    <w:name w:val="Footer Char"/>
    <w:basedOn w:val="DefaultParagraphFont"/>
    <w:link w:val="Footer"/>
    <w:uiPriority w:val="99"/>
    <w:rsid w:val="005A78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42" Type="http://schemas.openxmlformats.org/officeDocument/2006/relationships/image" Target="media/rId42.png"/><Relationship Id="rId52" Type="http://schemas.openxmlformats.org/officeDocument/2006/relationships/image" Target="media/rId52.png"/><Relationship Id="rId28" Type="http://schemas.openxmlformats.org/officeDocument/2006/relationships/image" Target="media/rId28.png"/><Relationship Id="rId47" Type="http://schemas.openxmlformats.org/officeDocument/2006/relationships/image" Target="media/rId47.png"/><Relationship Id="rId57" Type="http://schemas.openxmlformats.org/officeDocument/2006/relationships/image" Target="media/rId57.png"/><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140</Words>
  <Characters>804</Characters>
  <Application>Microsoft Office Word</Application>
  <DocSecurity>0</DocSecurity>
  <Lines>6</Lines>
  <Paragraphs>1</Paragraphs>
  <ScaleCrop>false</ScaleCrop>
  <Company/>
  <LinksUpToDate>false</LinksUpToDate>
  <CharactersWithSpaces>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 Guide Exam 3</dc:title>
  <dc:creator>Josh Klugman</dc:creator>
  <cp:keywords/>
  <dcterms:created xsi:type="dcterms:W3CDTF">2026-02-01T20:21:55Z</dcterms:created>
  <dcterms:modified xsi:type="dcterms:W3CDTF">2026-02-01T20:21:55Z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