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11</w:t>
      </w:r>
    </w:p>
    <w:p>
      <w:pPr>
        <w:pStyle w:val="Author"/>
      </w:pPr>
      <w:r>
        <w:t xml:space="preserve">Joshua Klugman</w:t>
      </w:r>
    </w:p>
    <w:p>
      <w:pPr>
        <w:pStyle w:val="FirstParagraph"/>
      </w:pPr>
      <w:r>
        <w:t xml:space="preserve">You are analyzing data from an experiment where subjects were given a random mix of anagrams at four levels of difficulty, represented by the number of letters in the anagram. The dependent variable is the number of puzzles solved by each participant.</w:t>
      </w:r>
    </w:p>
    <w:p>
      <w:pPr>
        <w:pStyle w:val="Compact"/>
        <w:numPr>
          <w:ilvl w:val="0"/>
          <w:numId w:val="1001"/>
        </w:numPr>
      </w:pPr>
      <w:r>
        <w:t xml:space="preserve">Integrate your answers in this Word document .</w:t>
      </w:r>
      <w:r>
        <w:br/>
      </w:r>
    </w:p>
    <w:p>
      <w:pPr>
        <w:pStyle w:val="Compact"/>
        <w:numPr>
          <w:ilvl w:val="0"/>
          <w:numId w:val="1001"/>
        </w:numPr>
      </w:pPr>
      <w:r>
        <w:t xml:space="preserve">For any problem asking you to carry out an operation in R, copy and paste your syntax and any R output below the respective question.</w:t>
      </w:r>
    </w:p>
    <w:p>
      <w:pPr>
        <w:pStyle w:val="Compact"/>
        <w:numPr>
          <w:ilvl w:val="0"/>
          <w:numId w:val="1001"/>
        </w:numPr>
      </w:pPr>
      <w:r>
        <w:t xml:space="preserve">For questions that ask you to do manual calculations, you should show your work. Using R for manual calculations is allowed and encouraged (show your R syntax and output).</w:t>
      </w:r>
    </w:p>
    <w:p>
      <w:pPr>
        <w:pStyle w:val="Compact"/>
        <w:numPr>
          <w:ilvl w:val="0"/>
          <w:numId w:val="1001"/>
        </w:numPr>
      </w:pPr>
      <w:r>
        <w:t xml:space="preserve">For each lab assignment, you should maintain an organized organized syntax file (</w:t>
      </w:r>
      <w:r>
        <w:t xml:space="preserve">“script”</w:t>
      </w:r>
      <w:r>
        <w:t xml:space="preserve">)</w:t>
      </w:r>
    </w:p>
    <w:p>
      <w:pPr>
        <w:pStyle w:val="Compact"/>
        <w:numPr>
          <w:ilvl w:val="1"/>
          <w:numId w:val="1002"/>
        </w:numPr>
      </w:pPr>
      <w:r>
        <w:t xml:space="preserve">With comments prefaced by</w:t>
      </w:r>
      <w:r>
        <w:t xml:space="preserve"> </w:t>
      </w:r>
      <w:r>
        <w:rPr>
          <w:rStyle w:val="VerbatimChar"/>
        </w:rPr>
        <w:t xml:space="preserve">#</w:t>
      </w:r>
      <w:r>
        <w:t xml:space="preserve"> </w:t>
      </w:r>
      <w:r>
        <w:t xml:space="preserve">that explain what you are doing</w:t>
      </w:r>
    </w:p>
    <w:p>
      <w:pPr>
        <w:pStyle w:val="Compact"/>
        <w:numPr>
          <w:ilvl w:val="1"/>
          <w:numId w:val="1002"/>
        </w:numPr>
      </w:pPr>
      <w:r>
        <w:t xml:space="preserve">missteps/mistakes are deleted</w:t>
      </w:r>
    </w:p>
    <w:p>
      <w:pPr>
        <w:pStyle w:val="Compact"/>
        <w:numPr>
          <w:ilvl w:val="1"/>
          <w:numId w:val="1002"/>
        </w:numPr>
      </w:pPr>
      <w:r>
        <w:t xml:space="preserve">in case you lose your work, you can run your script and reproduce your analyses.</w:t>
      </w:r>
    </w:p>
    <w:p>
      <w:pPr>
        <w:pStyle w:val="Compact"/>
        <w:numPr>
          <w:ilvl w:val="1"/>
          <w:numId w:val="1002"/>
        </w:numPr>
      </w:pPr>
      <w:r>
        <w:t xml:space="preserve">Some labs may require you to build on analyses/data cleaning you did in a prior lab and saving scripts easily allow you to do that</w:t>
      </w:r>
    </w:p>
    <w:p>
      <w:pPr>
        <w:pStyle w:val="Compact"/>
        <w:numPr>
          <w:ilvl w:val="0"/>
          <w:numId w:val="1001"/>
        </w:numPr>
      </w:pPr>
      <w:r>
        <w:t xml:space="preserve">You need to upload this document to Canvas by the deadline</w:t>
      </w:r>
      <w:r>
        <w:t xml:space="preserve"> </w:t>
      </w:r>
      <w:r>
        <w:rPr>
          <w:i/>
          <w:iCs/>
        </w:rPr>
        <w:t xml:space="preserve">and check Canvas to make sure your upload took</w:t>
      </w:r>
    </w:p>
    <w:p>
      <w:pPr>
        <w:pStyle w:val="FirstParagraph"/>
      </w:pPr>
      <w:r>
        <w:drawing>
          <wp:inline>
            <wp:extent cx="3493970" cy="2069431"/>
            <wp:effectExtent b="0" l="0" r="0" t="0"/>
            <wp:docPr descr="Data table" title="" id="21" name="Picture"/>
            <a:graphic>
              <a:graphicData uri="http://schemas.openxmlformats.org/drawingml/2006/picture">
                <pic:pic>
                  <pic:nvPicPr>
                    <pic:cNvPr descr="data_b.png" id="22" name="Picture"/>
                    <pic:cNvPicPr>
                      <a:picLocks noChangeArrowheads="1" noChangeAspect="1"/>
                    </pic:cNvPicPr>
                  </pic:nvPicPr>
                  <pic:blipFill>
                    <a:blip r:embed="rId20"/>
                    <a:stretch>
                      <a:fillRect/>
                    </a:stretch>
                  </pic:blipFill>
                  <pic:spPr bwMode="auto">
                    <a:xfrm>
                      <a:off x="0" y="0"/>
                      <a:ext cx="3493970" cy="2069431"/>
                    </a:xfrm>
                    <a:prstGeom prst="rect">
                      <a:avLst/>
                    </a:prstGeom>
                    <a:noFill/>
                    <a:ln w="9525">
                      <a:noFill/>
                      <a:headEnd/>
                      <a:tailEnd/>
                    </a:ln>
                  </pic:spPr>
                </pic:pic>
              </a:graphicData>
            </a:graphic>
          </wp:inline>
        </w:drawing>
      </w:r>
    </w:p>
    <w:bookmarkStart w:id="23" w:name="problem-1-0-pts"/>
    <w:p>
      <w:pPr>
        <w:pStyle w:val="Heading1"/>
      </w:pPr>
      <w:r>
        <w:t xml:space="preserve">Problem 1 (0 pts)</w:t>
      </w:r>
    </w:p>
    <w:p>
      <w:pPr>
        <w:pStyle w:val="FirstParagraph"/>
      </w:pPr>
      <w:r>
        <w:t xml:space="preserve">Download the</w:t>
      </w:r>
      <w:r>
        <w:t xml:space="preserve"> </w:t>
      </w:r>
      <w:r>
        <w:rPr>
          <w:rStyle w:val="VerbatimChar"/>
        </w:rPr>
        <w:t xml:space="preserve">baguley.txt</w:t>
      </w:r>
      <w:r>
        <w:t xml:space="preserve"> </w:t>
      </w:r>
      <w:r>
        <w:t xml:space="preserve">file from Canvas. This contains the code to create Cousineau-Morey confidence intervals. In your R session, set your working directory to wherever you downloaded the file.</w:t>
      </w:r>
    </w:p>
    <w:bookmarkEnd w:id="23"/>
    <w:bookmarkStart w:id="24" w:name="problem-2-0-pts"/>
    <w:p>
      <w:pPr>
        <w:pStyle w:val="Heading1"/>
      </w:pPr>
      <w:r>
        <w:t xml:space="preserve">Problem 2 (0 pts)</w:t>
      </w:r>
    </w:p>
    <w:p>
      <w:pPr>
        <w:pStyle w:val="FirstParagraph"/>
      </w:pPr>
      <w:r>
        <w:t xml:space="preserve">Load these packages into memory:</w:t>
      </w:r>
      <w:r>
        <w:t xml:space="preserve"> </w:t>
      </w:r>
      <w:r>
        <w:rPr>
          <w:rStyle w:val="VerbatimChar"/>
        </w:rPr>
        <w:t xml:space="preserve">afex</w:t>
      </w:r>
      <w:r>
        <w:t xml:space="preserve">,</w:t>
      </w:r>
      <w:r>
        <w:t xml:space="preserve"> </w:t>
      </w:r>
      <w:r>
        <w:rPr>
          <w:rStyle w:val="VerbatimChar"/>
        </w:rPr>
        <w:t xml:space="preserve">pastecs</w:t>
      </w:r>
      <w:r>
        <w:t xml:space="preserve">,</w:t>
      </w:r>
      <w:r>
        <w:t xml:space="preserve"> </w:t>
      </w:r>
      <w:r>
        <w:rPr>
          <w:rStyle w:val="VerbatimChar"/>
        </w:rPr>
        <w:t xml:space="preserve">tidyverse</w:t>
      </w:r>
      <w:r>
        <w:t xml:space="preserve">. Also load the baguley.txt file into memory using the</w:t>
      </w:r>
      <w:r>
        <w:t xml:space="preserve"> </w:t>
      </w:r>
      <w:r>
        <w:rPr>
          <w:rStyle w:val="VerbatimChar"/>
        </w:rPr>
        <w:t xml:space="preserve">source</w:t>
      </w:r>
      <w:r>
        <w:t xml:space="preserve"> </w:t>
      </w:r>
      <w:r>
        <w:t xml:space="preserve">command.</w:t>
      </w:r>
    </w:p>
    <w:bookmarkEnd w:id="24"/>
    <w:bookmarkStart w:id="25" w:name="problem-3-1-pt"/>
    <w:p>
      <w:pPr>
        <w:pStyle w:val="Heading1"/>
      </w:pPr>
      <w:r>
        <w:t xml:space="preserve">Problem 3 (1 pt)</w:t>
      </w:r>
    </w:p>
    <w:p>
      <w:pPr>
        <w:pStyle w:val="FirstParagraph"/>
      </w:pPr>
      <w:r>
        <w:t xml:space="preserve">Read the data into R as a wide dataframe. Please note that variable names in R cannot start with a number, they have to start with an alphabetical character. Also note that in order to get the repeated-measures ANOVA to work in R you will also need to enter the ID variable.</w:t>
      </w:r>
      <w:r>
        <w:t xml:space="preserve"> </w:t>
      </w:r>
      <w:r>
        <w:rPr>
          <w:b/>
          <w:bCs/>
        </w:rPr>
        <w:t xml:space="preserve">Print the data frame.</w:t>
      </w:r>
    </w:p>
    <w:bookmarkEnd w:id="25"/>
    <w:bookmarkStart w:id="26" w:name="problem-4-2-pts"/>
    <w:p>
      <w:pPr>
        <w:pStyle w:val="Heading1"/>
      </w:pPr>
      <w:r>
        <w:t xml:space="preserve">Problem 4 (2 pts)</w:t>
      </w:r>
    </w:p>
    <w:p>
      <w:pPr>
        <w:pStyle w:val="FirstParagraph"/>
      </w:pPr>
      <w:r>
        <w:t xml:space="preserve">Create a new data frame that is the</w:t>
      </w:r>
      <w:r>
        <w:t xml:space="preserve"> </w:t>
      </w:r>
      <w:r>
        <w:t xml:space="preserve">“long”</w:t>
      </w:r>
      <w:r>
        <w:t xml:space="preserve"> </w:t>
      </w:r>
      <w:r>
        <w:t xml:space="preserve">version of this one.</w:t>
      </w:r>
      <w:r>
        <w:t xml:space="preserve"> </w:t>
      </w:r>
      <w:r>
        <w:rPr>
          <w:b/>
          <w:bCs/>
        </w:rPr>
        <w:t xml:space="preserve">Print the long data frame to ensure you did this correctly.</w:t>
      </w:r>
    </w:p>
    <w:p>
      <w:pPr>
        <w:pStyle w:val="BodyText"/>
      </w:pPr>
      <w:r>
        <w:t xml:space="preserve">Syntax:</w:t>
      </w:r>
    </w:p>
    <w:p>
      <w:pPr>
        <w:pStyle w:val="SourceCode"/>
      </w:pPr>
      <w:r>
        <w:rPr>
          <w:rStyle w:val="NormalTok"/>
        </w:rPr>
        <w:t xml:space="preserve">LONGDATAFRAME</w:t>
      </w:r>
      <w:r>
        <w:rPr>
          <w:rStyle w:val="OtherTok"/>
        </w:rPr>
        <w:t xml:space="preserve">&lt;-</w:t>
      </w:r>
      <w:r>
        <w:rPr>
          <w:rStyle w:val="FunctionTok"/>
        </w:rPr>
        <w:t xml:space="preserve">pivot_longer</w:t>
      </w:r>
      <w:r>
        <w:rPr>
          <w:rStyle w:val="NormalTok"/>
        </w:rPr>
        <w:t xml:space="preserve">(WIDEDATAFRAME,</w:t>
      </w:r>
      <w:r>
        <w:rPr>
          <w:rStyle w:val="AttributeTok"/>
        </w:rPr>
        <w:t xml:space="preserve">cols=</w:t>
      </w:r>
      <w:r>
        <w:rPr>
          <w:rStyle w:val="FunctionTok"/>
        </w:rPr>
        <w:t xml:space="preserve">c</w:t>
      </w:r>
      <w:r>
        <w:rPr>
          <w:rStyle w:val="NormalTok"/>
        </w:rPr>
        <w:t xml:space="preserve">(</w:t>
      </w:r>
      <w:r>
        <w:rPr>
          <w:rStyle w:val="StringTok"/>
        </w:rPr>
        <w:t xml:space="preserve">"VARNAME1"</w:t>
      </w:r>
      <w:r>
        <w:rPr>
          <w:rStyle w:val="NormalTok"/>
        </w:rPr>
        <w:t xml:space="preserve">,</w:t>
      </w:r>
      <w:r>
        <w:rPr>
          <w:rStyle w:val="StringTok"/>
        </w:rPr>
        <w:t xml:space="preserve">"VARNAME2"</w:t>
      </w:r>
      <w:r>
        <w:rPr>
          <w:rStyle w:val="NormalTok"/>
        </w:rPr>
        <w:t xml:space="preserve">,...,</w:t>
      </w:r>
      <w:r>
        <w:rPr>
          <w:rStyle w:val="StringTok"/>
        </w:rPr>
        <w:t xml:space="preserve">"VARNAME3"</w:t>
      </w:r>
      <w:r>
        <w:rPr>
          <w:rStyle w:val="NormalTok"/>
        </w:rPr>
        <w:t xml:space="preserve">),</w:t>
      </w:r>
      <w:r>
        <w:br/>
      </w:r>
      <w:r>
        <w:rPr>
          <w:rStyle w:val="NormalTok"/>
        </w:rPr>
        <w:t xml:space="preserve">                            </w:t>
      </w:r>
      <w:r>
        <w:rPr>
          <w:rStyle w:val="AttributeTok"/>
        </w:rPr>
        <w:t xml:space="preserve">names_to=</w:t>
      </w:r>
      <w:r>
        <w:rPr>
          <w:rStyle w:val="StringTok"/>
        </w:rPr>
        <w:t xml:space="preserve">"CONDITIONVARIABLE"</w:t>
      </w:r>
      <w:r>
        <w:rPr>
          <w:rStyle w:val="NormalTok"/>
        </w:rPr>
        <w:t xml:space="preserve">,</w:t>
      </w:r>
      <w:r>
        <w:br/>
      </w:r>
      <w:r>
        <w:rPr>
          <w:rStyle w:val="NormalTok"/>
        </w:rPr>
        <w:t xml:space="preserve">                            </w:t>
      </w:r>
      <w:r>
        <w:rPr>
          <w:rStyle w:val="AttributeTok"/>
        </w:rPr>
        <w:t xml:space="preserve">values_to=</w:t>
      </w:r>
      <w:r>
        <w:rPr>
          <w:rStyle w:val="StringTok"/>
        </w:rPr>
        <w:t xml:space="preserve">"VALUEVARIABLE"</w:t>
      </w:r>
      <w:r>
        <w:rPr>
          <w:rStyle w:val="NormalTok"/>
        </w:rPr>
        <w:t xml:space="preserve">)</w:t>
      </w:r>
      <w:r>
        <w:br/>
      </w:r>
      <w:r>
        <w:rPr>
          <w:rStyle w:val="NormalTok"/>
        </w:rPr>
        <w:t xml:space="preserve">LONGDATAFRAME</w:t>
      </w:r>
    </w:p>
    <w:bookmarkEnd w:id="26"/>
    <w:bookmarkStart w:id="27" w:name="problem-5-1-pt"/>
    <w:p>
      <w:pPr>
        <w:pStyle w:val="Heading1"/>
      </w:pPr>
      <w:r>
        <w:t xml:space="preserve">Problem 5 (1 pt)</w:t>
      </w:r>
    </w:p>
    <w:p>
      <w:pPr>
        <w:pStyle w:val="FirstParagraph"/>
      </w:pPr>
      <w:r>
        <w:t xml:space="preserve">Overwrite the condition variable to be a factor variable.</w:t>
      </w:r>
    </w:p>
    <w:p>
      <w:pPr>
        <w:pStyle w:val="BodyText"/>
      </w:pPr>
      <w:r>
        <w:t xml:space="preserve">Syntax:</w:t>
      </w:r>
    </w:p>
    <w:p>
      <w:pPr>
        <w:pStyle w:val="SourceCode"/>
      </w:pPr>
      <w:r>
        <w:rPr>
          <w:rStyle w:val="NormalTok"/>
        </w:rPr>
        <w:t xml:space="preserve">LONGDATAFRAME</w:t>
      </w:r>
      <w:r>
        <w:rPr>
          <w:rStyle w:val="SpecialCharTok"/>
        </w:rPr>
        <w:t xml:space="preserve">$</w:t>
      </w:r>
      <w:r>
        <w:rPr>
          <w:rStyle w:val="NormalTok"/>
        </w:rPr>
        <w:t xml:space="preserve">CONDITIONVARIABLE</w:t>
      </w:r>
      <w:r>
        <w:rPr>
          <w:rStyle w:val="OtherTok"/>
        </w:rPr>
        <w:t xml:space="preserve">&lt;-</w:t>
      </w:r>
      <w:r>
        <w:rPr>
          <w:rStyle w:val="FunctionTok"/>
        </w:rPr>
        <w:t xml:space="preserve">factor</w:t>
      </w:r>
      <w:r>
        <w:rPr>
          <w:rStyle w:val="NormalTok"/>
        </w:rPr>
        <w:t xml:space="preserve">(LONGDATAFRAME</w:t>
      </w:r>
      <w:r>
        <w:rPr>
          <w:rStyle w:val="SpecialCharTok"/>
        </w:rPr>
        <w:t xml:space="preserve">$</w:t>
      </w:r>
      <w:r>
        <w:rPr>
          <w:rStyle w:val="NormalTok"/>
        </w:rPr>
        <w:t xml:space="preserve">CONDITIONVARIABLE)</w:t>
      </w:r>
    </w:p>
    <w:bookmarkEnd w:id="27"/>
    <w:bookmarkStart w:id="28" w:name="problem-6-6-pts"/>
    <w:p>
      <w:pPr>
        <w:pStyle w:val="Heading1"/>
      </w:pPr>
      <w:r>
        <w:t xml:space="preserve">Problem 6 (6 pts)</w:t>
      </w:r>
    </w:p>
    <w:p>
      <w:pPr>
        <w:pStyle w:val="FirstParagraph"/>
      </w:pPr>
      <w:r>
        <w:t xml:space="preserve">In the long dataframe, create a</w:t>
      </w:r>
      <w:r>
        <w:t xml:space="preserve"> </w:t>
      </w:r>
      <w:r>
        <w:rPr>
          <w:b/>
          <w:bCs/>
        </w:rPr>
        <w:t xml:space="preserve">new</w:t>
      </w:r>
      <w:r>
        <w:t xml:space="preserve"> </w:t>
      </w:r>
      <w:r>
        <w:t xml:space="preserve">version of the condition variable that is a numerical variable. You can use either</w:t>
      </w:r>
      <w:r>
        <w:t xml:space="preserve"> </w:t>
      </w:r>
      <w:r>
        <w:rPr>
          <w:rStyle w:val="VerbatimChar"/>
        </w:rPr>
        <w:t xml:space="preserve">ifelse</w:t>
      </w:r>
      <w:r>
        <w:t xml:space="preserve"> </w:t>
      </w:r>
      <w:r>
        <w:t xml:space="preserve">or</w:t>
      </w:r>
      <w:r>
        <w:t xml:space="preserve"> </w:t>
      </w:r>
      <w:r>
        <w:rPr>
          <w:rStyle w:val="VerbatimChar"/>
        </w:rPr>
        <w:t xml:space="preserve">substr</w:t>
      </w:r>
      <w:r>
        <w:t xml:space="preserve"> </w:t>
      </w:r>
      <w:r>
        <w:t xml:space="preserve">to do this. Produce a two-way table (with</w:t>
      </w:r>
      <w:r>
        <w:t xml:space="preserve"> </w:t>
      </w:r>
      <w:r>
        <w:rPr>
          <w:rStyle w:val="VerbatimChar"/>
        </w:rPr>
        <w:t xml:space="preserve">exclude</w:t>
      </w:r>
      <w:r>
        <w:t xml:space="preserve"> </w:t>
      </w:r>
      <w:r>
        <w:t xml:space="preserve">set to</w:t>
      </w:r>
      <w:r>
        <w:t xml:space="preserve"> </w:t>
      </w:r>
      <w:r>
        <w:rPr>
          <w:rStyle w:val="VerbatimChar"/>
        </w:rPr>
        <w:t xml:space="preserve">NULL</w:t>
      </w:r>
      <w:r>
        <w:t xml:space="preserve">) showing the version was generated correctly. You may have to coerce the resulting variable to be numeric (</w:t>
      </w:r>
      <w:r>
        <w:rPr>
          <w:rStyle w:val="VerbatimChar"/>
        </w:rPr>
        <w:t xml:space="preserve">as.numeric</w:t>
      </w:r>
      <w:r>
        <w:t xml:space="preserve">). Use</w:t>
      </w:r>
      <w:r>
        <w:t xml:space="preserve"> </w:t>
      </w:r>
      <w:r>
        <w:rPr>
          <w:rStyle w:val="VerbatimChar"/>
        </w:rPr>
        <w:t xml:space="preserve">is.numeric</w:t>
      </w:r>
      <w:r>
        <w:t xml:space="preserve"> </w:t>
      </w:r>
      <w:r>
        <w:t xml:space="preserve">to make the generated variable is numeric.</w:t>
      </w:r>
    </w:p>
    <w:bookmarkEnd w:id="28"/>
    <w:bookmarkStart w:id="29" w:name="problem-7-2-pts"/>
    <w:p>
      <w:pPr>
        <w:pStyle w:val="Heading1"/>
      </w:pPr>
      <w:r>
        <w:t xml:space="preserve">Problem 7 (2 pts)</w:t>
      </w:r>
    </w:p>
    <w:p>
      <w:pPr>
        <w:pStyle w:val="FirstParagraph"/>
      </w:pPr>
      <w:r>
        <w:t xml:space="preserve">Use either the wide or long dataframes to get means, standard deviations, and the Shapiro-Wilk test for each level. If you use the wide dataframe, this is simply a matter of using</w:t>
      </w:r>
      <w:r>
        <w:t xml:space="preserve"> </w:t>
      </w:r>
      <w:r>
        <w:rPr>
          <w:rStyle w:val="VerbatimChar"/>
        </w:rPr>
        <w:t xml:space="preserve">pastecs::stat.desc(,norm=T)</w:t>
      </w:r>
      <w:r>
        <w:t xml:space="preserve"> </w:t>
      </w:r>
      <w:r>
        <w:t xml:space="preserve">to get summary statistics for all variables in the data. If you use the long data frame, use</w:t>
      </w:r>
      <w:r>
        <w:t xml:space="preserve"> </w:t>
      </w:r>
      <w:r>
        <w:rPr>
          <w:rStyle w:val="VerbatimChar"/>
        </w:rPr>
        <w:t xml:space="preserve">tapply</w:t>
      </w:r>
      <w:r>
        <w:t xml:space="preserve"> </w:t>
      </w:r>
      <w:r>
        <w:t xml:space="preserve">and</w:t>
      </w:r>
      <w:r>
        <w:t xml:space="preserve"> </w:t>
      </w:r>
      <w:r>
        <w:rPr>
          <w:rStyle w:val="VerbatimChar"/>
        </w:rPr>
        <w:t xml:space="preserve">pastecs::stat.desc</w:t>
      </w:r>
      <w:r>
        <w:t xml:space="preserve"> </w:t>
      </w:r>
      <w:r>
        <w:t xml:space="preserve">to get summary statistics for each level.</w:t>
      </w:r>
    </w:p>
    <w:p>
      <w:pPr>
        <w:pStyle w:val="BodyText"/>
      </w:pPr>
      <w:r>
        <w:t xml:space="preserve">Syntax if using wide data:</w:t>
      </w:r>
    </w:p>
    <w:p>
      <w:pPr>
        <w:pStyle w:val="SourceCode"/>
      </w:pPr>
      <w:r>
        <w:rPr>
          <w:rStyle w:val="NormalTok"/>
        </w:rPr>
        <w:t xml:space="preserve">pastecs</w:t>
      </w:r>
      <w:r>
        <w:rPr>
          <w:rStyle w:val="SpecialCharTok"/>
        </w:rPr>
        <w:t xml:space="preserve">::</w:t>
      </w:r>
      <w:r>
        <w:rPr>
          <w:rStyle w:val="FunctionTok"/>
        </w:rPr>
        <w:t xml:space="preserve">stat.desc</w:t>
      </w:r>
      <w:r>
        <w:rPr>
          <w:rStyle w:val="NormalTok"/>
        </w:rPr>
        <w:t xml:space="preserve">(WIDEDATAFRAME,</w:t>
      </w:r>
      <w:r>
        <w:rPr>
          <w:rStyle w:val="AttributeTok"/>
        </w:rPr>
        <w:t xml:space="preserve">norm=</w:t>
      </w:r>
      <w:r>
        <w:rPr>
          <w:rStyle w:val="NormalTok"/>
        </w:rPr>
        <w:t xml:space="preserve">T)</w:t>
      </w:r>
    </w:p>
    <w:p>
      <w:pPr>
        <w:pStyle w:val="FirstParagraph"/>
      </w:pPr>
      <w:r>
        <w:t xml:space="preserve">Syntax if using long data (it should not matter if your condition variable is a factor variable or numeric variable:</w:t>
      </w:r>
    </w:p>
    <w:p>
      <w:pPr>
        <w:pStyle w:val="SourceCode"/>
      </w:pPr>
      <w:r>
        <w:rPr>
          <w:rStyle w:val="FunctionTok"/>
        </w:rPr>
        <w:t xml:space="preserve">tapply</w:t>
      </w:r>
      <w:r>
        <w:rPr>
          <w:rStyle w:val="NormalTok"/>
        </w:rPr>
        <w:t xml:space="preserve">(LONGDATAFRAME</w:t>
      </w:r>
      <w:r>
        <w:rPr>
          <w:rStyle w:val="SpecialCharTok"/>
        </w:rPr>
        <w:t xml:space="preserve">$</w:t>
      </w:r>
      <w:r>
        <w:rPr>
          <w:rStyle w:val="NormalTok"/>
        </w:rPr>
        <w:t xml:space="preserve">VALUESVARIABLE,LONGDATAFRAME</w:t>
      </w:r>
      <w:r>
        <w:rPr>
          <w:rStyle w:val="SpecialCharTok"/>
        </w:rPr>
        <w:t xml:space="preserve">$</w:t>
      </w:r>
      <w:r>
        <w:rPr>
          <w:rStyle w:val="NormalTok"/>
        </w:rPr>
        <w:t xml:space="preserve">CONDITIONVARIABLE,pastecs</w:t>
      </w:r>
      <w:r>
        <w:rPr>
          <w:rStyle w:val="SpecialCharTok"/>
        </w:rPr>
        <w:t xml:space="preserve">::</w:t>
      </w:r>
      <w:r>
        <w:rPr>
          <w:rStyle w:val="NormalTok"/>
        </w:rPr>
        <w:t xml:space="preserve">stat.desc,</w:t>
      </w:r>
      <w:r>
        <w:rPr>
          <w:rStyle w:val="AttributeTok"/>
        </w:rPr>
        <w:t xml:space="preserve">norm=</w:t>
      </w:r>
      <w:r>
        <w:rPr>
          <w:rStyle w:val="NormalTok"/>
        </w:rPr>
        <w:t xml:space="preserve">T)</w:t>
      </w:r>
    </w:p>
    <w:bookmarkEnd w:id="29"/>
    <w:bookmarkStart w:id="30" w:name="problem-8-1-pt"/>
    <w:p>
      <w:pPr>
        <w:pStyle w:val="Heading1"/>
      </w:pPr>
      <w:r>
        <w:t xml:space="preserve">Problem 8 (1 pt)</w:t>
      </w:r>
    </w:p>
    <w:p>
      <w:pPr>
        <w:pStyle w:val="FirstParagraph"/>
      </w:pPr>
      <w:r>
        <w:t xml:space="preserve">Have R carry out the within-subject ANOVA.</w:t>
      </w:r>
    </w:p>
    <w:p>
      <w:pPr>
        <w:pStyle w:val="BodyText"/>
      </w:pPr>
      <w:r>
        <w:t xml:space="preserve">Syntax:</w:t>
      </w:r>
    </w:p>
    <w:p>
      <w:pPr>
        <w:pStyle w:val="SourceCode"/>
      </w:pPr>
      <w:r>
        <w:rPr>
          <w:rStyle w:val="NormalTok"/>
        </w:rPr>
        <w:t xml:space="preserve">MODELOBJECT</w:t>
      </w:r>
      <w:r>
        <w:rPr>
          <w:rStyle w:val="OtherTok"/>
        </w:rPr>
        <w:t xml:space="preserve">&lt;-</w:t>
      </w:r>
      <w:r>
        <w:rPr>
          <w:rStyle w:val="FunctionTok"/>
        </w:rPr>
        <w:t xml:space="preserve">aov_car</w:t>
      </w:r>
      <w:r>
        <w:rPr>
          <w:rStyle w:val="NormalTok"/>
        </w:rPr>
        <w:t xml:space="preserve">(VALUEVARIABLE</w:t>
      </w:r>
      <w:r>
        <w:rPr>
          <w:rStyle w:val="SpecialCharTok"/>
        </w:rPr>
        <w:t xml:space="preserve">~</w:t>
      </w:r>
      <w:r>
        <w:rPr>
          <w:rStyle w:val="NormalTok"/>
        </w:rPr>
        <w:t xml:space="preserve">CONDITIONFACTORVARIABLE</w:t>
      </w:r>
      <w:r>
        <w:rPr>
          <w:rStyle w:val="SpecialCharTok"/>
        </w:rPr>
        <w:t xml:space="preserve">+</w:t>
      </w:r>
      <w:r>
        <w:rPr>
          <w:rStyle w:val="FunctionTok"/>
        </w:rPr>
        <w:t xml:space="preserve">Error</w:t>
      </w:r>
      <w:r>
        <w:rPr>
          <w:rStyle w:val="NormalTok"/>
        </w:rPr>
        <w:t xml:space="preserve">(IDVARIABLE</w:t>
      </w:r>
      <w:r>
        <w:rPr>
          <w:rStyle w:val="SpecialCharTok"/>
        </w:rPr>
        <w:t xml:space="preserve">/</w:t>
      </w:r>
      <w:r>
        <w:rPr>
          <w:rStyle w:val="NormalTok"/>
        </w:rPr>
        <w:t xml:space="preserve">CONDITIONVARIABLE),</w:t>
      </w:r>
      <w:r>
        <w:rPr>
          <w:rStyle w:val="AttributeTok"/>
        </w:rPr>
        <w:t xml:space="preserve">data=</w:t>
      </w:r>
      <w:r>
        <w:rPr>
          <w:rStyle w:val="NormalTok"/>
        </w:rPr>
        <w:t xml:space="preserve">LONGDATAFRAME)</w:t>
      </w:r>
      <w:r>
        <w:br/>
      </w:r>
      <w:r>
        <w:rPr>
          <w:rStyle w:val="FunctionTok"/>
        </w:rPr>
        <w:t xml:space="preserve">summary</w:t>
      </w:r>
      <w:r>
        <w:rPr>
          <w:rStyle w:val="NormalTok"/>
        </w:rPr>
        <w:t xml:space="preserve">(MODELOBJECT)</w:t>
      </w:r>
    </w:p>
    <w:bookmarkEnd w:id="30"/>
    <w:bookmarkStart w:id="31" w:name="problem-9-5-pts"/>
    <w:p>
      <w:pPr>
        <w:pStyle w:val="Heading1"/>
      </w:pPr>
      <w:r>
        <w:t xml:space="preserve">Problem 9 (5 pts)</w:t>
      </w:r>
    </w:p>
    <w:p>
      <w:pPr>
        <w:pStyle w:val="FirstParagraph"/>
      </w:pPr>
      <w:r>
        <w:t xml:space="preserve">Based on the output for the last two problems, how well does this conform to the assumptions of normality and sphericity?</w:t>
      </w:r>
    </w:p>
    <w:bookmarkEnd w:id="31"/>
    <w:bookmarkStart w:id="32" w:name="problem-10-1-pt"/>
    <w:p>
      <w:pPr>
        <w:pStyle w:val="Heading1"/>
      </w:pPr>
      <w:r>
        <w:t xml:space="preserve">Problem 10 (1 pt)</w:t>
      </w:r>
    </w:p>
    <w:p>
      <w:pPr>
        <w:pStyle w:val="FirstParagraph"/>
      </w:pPr>
      <w:r>
        <w:t xml:space="preserve">Create a subsetted version of the wide dataframe that just contains the four condition variables (no ID variable!)</w:t>
      </w:r>
    </w:p>
    <w:p>
      <w:pPr>
        <w:pStyle w:val="BodyText"/>
      </w:pPr>
      <w:r>
        <w:t xml:space="preserve">Syntax:</w:t>
      </w:r>
    </w:p>
    <w:p>
      <w:pPr>
        <w:pStyle w:val="SourceCode"/>
      </w:pPr>
      <w:r>
        <w:rPr>
          <w:rStyle w:val="NormalTok"/>
        </w:rPr>
        <w:t xml:space="preserve">SUBSETTEDDATAFRAME</w:t>
      </w:r>
      <w:r>
        <w:rPr>
          <w:rStyle w:val="OtherTok"/>
        </w:rPr>
        <w:t xml:space="preserve">&lt;-</w:t>
      </w:r>
      <w:r>
        <w:rPr>
          <w:rStyle w:val="FunctionTok"/>
        </w:rPr>
        <w:t xml:space="preserve">subset</w:t>
      </w:r>
      <w:r>
        <w:rPr>
          <w:rStyle w:val="NormalTok"/>
        </w:rPr>
        <w:t xml:space="preserve">(WIDEDATAFRAME,</w:t>
      </w:r>
      <w:r>
        <w:rPr>
          <w:rStyle w:val="AttributeTok"/>
        </w:rPr>
        <w:t xml:space="preserve">select=</w:t>
      </w:r>
      <w:r>
        <w:rPr>
          <w:rStyle w:val="FunctionTok"/>
        </w:rPr>
        <w:t xml:space="preserve">c</w:t>
      </w:r>
      <w:r>
        <w:rPr>
          <w:rStyle w:val="NormalTok"/>
        </w:rPr>
        <w:t xml:space="preserve">(VARNAME1,VARNAME2,...,VARNAMELAST))</w:t>
      </w:r>
    </w:p>
    <w:bookmarkEnd w:id="32"/>
    <w:bookmarkStart w:id="33" w:name="problem-11-2-pts"/>
    <w:p>
      <w:pPr>
        <w:pStyle w:val="Heading1"/>
      </w:pPr>
      <w:r>
        <w:t xml:space="preserve">Problem 11 (2 pts)</w:t>
      </w:r>
    </w:p>
    <w:p>
      <w:pPr>
        <w:pStyle w:val="FirstParagraph"/>
      </w:pPr>
      <w:r>
        <w:t xml:space="preserve">Use the</w:t>
      </w:r>
      <w:r>
        <w:t xml:space="preserve"> </w:t>
      </w:r>
      <w:r>
        <w:rPr>
          <w:rStyle w:val="VerbatimChar"/>
        </w:rPr>
        <w:t xml:space="preserve">cm.ci</w:t>
      </w:r>
      <w:r>
        <w:t xml:space="preserve"> </w:t>
      </w:r>
      <w:r>
        <w:t xml:space="preserve">command from</w:t>
      </w:r>
      <w:r>
        <w:t xml:space="preserve"> </w:t>
      </w:r>
      <w:r>
        <w:rPr>
          <w:rStyle w:val="VerbatimChar"/>
        </w:rPr>
        <w:t xml:space="preserve">baguley.txt</w:t>
      </w:r>
      <w:r>
        <w:t xml:space="preserve"> </w:t>
      </w:r>
      <w:r>
        <w:t xml:space="preserve">to crate the Cousineau-Morey confidence intervals (based on the subsetted wide dataframe), and save them to a new condition-level dataframe. Print the dataframe.</w:t>
      </w:r>
    </w:p>
    <w:p>
      <w:pPr>
        <w:pStyle w:val="BodyText"/>
      </w:pPr>
      <w:r>
        <w:t xml:space="preserve">Syntax:</w:t>
      </w:r>
    </w:p>
    <w:p>
      <w:pPr>
        <w:pStyle w:val="SourceCode"/>
      </w:pPr>
      <w:r>
        <w:rPr>
          <w:rStyle w:val="NormalTok"/>
        </w:rPr>
        <w:t xml:space="preserve">CMDATAFRAME</w:t>
      </w:r>
      <w:r>
        <w:rPr>
          <w:rStyle w:val="OtherTok"/>
        </w:rPr>
        <w:t xml:space="preserve">&lt;-</w:t>
      </w:r>
      <w:r>
        <w:rPr>
          <w:rStyle w:val="FunctionTok"/>
        </w:rPr>
        <w:t xml:space="preserve">as.data.frame</w:t>
      </w:r>
      <w:r>
        <w:rPr>
          <w:rStyle w:val="NormalTok"/>
        </w:rPr>
        <w:t xml:space="preserve">(</w:t>
      </w:r>
      <w:r>
        <w:rPr>
          <w:rStyle w:val="FunctionTok"/>
        </w:rPr>
        <w:t xml:space="preserve">cm.ci</w:t>
      </w:r>
      <w:r>
        <w:rPr>
          <w:rStyle w:val="NormalTok"/>
        </w:rPr>
        <w:t xml:space="preserve">(</w:t>
      </w:r>
      <w:r>
        <w:rPr>
          <w:rStyle w:val="AttributeTok"/>
        </w:rPr>
        <w:t xml:space="preserve">data.frame=</w:t>
      </w:r>
      <w:r>
        <w:rPr>
          <w:rStyle w:val="NormalTok"/>
        </w:rPr>
        <w:t xml:space="preserve">SUBSETTEDDATAFRAME,</w:t>
      </w:r>
      <w:r>
        <w:br/>
      </w:r>
      <w:r>
        <w:rPr>
          <w:rStyle w:val="NormalTok"/>
        </w:rPr>
        <w:t xml:space="preserve">                                  </w:t>
      </w:r>
      <w:r>
        <w:rPr>
          <w:rStyle w:val="AttributeTok"/>
        </w:rPr>
        <w:t xml:space="preserve">conf.level=</w:t>
      </w:r>
      <w:r>
        <w:rPr>
          <w:rStyle w:val="NormalTok"/>
        </w:rPr>
        <w:t xml:space="preserve">.</w:t>
      </w:r>
      <w:r>
        <w:rPr>
          <w:rStyle w:val="DecValTok"/>
        </w:rPr>
        <w:t xml:space="preserve">95</w:t>
      </w:r>
      <w:r>
        <w:rPr>
          <w:rStyle w:val="NormalTok"/>
        </w:rPr>
        <w:t xml:space="preserve">,</w:t>
      </w:r>
      <w:r>
        <w:br/>
      </w:r>
      <w:r>
        <w:rPr>
          <w:rStyle w:val="NormalTok"/>
        </w:rPr>
        <w:t xml:space="preserve">                                  </w:t>
      </w:r>
      <w:r>
        <w:rPr>
          <w:rStyle w:val="AttributeTok"/>
        </w:rPr>
        <w:t xml:space="preserve">difference=</w:t>
      </w:r>
      <w:r>
        <w:rPr>
          <w:rStyle w:val="ConstantTok"/>
        </w:rPr>
        <w:t xml:space="preserve">FALSE</w:t>
      </w:r>
      <w:r>
        <w:rPr>
          <w:rStyle w:val="NormalTok"/>
        </w:rPr>
        <w:t xml:space="preserve">))</w:t>
      </w:r>
    </w:p>
    <w:bookmarkEnd w:id="33"/>
    <w:bookmarkStart w:id="34" w:name="problem-12-1-pt"/>
    <w:p>
      <w:pPr>
        <w:pStyle w:val="Heading1"/>
      </w:pPr>
      <w:r>
        <w:t xml:space="preserve">Problem 12 (1 pt)</w:t>
      </w:r>
    </w:p>
    <w:p>
      <w:pPr>
        <w:pStyle w:val="FirstParagraph"/>
      </w:pPr>
      <w:r>
        <w:t xml:space="preserve">Create a condition variable in the Cousineau-Morey dataframe you just created. This should have the exact same name as the condition factor variable you created.</w:t>
      </w:r>
    </w:p>
    <w:p>
      <w:pPr>
        <w:pStyle w:val="BodyText"/>
      </w:pPr>
      <w:r>
        <w:t xml:space="preserve">Syntax:</w:t>
      </w:r>
    </w:p>
    <w:p>
      <w:pPr>
        <w:pStyle w:val="SourceCode"/>
      </w:pPr>
      <w:r>
        <w:rPr>
          <w:rStyle w:val="NormalTok"/>
        </w:rPr>
        <w:t xml:space="preserve">CMDATAFRAME</w:t>
      </w:r>
      <w:r>
        <w:rPr>
          <w:rStyle w:val="SpecialCharTok"/>
        </w:rPr>
        <w:t xml:space="preserve">$</w:t>
      </w:r>
      <w:r>
        <w:rPr>
          <w:rStyle w:val="NormalTok"/>
        </w:rPr>
        <w:t xml:space="preserve">CONDITIONFACTORVAR</w:t>
      </w:r>
      <w:r>
        <w:rPr>
          <w:rStyle w:val="OtherTok"/>
        </w:rPr>
        <w:t xml:space="preserve">&lt;-</w:t>
      </w:r>
      <w:r>
        <w:rPr>
          <w:rStyle w:val="FunctionTok"/>
        </w:rPr>
        <w:t xml:space="preserve">rownames</w:t>
      </w:r>
      <w:r>
        <w:rPr>
          <w:rStyle w:val="NormalTok"/>
        </w:rPr>
        <w:t xml:space="preserve">(CMDATAFRAME)</w:t>
      </w:r>
    </w:p>
    <w:bookmarkEnd w:id="34"/>
    <w:bookmarkStart w:id="35" w:name="problem-13-1-pt"/>
    <w:p>
      <w:pPr>
        <w:pStyle w:val="Heading1"/>
      </w:pPr>
      <w:r>
        <w:t xml:space="preserve">Problem 13 (1 pt)</w:t>
      </w:r>
    </w:p>
    <w:p>
      <w:pPr>
        <w:pStyle w:val="FirstParagraph"/>
      </w:pPr>
      <w:r>
        <w:t xml:space="preserve">Create yet another condition-level dataframe with the mean values of puzzles solved. You should use both the</w:t>
      </w:r>
      <w:r>
        <w:t xml:space="preserve"> </w:t>
      </w:r>
      <w:r>
        <w:rPr>
          <w:b/>
          <w:bCs/>
        </w:rPr>
        <w:t xml:space="preserve">numeric</w:t>
      </w:r>
      <w:r>
        <w:t xml:space="preserve"> </w:t>
      </w:r>
      <w:r>
        <w:t xml:space="preserve">and</w:t>
      </w:r>
      <w:r>
        <w:t xml:space="preserve"> </w:t>
      </w:r>
      <w:r>
        <w:rPr>
          <w:b/>
          <w:bCs/>
        </w:rPr>
        <w:t xml:space="preserve">factor</w:t>
      </w:r>
      <w:r>
        <w:t xml:space="preserve"> </w:t>
      </w:r>
      <w:r>
        <w:t xml:space="preserve">version of the condition variable</w:t>
      </w:r>
    </w:p>
    <w:p>
      <w:pPr>
        <w:pStyle w:val="BodyText"/>
      </w:pPr>
      <w:r>
        <w:t xml:space="preserve">Syntax:</w:t>
      </w:r>
    </w:p>
    <w:p>
      <w:pPr>
        <w:pStyle w:val="SourceCode"/>
      </w:pPr>
      <w:r>
        <w:rPr>
          <w:rStyle w:val="NormalTok"/>
        </w:rPr>
        <w:t xml:space="preserve">LONGDATAFRAME</w:t>
      </w:r>
      <w:r>
        <w:rPr>
          <w:rStyle w:val="OtherTok"/>
        </w:rPr>
        <w:t xml:space="preserve">&lt;-</w:t>
      </w:r>
      <w:r>
        <w:rPr>
          <w:rStyle w:val="FunctionTok"/>
        </w:rPr>
        <w:t xml:space="preserve">group_by</w:t>
      </w:r>
      <w:r>
        <w:rPr>
          <w:rStyle w:val="NormalTok"/>
        </w:rPr>
        <w:t xml:space="preserve">(LONGDATAFRAME,CONDITIONNUMERICVAR,CONDITIONFACTORVAR)</w:t>
      </w:r>
      <w:r>
        <w:br/>
      </w:r>
      <w:r>
        <w:rPr>
          <w:rStyle w:val="NormalTok"/>
        </w:rPr>
        <w:t xml:space="preserve">MEANDATAFRAME</w:t>
      </w:r>
      <w:r>
        <w:rPr>
          <w:rStyle w:val="OtherTok"/>
        </w:rPr>
        <w:t xml:space="preserve">&lt;-</w:t>
      </w:r>
      <w:r>
        <w:rPr>
          <w:rStyle w:val="FunctionTok"/>
        </w:rPr>
        <w:t xml:space="preserve">summarize</w:t>
      </w:r>
      <w:r>
        <w:rPr>
          <w:rStyle w:val="NormalTok"/>
        </w:rPr>
        <w:t xml:space="preserve">(LONGDATAFRAME,</w:t>
      </w:r>
      <w:r>
        <w:rPr>
          <w:rStyle w:val="AttributeTok"/>
        </w:rPr>
        <w:t xml:space="preserve">MEANVARIABLE=</w:t>
      </w:r>
      <w:r>
        <w:rPr>
          <w:rStyle w:val="FunctionTok"/>
        </w:rPr>
        <w:t xml:space="preserve">mean</w:t>
      </w:r>
      <w:r>
        <w:rPr>
          <w:rStyle w:val="NormalTok"/>
        </w:rPr>
        <w:t xml:space="preserve">(VALUESVARIABLE,</w:t>
      </w:r>
      <w:r>
        <w:rPr>
          <w:rStyle w:val="AttributeTok"/>
        </w:rPr>
        <w:t xml:space="preserve">na.rm=</w:t>
      </w:r>
      <w:r>
        <w:rPr>
          <w:rStyle w:val="ConstantTok"/>
        </w:rPr>
        <w:t xml:space="preserve">TRUE</w:t>
      </w:r>
      <w:r>
        <w:rPr>
          <w:rStyle w:val="NormalTok"/>
        </w:rPr>
        <w:t xml:space="preserve">))</w:t>
      </w:r>
      <w:r>
        <w:br/>
      </w:r>
      <w:r>
        <w:rPr>
          <w:rStyle w:val="NormalTok"/>
        </w:rPr>
        <w:t xml:space="preserve">MEANDATAFRAME</w:t>
      </w:r>
    </w:p>
    <w:bookmarkEnd w:id="35"/>
    <w:bookmarkStart w:id="36" w:name="problem-14-5-pts"/>
    <w:p>
      <w:pPr>
        <w:pStyle w:val="Heading1"/>
      </w:pPr>
      <w:r>
        <w:t xml:space="preserve">Problem 14 (5 pts)</w:t>
      </w:r>
    </w:p>
    <w:p>
      <w:pPr>
        <w:pStyle w:val="FirstParagraph"/>
      </w:pPr>
      <w:r>
        <w:t xml:space="preserve">Use</w:t>
      </w:r>
      <w:r>
        <w:t xml:space="preserve"> </w:t>
      </w:r>
      <w:r>
        <w:rPr>
          <w:rStyle w:val="VerbatimChar"/>
        </w:rPr>
        <w:t xml:space="preserve">merge</w:t>
      </w:r>
      <w:r>
        <w:t xml:space="preserve"> </w:t>
      </w:r>
      <w:r>
        <w:t xml:space="preserve">to merge the Cousineau-Morey dataframe and the mean dataframe. Print the resulting dataframe.</w:t>
      </w:r>
      <w:r>
        <w:t xml:space="preserve"> </w:t>
      </w:r>
      <w:r>
        <w:rPr>
          <w:b/>
          <w:bCs/>
        </w:rPr>
        <w:t xml:space="preserve">Be sure that the merging took place without error–the means should be equidistant between the lower and upper bounds.</w:t>
      </w:r>
    </w:p>
    <w:p>
      <w:pPr>
        <w:pStyle w:val="BodyText"/>
      </w:pPr>
      <w:r>
        <w:t xml:space="preserve">Syntax:</w:t>
      </w:r>
    </w:p>
    <w:p>
      <w:pPr>
        <w:pStyle w:val="SourceCode"/>
      </w:pPr>
      <w:r>
        <w:rPr>
          <w:rStyle w:val="NormalTok"/>
        </w:rPr>
        <w:t xml:space="preserve">DATAFRAMEFORGRAFIN</w:t>
      </w:r>
      <w:r>
        <w:rPr>
          <w:rStyle w:val="OtherTok"/>
        </w:rPr>
        <w:t xml:space="preserve">&lt;-</w:t>
      </w:r>
      <w:r>
        <w:rPr>
          <w:rStyle w:val="FunctionTok"/>
        </w:rPr>
        <w:t xml:space="preserve">merge</w:t>
      </w:r>
      <w:r>
        <w:rPr>
          <w:rStyle w:val="NormalTok"/>
        </w:rPr>
        <w:t xml:space="preserve">(MEANDATAFRAME,CMDATAFRAME,</w:t>
      </w:r>
      <w:r>
        <w:rPr>
          <w:rStyle w:val="AttributeTok"/>
        </w:rPr>
        <w:t xml:space="preserve">by=</w:t>
      </w:r>
      <w:r>
        <w:rPr>
          <w:rStyle w:val="StringTok"/>
        </w:rPr>
        <w:t xml:space="preserve">"CONDITIONFACTORVAR"</w:t>
      </w:r>
      <w:r>
        <w:rPr>
          <w:rStyle w:val="NormalTok"/>
        </w:rPr>
        <w:t xml:space="preserve">)</w:t>
      </w:r>
      <w:r>
        <w:br/>
      </w:r>
      <w:r>
        <w:rPr>
          <w:rStyle w:val="NormalTok"/>
        </w:rPr>
        <w:t xml:space="preserve">DATAFRAMEFORGRAFIN</w:t>
      </w:r>
    </w:p>
    <w:bookmarkEnd w:id="36"/>
    <w:bookmarkStart w:id="37" w:name="problem-15-5-pts"/>
    <w:p>
      <w:pPr>
        <w:pStyle w:val="Heading1"/>
      </w:pPr>
      <w:r>
        <w:t xml:space="preserve">Problem 15 (5 pts)</w:t>
      </w:r>
    </w:p>
    <w:p>
      <w:pPr>
        <w:pStyle w:val="FirstParagraph"/>
      </w:pPr>
      <w:r>
        <w:t xml:space="preserve">Graph the means and their error bars. Use a professional-looking line graph, with a title and labels for the x- and y-axes. Add a note making clear what the error bars are.</w:t>
      </w:r>
    </w:p>
    <w:bookmarkEnd w:id="37"/>
    <w:bookmarkStart w:id="38" w:name="problem-16-2-pts"/>
    <w:p>
      <w:pPr>
        <w:pStyle w:val="Heading1"/>
      </w:pPr>
      <w:r>
        <w:t xml:space="preserve">Problem 16 (2 pts)</w:t>
      </w:r>
    </w:p>
    <w:p>
      <w:pPr>
        <w:pStyle w:val="FirstParagraph"/>
      </w:pPr>
      <w:r>
        <w:t xml:space="preserve">Calculate the new numerator and denominator degrees of freedom by multiplying the ones listed in the ANOVA output by the Greenhouse-Geiser epsilon.</w:t>
      </w:r>
    </w:p>
    <w:bookmarkEnd w:id="38"/>
    <w:bookmarkStart w:id="39" w:name="problem-17-5-pts"/>
    <w:p>
      <w:pPr>
        <w:pStyle w:val="Heading1"/>
      </w:pPr>
      <w:r>
        <w:t xml:space="preserve">Problem 17 (5 pts)</w:t>
      </w:r>
    </w:p>
    <w:p>
      <w:pPr>
        <w:pStyle w:val="FirstParagraph"/>
      </w:pPr>
      <w:r>
        <w:t xml:space="preserve">Write a brief summary of the omnibus F-test (one sentence maximum).</w:t>
      </w:r>
    </w:p>
    <w:bookmarkEnd w:id="39"/>
    <w:bookmarkStart w:id="40" w:name="problem-18-1-pt"/>
    <w:p>
      <w:pPr>
        <w:pStyle w:val="Heading1"/>
      </w:pPr>
      <w:r>
        <w:t xml:space="preserve">Problem 18 (1 pt)</w:t>
      </w:r>
    </w:p>
    <w:p>
      <w:pPr>
        <w:pStyle w:val="FirstParagraph"/>
      </w:pPr>
      <w:r>
        <w:t xml:space="preserve">Have</w:t>
      </w:r>
      <w:r>
        <w:t xml:space="preserve"> </w:t>
      </w:r>
      <w:r>
        <w:rPr>
          <w:rStyle w:val="VerbatimChar"/>
        </w:rPr>
        <w:t xml:space="preserve">emmeans</w:t>
      </w:r>
      <w:r>
        <w:t xml:space="preserve"> </w:t>
      </w:r>
      <w:r>
        <w:t xml:space="preserve">produce an</w:t>
      </w:r>
      <w:r>
        <w:t xml:space="preserve"> </w:t>
      </w:r>
      <w:r>
        <w:rPr>
          <w:rStyle w:val="VerbatimChar"/>
        </w:rPr>
        <w:t xml:space="preserve">emmgrid</w:t>
      </w:r>
      <w:r>
        <w:t xml:space="preserve"> </w:t>
      </w:r>
      <w:r>
        <w:t xml:space="preserve">object with the condition means.</w:t>
      </w:r>
    </w:p>
    <w:p>
      <w:pPr>
        <w:pStyle w:val="BodyText"/>
      </w:pPr>
      <w:r>
        <w:t xml:space="preserve">Syntax:</w:t>
      </w:r>
    </w:p>
    <w:p>
      <w:pPr>
        <w:pStyle w:val="SourceCode"/>
      </w:pPr>
      <w:r>
        <w:rPr>
          <w:rStyle w:val="NormalTok"/>
        </w:rPr>
        <w:t xml:space="preserve">EMMGRIDOBJECT</w:t>
      </w:r>
      <w:r>
        <w:rPr>
          <w:rStyle w:val="OtherTok"/>
        </w:rPr>
        <w:t xml:space="preserve">&lt;-</w:t>
      </w:r>
      <w:r>
        <w:rPr>
          <w:rStyle w:val="FunctionTok"/>
        </w:rPr>
        <w:t xml:space="preserve">emmeans</w:t>
      </w:r>
      <w:r>
        <w:rPr>
          <w:rStyle w:val="NormalTok"/>
        </w:rPr>
        <w:t xml:space="preserve">(MODELOBJECT,</w:t>
      </w:r>
      <w:r>
        <w:rPr>
          <w:rStyle w:val="SpecialCharTok"/>
        </w:rPr>
        <w:t xml:space="preserve">~</w:t>
      </w:r>
      <w:r>
        <w:rPr>
          <w:rStyle w:val="NormalTok"/>
        </w:rPr>
        <w:t xml:space="preserve">CONDITIONFACTORVARIABLE)</w:t>
      </w:r>
      <w:r>
        <w:br/>
      </w:r>
      <w:r>
        <w:rPr>
          <w:rStyle w:val="NormalTok"/>
        </w:rPr>
        <w:t xml:space="preserve">EMMGRIDOBJECT</w:t>
      </w:r>
    </w:p>
    <w:bookmarkEnd w:id="40"/>
    <w:bookmarkStart w:id="41" w:name="problem-19-3-pts"/>
    <w:p>
      <w:pPr>
        <w:pStyle w:val="Heading1"/>
      </w:pPr>
      <w:r>
        <w:t xml:space="preserve">Problem 19 (3 pts)</w:t>
      </w:r>
    </w:p>
    <w:p>
      <w:pPr>
        <w:pStyle w:val="FirstParagraph"/>
      </w:pPr>
      <w:r>
        <w:t xml:space="preserve">You are going to carry out a complex contrast to do a linear trend analysis, to see if there is a linear relationship between the</w:t>
      </w:r>
      <w:r>
        <w:t xml:space="preserve"> </w:t>
      </w:r>
      <w:r>
        <w:t xml:space="preserve">“doses”</w:t>
      </w:r>
      <w:r>
        <w:t xml:space="preserve"> </w:t>
      </w:r>
      <w:r>
        <w:t xml:space="preserve">of letters and puzzles solved.</w:t>
      </w:r>
    </w:p>
    <w:p>
      <w:pPr>
        <w:pStyle w:val="BodyText"/>
      </w:pPr>
      <w:r>
        <w:t xml:space="preserve">Assemble a vector with these contrast coefficients: -2.5,-1.5,1.5, and 2.5. Put the vector in a list, and carry out the contrast.</w:t>
      </w:r>
    </w:p>
    <w:p>
      <w:pPr>
        <w:pStyle w:val="BodyText"/>
      </w:pPr>
      <w:r>
        <w:t xml:space="preserve">By the way, if you are curious why these contrast coefficients, the formula for contrast coefficients for a linear trend is:</w:t>
      </w:r>
    </w:p>
    <w:p>
      <w:pPr>
        <w:pStyle w:val="BodyText"/>
      </w:pPr>
      <m:oMath>
        <m:r>
          <m:t>X</m:t>
        </m:r>
        <m:r>
          <m:rPr>
            <m:sty m:val="p"/>
          </m:rPr>
          <m:t>−</m:t>
        </m:r>
        <m:bar>
          <m:barPr>
            <m:pos m:val="top"/>
          </m:barPr>
          <m:e>
            <m:r>
              <m:t>X</m:t>
            </m:r>
          </m:e>
        </m:bar>
      </m:oMath>
    </w:p>
    <w:p>
      <w:pPr>
        <w:pStyle w:val="BodyText"/>
      </w:pPr>
      <w:r>
        <w:t xml:space="preserve">where</w:t>
      </w:r>
      <w:r>
        <w:t xml:space="preserve"> </w:t>
      </w:r>
      <m:oMath>
        <m:r>
          <m:t>X</m:t>
        </m:r>
      </m:oMath>
      <w:r>
        <w:t xml:space="preserve"> </w:t>
      </w:r>
      <w:r>
        <w:t xml:space="preserve">is the dosage level (here, 4,5,8,9 letters), and</w:t>
      </w:r>
      <w:r>
        <w:t xml:space="preserve"> </w:t>
      </w:r>
      <m:oMath>
        <m:bar>
          <m:barPr>
            <m:pos m:val="top"/>
          </m:barPr>
          <m:e>
            <m:r>
              <m:t>X</m:t>
            </m:r>
          </m:e>
        </m:bar>
      </m:oMath>
      <w:r>
        <w:t xml:space="preserve"> </w:t>
      </w:r>
      <w:r>
        <w:t xml:space="preserve">is the mean dosage level (here 6.5 letters).</w:t>
      </w:r>
    </w:p>
    <w:p>
      <w:pPr>
        <w:pStyle w:val="BodyText"/>
      </w:pPr>
      <w:r>
        <w:t xml:space="preserve">Syntax:</w:t>
      </w:r>
    </w:p>
    <w:p>
      <w:pPr>
        <w:pStyle w:val="SourceCode"/>
      </w:pPr>
      <w:r>
        <w:rPr>
          <w:rStyle w:val="NormalTok"/>
        </w:rPr>
        <w:t xml:space="preserve">VECTORNAME</w:t>
      </w:r>
      <w:r>
        <w:rPr>
          <w:rStyle w:val="OtherTok"/>
        </w:rPr>
        <w:t xml:space="preserve">&lt;-</w:t>
      </w:r>
      <w:r>
        <w:rPr>
          <w:rStyle w:val="FunctionTok"/>
        </w:rPr>
        <w:t xml:space="preserve">c</w:t>
      </w:r>
      <w:r>
        <w:rPr>
          <w:rStyle w:val="NormalTok"/>
        </w:rPr>
        <w:t xml:space="preserve">(</w:t>
      </w:r>
      <w:r>
        <w:rPr>
          <w:rStyle w:val="SpecialCharTok"/>
        </w:rPr>
        <w:t xml:space="preserve">-</w:t>
      </w:r>
      <w:r>
        <w:rPr>
          <w:rStyle w:val="FloatTok"/>
        </w:rPr>
        <w:t xml:space="preserve">2.5</w:t>
      </w:r>
      <w:r>
        <w:rPr>
          <w:rStyle w:val="NormalTok"/>
        </w:rPr>
        <w:t xml:space="preserve">,</w:t>
      </w:r>
      <w:r>
        <w:rPr>
          <w:rStyle w:val="SpecialCharTok"/>
        </w:rPr>
        <w:t xml:space="preserve">-</w:t>
      </w:r>
      <w:r>
        <w:rPr>
          <w:rStyle w:val="FloatTok"/>
        </w:rPr>
        <w:t xml:space="preserve">1.5</w:t>
      </w:r>
      <w:r>
        <w:rPr>
          <w:rStyle w:val="NormalTok"/>
        </w:rPr>
        <w:t xml:space="preserve">,</w:t>
      </w:r>
      <w:r>
        <w:rPr>
          <w:rStyle w:val="FloatTok"/>
        </w:rPr>
        <w:t xml:space="preserve">1.5</w:t>
      </w:r>
      <w:r>
        <w:rPr>
          <w:rStyle w:val="NormalTok"/>
        </w:rPr>
        <w:t xml:space="preserve">,</w:t>
      </w:r>
      <w:r>
        <w:rPr>
          <w:rStyle w:val="FloatTok"/>
        </w:rPr>
        <w:t xml:space="preserve">2.5</w:t>
      </w:r>
      <w:r>
        <w:rPr>
          <w:rStyle w:val="NormalTok"/>
        </w:rPr>
        <w:t xml:space="preserve">)</w:t>
      </w:r>
      <w:r>
        <w:br/>
      </w:r>
      <w:r>
        <w:rPr>
          <w:rStyle w:val="NormalTok"/>
        </w:rPr>
        <w:t xml:space="preserve">LISTNAME</w:t>
      </w:r>
      <w:r>
        <w:rPr>
          <w:rStyle w:val="OtherTok"/>
        </w:rPr>
        <w:t xml:space="preserve">&lt;-</w:t>
      </w:r>
      <w:r>
        <w:rPr>
          <w:rStyle w:val="FunctionTok"/>
        </w:rPr>
        <w:t xml:space="preserve">list</w:t>
      </w:r>
      <w:r>
        <w:rPr>
          <w:rStyle w:val="NormalTok"/>
        </w:rPr>
        <w:t xml:space="preserve">(VECTORNAME)</w:t>
      </w:r>
      <w:r>
        <w:br/>
      </w:r>
      <w:r>
        <w:rPr>
          <w:rStyle w:val="FunctionTok"/>
        </w:rPr>
        <w:t xml:space="preserve">contrast</w:t>
      </w:r>
      <w:r>
        <w:rPr>
          <w:rStyle w:val="NormalTok"/>
        </w:rPr>
        <w:t xml:space="preserve">(EMMGRIDOBJECT,LISTNAME)</w:t>
      </w:r>
    </w:p>
    <w:bookmarkEnd w:id="41"/>
    <w:bookmarkStart w:id="42" w:name="problem-20-1-pt"/>
    <w:p>
      <w:pPr>
        <w:pStyle w:val="Heading1"/>
      </w:pPr>
      <w:r>
        <w:t xml:space="preserve">Problem 20 (1 pt)</w:t>
      </w:r>
    </w:p>
    <w:p>
      <w:pPr>
        <w:pStyle w:val="FirstParagraph"/>
      </w:pPr>
      <w:r>
        <w:t xml:space="preserve">Pretend the linear trend analysis was decided upon after looking at the data (in all likelihood, such an analysis would have been decided upon when the design was being planned, not afterwards). Calculate the Scheffe-adjusted critical value for the contrast.</w:t>
      </w:r>
    </w:p>
    <w:p>
      <w:pPr>
        <w:pStyle w:val="BodyText"/>
      </w:pPr>
      <w:r>
        <w:t xml:space="preserve">Syntax (to get the t-critical value; note you have to customize the</w:t>
      </w:r>
      <w:r>
        <w:t xml:space="preserve"> </w:t>
      </w:r>
      <w:r>
        <w:rPr>
          <w:rStyle w:val="VerbatimChar"/>
        </w:rPr>
        <w:t xml:space="preserve">a-1</w:t>
      </w:r>
      <w:r>
        <w:t xml:space="preserve">,</w:t>
      </w:r>
      <w:r>
        <w:t xml:space="preserve"> </w:t>
      </w:r>
      <w:r>
        <w:rPr>
          <w:rStyle w:val="VerbatimChar"/>
        </w:rPr>
        <w:t xml:space="preserve">A-1</w:t>
      </w:r>
      <w:r>
        <w:t xml:space="preserve">, and</w:t>
      </w:r>
      <w:r>
        <w:t xml:space="preserve"> </w:t>
      </w:r>
      <w:r>
        <w:rPr>
          <w:rStyle w:val="VerbatimChar"/>
        </w:rPr>
        <w:t xml:space="preserve">n-1</w:t>
      </w:r>
      <w:r>
        <w:t xml:space="preserve"> </w:t>
      </w:r>
      <w:r>
        <w:t xml:space="preserve">arguments!)</w:t>
      </w:r>
    </w:p>
    <w:p>
      <w:pPr>
        <w:pStyle w:val="SourceCode"/>
      </w:pPr>
      <w:r>
        <w:rPr>
          <w:rStyle w:val="FunctionTok"/>
        </w:rPr>
        <w:t xml:space="preserve">sqrt</w:t>
      </w:r>
      <w:r>
        <w:rPr>
          <w:rStyle w:val="NormalTok"/>
        </w:rPr>
        <w:t xml:space="preserve">((a</w:t>
      </w:r>
      <w:r>
        <w:rPr>
          <w:rStyle w:val="DecValTok"/>
        </w:rPr>
        <w:t xml:space="preserve">-1</w:t>
      </w:r>
      <w:r>
        <w:rPr>
          <w:rStyle w:val="NormalTok"/>
        </w:rPr>
        <w:t xml:space="preserve">)</w:t>
      </w:r>
      <w:r>
        <w:rPr>
          <w:rStyle w:val="SpecialCharTok"/>
        </w:rPr>
        <w:t xml:space="preserve">*</w:t>
      </w:r>
      <w:r>
        <w:rPr>
          <w:rStyle w:val="FunctionTok"/>
        </w:rPr>
        <w:t xml:space="preserve">qf</w:t>
      </w:r>
      <w:r>
        <w:rPr>
          <w:rStyle w:val="NormalTok"/>
        </w:rPr>
        <w:t xml:space="preserve">(</w:t>
      </w:r>
      <w:r>
        <w:rPr>
          <w:rStyle w:val="DecValTok"/>
        </w:rPr>
        <w:t xml:space="preserve">1</w:t>
      </w:r>
      <w:r>
        <w:rPr>
          <w:rStyle w:val="SpecialCharTok"/>
        </w:rPr>
        <w:t xml:space="preserve">-</w:t>
      </w:r>
      <w:r>
        <w:rPr>
          <w:rStyle w:val="NormalTok"/>
        </w:rPr>
        <w:t xml:space="preserve">ALPHA,(a</w:t>
      </w:r>
      <w:r>
        <w:rPr>
          <w:rStyle w:val="DecValTok"/>
        </w:rPr>
        <w:t xml:space="preserve">-1</w:t>
      </w:r>
      <w:r>
        <w:rPr>
          <w:rStyle w:val="NormalTok"/>
        </w:rPr>
        <w:t xml:space="preserve">),(n</w:t>
      </w:r>
      <w:r>
        <w:rPr>
          <w:rStyle w:val="DecValTok"/>
        </w:rPr>
        <w:t xml:space="preserve">-1</w:t>
      </w:r>
      <w:r>
        <w:rPr>
          <w:rStyle w:val="NormalTok"/>
        </w:rPr>
        <w:t xml:space="preserve">)))</w:t>
      </w:r>
    </w:p>
    <w:bookmarkEnd w:id="42"/>
    <w:bookmarkStart w:id="43" w:name="problem-21-5-pts"/>
    <w:p>
      <w:pPr>
        <w:pStyle w:val="Heading1"/>
      </w:pPr>
      <w:r>
        <w:t xml:space="preserve">Problem 21 (5 pts)</w:t>
      </w:r>
    </w:p>
    <w:p>
      <w:pPr>
        <w:pStyle w:val="FirstParagraph"/>
      </w:pPr>
      <w:r>
        <w:t xml:space="preserve">Write up the trend analyses assessing significance using the Scheffe adjustment. Be sure to indicate the direction of the effect (ie positive or negative, regardless if it is significant or not). Effect sizes are not necessary.</w:t>
      </w:r>
    </w:p>
    <w:bookmarkEnd w:id="43"/>
    <w:sectPr w:rsidR="00D51398" w:rsidSect="007E4D7F">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8DE6565" w:rsidR="005A78A9" w:rsidRPr="00C36A2F" w:rsidRDefault="005A78A9">
    <w:pPr>
      <w:pStyle w:val="Header"/>
      <w:rPr>
        <w:rFonts w:cs="Times New Roman"/>
      </w:rPr>
    </w:pPr>
    <w:r w:rsidRPr="00C36A2F">
      <w:rPr>
        <w:rFonts w:cs="Times New Roman"/>
      </w:rPr>
      <w:t>PSY8011</w:t>
    </w:r>
    <w:r w:rsidR="007E4D7F">
      <w:rPr>
        <w:rFonts w:cs="Times New Roman"/>
      </w:rPr>
      <w:t>/PSY8021 LAB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6274576"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D51398"/>
    <w:rsid w:val="000C4607"/>
    <w:rsid w:val="00390A1A"/>
    <w:rsid w:val="00497022"/>
    <w:rsid w:val="004A7802"/>
    <w:rsid w:val="004D2886"/>
    <w:rsid w:val="004E3188"/>
    <w:rsid w:val="005A78A9"/>
    <w:rsid w:val="00692D43"/>
    <w:rsid w:val="006E22A0"/>
    <w:rsid w:val="006E4100"/>
    <w:rsid w:val="007E4D7F"/>
    <w:rsid w:val="00B54333"/>
    <w:rsid w:val="00C14EBB"/>
    <w:rsid w:val="00C36A2F"/>
    <w:rsid w:val="00CB1348"/>
    <w:rsid w:val="00D51398"/>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E22A0"/>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E95B66"/>
    <w:rPr>
      <w:rFonts w:ascii="Consolas" w:hAnsi="Consolas"/>
      <w:b w:val="0"/>
      <w:bCs w:val="0"/>
      <w:color w:themeColor="text1" w:themeTint="BF" w:val="404040"/>
      <w:sz w:val="20"/>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E95B66"/>
    <w:pPr>
      <w:shd w:color="auto" w:fill="FFFFFF" w:val="clear"/>
      <w:wordWrap w:val="0"/>
    </w:pPr>
    <w:rPr>
      <w:rFonts w:ascii="Consolas" w:hAnsi="Consolas"/>
      <w:sz w:val="20"/>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Pr>
      <w:rFonts w:ascii="Consolas" w:hAnsi="Consolas"/>
      <w:b w:val="0"/>
      <w:bCs w:val="0"/>
      <w:color w:val="644A9B"/>
      <w:sz w:val="22"/>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Pr>
      <w:rFonts w:ascii="Consolas" w:hAnsi="Consolas"/>
      <w:b w:val="0"/>
      <w:bCs w:val="0"/>
      <w:color w:val="1F1C1B"/>
      <w:sz w:val="22"/>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dc:title>
  <dc:creator>Joshua Klugman</dc:creator>
  <cp:keywords/>
  <dcterms:created xsi:type="dcterms:W3CDTF">2026-01-27T20:38:26Z</dcterms:created>
  <dcterms:modified xsi:type="dcterms:W3CDTF">2026-01-27T20:38:26Z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