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9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9" w:name="lab-9"/>
    <w:p>
      <w:pPr>
        <w:pStyle w:val="Heading1"/>
      </w:pPr>
      <w:r>
        <w:t xml:space="preserve">Lab 9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packages and Wilcox functions.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 data.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5" w:name="problem-3-1-pt"/>
    <w:p>
      <w:pPr>
        <w:pStyle w:val="Heading2"/>
      </w:pPr>
      <w:r>
        <w:t xml:space="preserve">Problem 3 (1 pt)</w:t>
      </w:r>
    </w:p>
    <w:p>
      <w:pPr>
        <w:pStyle w:val="FirstParagraph"/>
      </w:pPr>
      <w:r>
        <w:t xml:space="preserve">Excel table of cell + marginal means.</w:t>
      </w:r>
    </w:p>
    <w:p>
      <w:pPr>
        <w:pStyle w:val="CaptionedFigure"/>
      </w:pPr>
      <w:r>
        <w:drawing>
          <wp:inline>
            <wp:extent cx="5943600" cy="2330581"/>
            <wp:effectExtent b="0" l="0" r="0" t="0"/>
            <wp:docPr descr="Cell and marginal means" title="" id="23" name="Picture"/>
            <a:graphic>
              <a:graphicData uri="http://schemas.openxmlformats.org/drawingml/2006/picture">
                <pic:pic>
                  <pic:nvPicPr>
                    <pic:cNvPr descr="q3_cell_marg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Cell and marginal means</w:t>
      </w:r>
    </w:p>
    <w:bookmarkEnd w:id="25"/>
    <w:bookmarkStart w:id="26" w:name="problem-4-3-pts"/>
    <w:p>
      <w:pPr>
        <w:pStyle w:val="Heading2"/>
      </w:pPr>
      <w:r>
        <w:t xml:space="preserve">Problem 4 (3 pts)</w:t>
      </w:r>
    </w:p>
    <w:p>
      <w:pPr>
        <w:pStyle w:val="FirstParagraph"/>
      </w:pPr>
      <w:r>
        <w:t xml:space="preserve">Create factors and ID; verify with two-way tables.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6"/>
    <w:bookmarkStart w:id="27" w:name="problem-5-5-pts"/>
    <w:p>
      <w:pPr>
        <w:pStyle w:val="Heading2"/>
      </w:pPr>
      <w:r>
        <w:t xml:space="preserve">Problem 5 (5 pts)</w:t>
      </w:r>
    </w:p>
    <w:p>
      <w:pPr>
        <w:pStyle w:val="FirstParagraph"/>
      </w:pPr>
      <w:r>
        <w:t xml:space="preserve">Run ANOVA, store and print emmGrid objects, and ANOVA output.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NormalTok"/>
        </w:rPr>
        <w:t xml:space="preserve">em_cell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rPr>
          <w:rStyle w:val="NormalTok"/>
        </w:rPr>
        <w:t xml:space="preserve">em_sized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NormalTok"/>
        </w:rPr>
        <w:t xml:space="preserve">em_regions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NormalTok"/>
        </w:rPr>
        <w:t xml:space="preserve">em_cell</w:t>
      </w:r>
      <w:r>
        <w:br/>
      </w:r>
      <w:r>
        <w:rPr>
          <w:rStyle w:val="NormalTok"/>
        </w:rPr>
        <w:t xml:space="preserve">em_sized</w:t>
      </w:r>
      <w:r>
        <w:br/>
      </w:r>
      <w:r>
        <w:rPr>
          <w:rStyle w:val="NormalTok"/>
        </w:rPr>
        <w:t xml:space="preserve">em_regions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Null hypothesis for main effect of South–West difference:</w:t>
      </w:r>
    </w:p>
    <w:p>
      <w:pPr>
        <w:pStyle w:val="BodyText"/>
      </w:pPr>
      <w:r>
        <w:t xml:space="preserve">H0: μ_South = μ_West (marginal means).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Pairwise contrasts for region (Tukey HSD).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(em_regions,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0.150 0.149 312   1.005  0.7466</w:t>
      </w:r>
      <w:r>
        <w:br/>
      </w:r>
      <w:r>
        <w:rPr>
          <w:rStyle w:val="VerbatimChar"/>
        </w:rPr>
        <w:t xml:space="preserve">##  Midwest - South        0.375 0.149 312   2.513  0.0599</w:t>
      </w:r>
      <w:r>
        <w:br/>
      </w:r>
      <w:r>
        <w:rPr>
          <w:rStyle w:val="VerbatimChar"/>
        </w:rPr>
        <w:t xml:space="preserve">##  Midwest - West        -0.025 0.149 312  -0.168  0.9983</w:t>
      </w:r>
      <w:r>
        <w:br/>
      </w:r>
      <w:r>
        <w:rPr>
          <w:rStyle w:val="VerbatimChar"/>
        </w:rPr>
        <w:t xml:space="preserve">##  Northeast - South      0.225 0.149 312   1.508  0.4342</w:t>
      </w:r>
      <w:r>
        <w:br/>
      </w:r>
      <w:r>
        <w:rPr>
          <w:rStyle w:val="VerbatimChar"/>
        </w:rPr>
        <w:t xml:space="preserve">##  Northeast - West      -0.175 0.149 312  -1.173  0.6447</w:t>
      </w:r>
      <w:r>
        <w:br/>
      </w:r>
      <w:r>
        <w:rPr>
          <w:rStyle w:val="VerbatimChar"/>
        </w:rPr>
        <w:t xml:space="preserve">##  South - West          -0.400 0.149 312  -2.680  0.0386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</w:p>
    <w:bookmarkEnd w:id="29"/>
    <w:bookmarkStart w:id="30" w:name="problem-8-2-pt"/>
    <w:p>
      <w:pPr>
        <w:pStyle w:val="Heading2"/>
      </w:pPr>
      <w:r>
        <w:t xml:space="preserve">Problem 8 (2 pt)</w:t>
      </w:r>
    </w:p>
    <w:p>
      <w:pPr>
        <w:pStyle w:val="FirstParagraph"/>
      </w:pPr>
      <w:r>
        <w:t xml:space="preserve">Scheffe-adjusted critical value for main effects of region.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scheffe_main_region_t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scheffe_main_region_t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30"/>
    <w:bookmarkStart w:id="31" w:name="problem-9-1-pt"/>
    <w:p>
      <w:pPr>
        <w:pStyle w:val="Heading2"/>
      </w:pPr>
      <w:r>
        <w:t xml:space="preserve">Problem 9 (1 pt)</w:t>
      </w:r>
    </w:p>
    <w:p>
      <w:pPr>
        <w:pStyle w:val="FirstParagraph"/>
      </w:pPr>
      <w:r>
        <w:t xml:space="preserve">Null hypothesis for simple effect of city status in the Northeast:</w:t>
      </w:r>
    </w:p>
    <w:p>
      <w:pPr>
        <w:pStyle w:val="BodyText"/>
      </w:pPr>
      <w:r>
        <w:t xml:space="preserve">H0: μ_Northeast,City = μ_Northeast,Non-City.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City vs non-city contrasts within each region.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-0.625 0.211 312  -2.961  0.0033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1.525 0.211 312   7.225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-0.075 0.211 312  -0.355  0.7226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0.225 0.211 312   1.066  0.2873</w:t>
      </w:r>
    </w:p>
    <w:bookmarkEnd w:id="32"/>
    <w:bookmarkStart w:id="33" w:name="problem-11-2-pts"/>
    <w:p>
      <w:pPr>
        <w:pStyle w:val="Heading2"/>
      </w:pPr>
      <w:r>
        <w:t xml:space="preserve">Problem 11 (2 pts)</w:t>
      </w:r>
    </w:p>
    <w:p>
      <w:pPr>
        <w:pStyle w:val="FirstParagraph"/>
      </w:pPr>
      <w:r>
        <w:t xml:space="preserve">Bonferroni-adjusted critical value for city status simple effects (4 regions).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crit_t_city_simple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crit_t_city_simple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2.512272</w:t>
      </w:r>
    </w:p>
    <w:bookmarkEnd w:id="33"/>
    <w:bookmarkStart w:id="34" w:name="problem-12-4-pts"/>
    <w:p>
      <w:pPr>
        <w:pStyle w:val="Heading2"/>
      </w:pPr>
      <w:r>
        <w:t xml:space="preserve">Problem 12 (4 pts)</w:t>
      </w:r>
    </w:p>
    <w:p>
      <w:pPr>
        <w:pStyle w:val="FirstParagraph"/>
      </w:pPr>
      <w:r>
        <w:t xml:space="preserve">Cohen’s d for each city vs non-city contrast.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(MSE)</w:t>
      </w:r>
      <w:r>
        <w:br/>
      </w: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-0.625 0.2110718 312  -2.961  0.0033 -0.6621173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1.525 0.2110718 312   7.225  &lt;.0001  1.6155661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-0.075 0.2110718 312  -0.355  0.7226 -0.0794541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0.225 0.2110718 312   1.066  0.2873  0.2383622</w:t>
      </w:r>
    </w:p>
    <w:bookmarkEnd w:id="34"/>
    <w:bookmarkStart w:id="35" w:name="problem-13-5-pts"/>
    <w:p>
      <w:pPr>
        <w:pStyle w:val="Heading2"/>
      </w:pPr>
      <w:r>
        <w:t xml:space="preserve">Problem 13 (5 pts)</w:t>
      </w:r>
    </w:p>
    <w:p>
      <w:pPr>
        <w:pStyle w:val="FirstParagraph"/>
      </w:pPr>
      <w:r>
        <w:t xml:space="preserve">Write-up (Bonferroni-adjusted).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-0.625 0.2110718 312  -2.961  0.0033 -0.6621173 0.0132034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1.525 0.2110718 312   7.225  &lt;.0001  1.6155661 0.0000000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-0.075 0.2110718 312  -0.355  0.7226 -0.0794541 1.0000000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0.225 0.2110718 312   1.066  0.2873  0.2383622 1.0000000</w:t>
      </w:r>
    </w:p>
    <w:p>
      <w:pPr>
        <w:pStyle w:val="FirstParagraph"/>
      </w:pPr>
      <w:r>
        <w:t xml:space="preserve">APA-style write-up (Bonferroni-adjusted): In the Midwest, city dwellers scored higher than non-city dwellers, t(312) = 2.96, p_bonf = .013, d = 0.66. In the Northeast, non-city dwellers scored higher than city dwellers, t(312) = 7.23, p_bonf &lt; .001, d = 1.62. The South and West comparisons were not significant (both p_bonf = 1.00).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Null hypothesis for Midwest vs Northeast among city dwellers:</w:t>
      </w:r>
    </w:p>
    <w:p>
      <w:pPr>
        <w:pStyle w:val="BodyText"/>
      </w:pPr>
      <w:r>
        <w:t xml:space="preserve">H0: μ_Midwest,City = μ_Northeast,City.</w:t>
      </w:r>
    </w:p>
    <w:bookmarkEnd w:id="36"/>
    <w:bookmarkStart w:id="37" w:name="problem-15-1-pt"/>
    <w:p>
      <w:pPr>
        <w:pStyle w:val="Heading2"/>
      </w:pPr>
      <w:r>
        <w:t xml:space="preserve">Problem 15 (1 pt)</w:t>
      </w:r>
    </w:p>
    <w:p>
      <w:pPr>
        <w:pStyle w:val="FirstParagraph"/>
      </w:pPr>
      <w:r>
        <w:t xml:space="preserve">Pairwise contrasts for region among city and non-city dwellers.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sized_f = Non-City: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-0.925 0.211 312  -4.382  &lt;.0001</w:t>
      </w:r>
      <w:r>
        <w:br/>
      </w:r>
      <w:r>
        <w:rPr>
          <w:rStyle w:val="VerbatimChar"/>
        </w:rPr>
        <w:t xml:space="preserve">##  Midwest - South        0.100 0.211 312   0.474  0.6360</w:t>
      </w:r>
      <w:r>
        <w:br/>
      </w:r>
      <w:r>
        <w:rPr>
          <w:rStyle w:val="VerbatimChar"/>
        </w:rPr>
        <w:t xml:space="preserve">##  Midwest - West        -0.450 0.211 312  -2.132  0.0338</w:t>
      </w:r>
      <w:r>
        <w:br/>
      </w:r>
      <w:r>
        <w:rPr>
          <w:rStyle w:val="VerbatimChar"/>
        </w:rPr>
        <w:t xml:space="preserve">##  Northeast - South      1.025 0.211 312   4.856  &lt;.0001</w:t>
      </w:r>
      <w:r>
        <w:br/>
      </w:r>
      <w:r>
        <w:rPr>
          <w:rStyle w:val="VerbatimChar"/>
        </w:rPr>
        <w:t xml:space="preserve">##  Northeast - West       0.475 0.211 312   2.250  0.0251</w:t>
      </w:r>
      <w:r>
        <w:br/>
      </w:r>
      <w:r>
        <w:rPr>
          <w:rStyle w:val="VerbatimChar"/>
        </w:rPr>
        <w:t xml:space="preserve">##  South - West          -0.550 0.211 312  -2.606  0.0096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sized_f = 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1.225 0.211 312   5.804  &lt;.0001</w:t>
      </w:r>
      <w:r>
        <w:br/>
      </w:r>
      <w:r>
        <w:rPr>
          <w:rStyle w:val="VerbatimChar"/>
        </w:rPr>
        <w:t xml:space="preserve">##  Midwest - South        0.650 0.211 312   3.080  0.0023</w:t>
      </w:r>
      <w:r>
        <w:br/>
      </w:r>
      <w:r>
        <w:rPr>
          <w:rStyle w:val="VerbatimChar"/>
        </w:rPr>
        <w:t xml:space="preserve">##  Midwest - West         0.400 0.211 312   1.895  0.0590</w:t>
      </w:r>
      <w:r>
        <w:br/>
      </w:r>
      <w:r>
        <w:rPr>
          <w:rStyle w:val="VerbatimChar"/>
        </w:rPr>
        <w:t xml:space="preserve">##  Northeast - South     -0.575 0.211 312  -2.724  0.0068</w:t>
      </w:r>
      <w:r>
        <w:br/>
      </w:r>
      <w:r>
        <w:rPr>
          <w:rStyle w:val="VerbatimChar"/>
        </w:rPr>
        <w:t xml:space="preserve">##  Northeast - West      -0.825 0.211 312  -3.909  0.0001</w:t>
      </w:r>
      <w:r>
        <w:br/>
      </w:r>
      <w:r>
        <w:rPr>
          <w:rStyle w:val="VerbatimChar"/>
        </w:rPr>
        <w:t xml:space="preserve">##  South - West          -0.250 0.211 312  -1.184  0.2371</w:t>
      </w:r>
    </w:p>
    <w:bookmarkEnd w:id="37"/>
    <w:bookmarkStart w:id="38" w:name="problem-16-2-pts"/>
    <w:p>
      <w:pPr>
        <w:pStyle w:val="Heading2"/>
      </w:pPr>
      <w:r>
        <w:t xml:space="preserve">Problem 16 (2 pts)</w:t>
      </w:r>
    </w:p>
    <w:p>
      <w:pPr>
        <w:pStyle w:val="FirstParagraph"/>
      </w:pPr>
      <w:r>
        <w:t xml:space="preserve">Tukey HSD + Bonferroni critical value for region simple effects by city status.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crit_t_region_simple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crit_t_region_simple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2.835723</w:t>
      </w:r>
    </w:p>
    <w:bookmarkEnd w:id="38"/>
    <w:bookmarkStart w:id="39" w:name="problem-17-12-pts"/>
    <w:p>
      <w:pPr>
        <w:pStyle w:val="Heading2"/>
      </w:pPr>
      <w:r>
        <w:t xml:space="preserve">Problem 17 (12 pts)</w:t>
      </w:r>
    </w:p>
    <w:p>
      <w:pPr>
        <w:pStyle w:val="FirstParagraph"/>
      </w:pPr>
      <w:r>
        <w:t xml:space="preserve">Contrasts that survive the Tukey HSD + Bonferroni adjustment.</w:t>
      </w:r>
    </w:p>
    <w:p>
      <w:pPr>
        <w:pStyle w:val="SourceCode"/>
      </w:pPr>
      <w:r>
        <w:rPr>
          <w:rStyle w:val="VerbatimChar"/>
        </w:rPr>
        <w:t xml:space="preserve">##               contrast  sized_f   t.ratio      p.value</w:t>
      </w:r>
      <w:r>
        <w:br/>
      </w:r>
      <w:r>
        <w:rPr>
          <w:rStyle w:val="VerbatimChar"/>
        </w:rPr>
        <w:t xml:space="preserve">## 1  Midwest - Northeast Non-City -4.382396 1.605632e-05</w:t>
      </w:r>
      <w:r>
        <w:br/>
      </w:r>
      <w:r>
        <w:rPr>
          <w:rStyle w:val="VerbatimChar"/>
        </w:rPr>
        <w:t xml:space="preserve">## 4    Northeast - South Non-City  4.856169 1.896175e-06</w:t>
      </w:r>
      <w:r>
        <w:br/>
      </w:r>
      <w:r>
        <w:rPr>
          <w:rStyle w:val="VerbatimChar"/>
        </w:rPr>
        <w:t xml:space="preserve">## 7  Midwest - Northeast     City  5.803714 1.594001e-08</w:t>
      </w:r>
      <w:r>
        <w:br/>
      </w:r>
      <w:r>
        <w:rPr>
          <w:rStyle w:val="VerbatimChar"/>
        </w:rPr>
        <w:t xml:space="preserve">## 8      Midwest - South     City  3.079522 2.257698e-03</w:t>
      </w:r>
      <w:r>
        <w:br/>
      </w:r>
      <w:r>
        <w:rPr>
          <w:rStyle w:val="VerbatimChar"/>
        </w:rPr>
        <w:t xml:space="preserve">## 11    Northeast - West     City -3.908624 1.138873e-04</w:t>
      </w:r>
    </w:p>
    <w:bookmarkEnd w:id="39"/>
    <w:bookmarkStart w:id="40" w:name="problem-18-3-pt"/>
    <w:p>
      <w:pPr>
        <w:pStyle w:val="Heading2"/>
      </w:pPr>
      <w:r>
        <w:t xml:space="preserve">Problem 18 (3 pt)</w:t>
      </w:r>
    </w:p>
    <w:p>
      <w:pPr>
        <w:pStyle w:val="FirstParagraph"/>
      </w:pPr>
      <w:r>
        <w:t xml:space="preserve">Null hypotheses:</w:t>
      </w:r>
    </w:p>
    <w:p>
      <w:pPr>
        <w:pStyle w:val="Compact"/>
        <w:numPr>
          <w:ilvl w:val="0"/>
          <w:numId w:val="1001"/>
        </w:numPr>
      </w:pPr>
      <w:r>
        <w:t xml:space="preserve">City dwellers, NE vs MW &amp; W: H0: μ_C,NE − (μ_C,MW + μ_C,W)/2 = 0</w:t>
      </w:r>
    </w:p>
    <w:p>
      <w:pPr>
        <w:pStyle w:val="Compact"/>
        <w:numPr>
          <w:ilvl w:val="0"/>
          <w:numId w:val="1001"/>
        </w:numPr>
      </w:pPr>
      <w:r>
        <w:t xml:space="preserve">Non-city dwellers, NE vs MW &amp; W: H0: μ_NC,NE − (μ_NC,MW + μ_NC,W)/2 = 0</w:t>
      </w:r>
    </w:p>
    <w:p>
      <w:pPr>
        <w:pStyle w:val="Compact"/>
        <w:numPr>
          <w:ilvl w:val="0"/>
          <w:numId w:val="1001"/>
        </w:numPr>
      </w:pPr>
      <w:r>
        <w:t xml:space="preserve">Interaction contrast: H0: [μ_C,NE − (μ_C,MW + μ_C,W)/2] − [μ_NC,NE − (μ_NC,MW + μ_NC,W)/2] = 0</w:t>
      </w:r>
    </w:p>
    <w:bookmarkEnd w:id="40"/>
    <w:bookmarkStart w:id="41" w:name="problem-19-3-pt"/>
    <w:p>
      <w:pPr>
        <w:pStyle w:val="Heading2"/>
      </w:pPr>
      <w:r>
        <w:t xml:space="preserve">Problem 19 (3 pt)</w:t>
      </w:r>
    </w:p>
    <w:p>
      <w:pPr>
        <w:pStyle w:val="FirstParagraph"/>
      </w:pPr>
      <w:r>
        <w:t xml:space="preserve">Contrast vectors (order: Non-City Midwest, City Midwest, Non-City Northeast, City Northeast, Non-City South, City South, Non-City West, City West):</w:t>
      </w:r>
    </w:p>
    <w:p>
      <w:pPr>
        <w:pStyle w:val="SourceCode"/>
      </w:pPr>
      <w:r>
        <w:rPr>
          <w:rStyle w:val="VerbatimChar"/>
        </w:rPr>
        <w:t xml:space="preserve">## [1]  0.0 -0.5  0.0  1.0  0.0  0.0  0.0 -0.5</w:t>
      </w:r>
    </w:p>
    <w:p>
      <w:pPr>
        <w:pStyle w:val="SourceCode"/>
      </w:pPr>
      <w:r>
        <w:rPr>
          <w:rStyle w:val="VerbatimChar"/>
        </w:rPr>
        <w:t xml:space="preserve">## [1] -0.5  0.0  1.0  0.0  0.0  0.0 -0.5  0.0</w:t>
      </w:r>
    </w:p>
    <w:p>
      <w:pPr>
        <w:pStyle w:val="SourceCode"/>
      </w:pPr>
      <w:r>
        <w:rPr>
          <w:rStyle w:val="VerbatimChar"/>
        </w:rPr>
        <w:t xml:space="preserve">## [1]  0.5 -0.5 -1.0  1.0  0.0  0.0  0.5 -0.5</w:t>
      </w:r>
    </w:p>
    <w:bookmarkEnd w:id="41"/>
    <w:bookmarkStart w:id="42" w:name="problem-20-1-pt"/>
    <w:p>
      <w:pPr>
        <w:pStyle w:val="Heading2"/>
      </w:pPr>
      <w:r>
        <w:t xml:space="preserve">Problem 20 (1 pt)</w:t>
      </w:r>
    </w:p>
    <w:p>
      <w:pPr>
        <w:pStyle w:val="FirstParagraph"/>
      </w:pPr>
      <w:r>
        <w:t xml:space="preserve">Assemble the contrast vectors in a list.</w:t>
      </w:r>
    </w:p>
    <w:p>
      <w:pPr>
        <w:pStyle w:val="SourceCode"/>
      </w:pPr>
      <w:r>
        <w:rPr>
          <w:rStyle w:val="VerbatimChar"/>
        </w:rPr>
        <w:t xml:space="preserve">## $city_NE_vs_MW_W</w:t>
      </w:r>
      <w:r>
        <w:br/>
      </w:r>
      <w:r>
        <w:rPr>
          <w:rStyle w:val="VerbatimChar"/>
        </w:rPr>
        <w:t xml:space="preserve">## [1]  0.0 -0.5  0.0  1.0  0.0  0.0  0.0 -0.5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$noncity_NE_vs_MW_W</w:t>
      </w:r>
      <w:r>
        <w:br/>
      </w:r>
      <w:r>
        <w:rPr>
          <w:rStyle w:val="VerbatimChar"/>
        </w:rPr>
        <w:t xml:space="preserve">## [1] -0.5  0.0  1.0  0.0  0.0  0.0 -0.5 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$interaction_NE_vs_MW_W</w:t>
      </w:r>
      <w:r>
        <w:br/>
      </w:r>
      <w:r>
        <w:rPr>
          <w:rStyle w:val="VerbatimChar"/>
        </w:rPr>
        <w:t xml:space="preserve">## [1]  0.5 -0.5 -1.0  1.0  0.0  0.0  0.5 -0.5</w:t>
      </w:r>
    </w:p>
    <w:bookmarkEnd w:id="42"/>
    <w:bookmarkStart w:id="43" w:name="problem-21-1-pt"/>
    <w:p>
      <w:pPr>
        <w:pStyle w:val="Heading2"/>
      </w:pPr>
      <w:r>
        <w:t xml:space="preserve">Problem 21 (1 pt)</w:t>
      </w:r>
    </w:p>
    <w:p>
      <w:pPr>
        <w:pStyle w:val="FirstParagraph"/>
      </w:pPr>
      <w:r>
        <w:t xml:space="preserve">Calculate the contrasts using the cell emmGrid.</w:t>
      </w:r>
    </w:p>
    <w:p>
      <w:pPr>
        <w:pStyle w:val="SourceCode"/>
      </w:pPr>
      <w:r>
        <w:rPr>
          <w:rStyle w:val="VerbatimChar"/>
        </w:rPr>
        <w:t xml:space="preserve">##  contrast               estimate    SE  df t.ratio p.value</w:t>
      </w:r>
      <w:r>
        <w:br/>
      </w:r>
      <w:r>
        <w:rPr>
          <w:rStyle w:val="VerbatimChar"/>
        </w:rPr>
        <w:t xml:space="preserve">##  city_NE_vs_MW_W           -1.02 0.183 312  -5.607  &lt;.0001</w:t>
      </w:r>
      <w:r>
        <w:br/>
      </w:r>
      <w:r>
        <w:rPr>
          <w:rStyle w:val="VerbatimChar"/>
        </w:rPr>
        <w:t xml:space="preserve">##  noncity_NE_vs_MW_W         0.70 0.183 312   3.829  0.0002</w:t>
      </w:r>
      <w:r>
        <w:br/>
      </w:r>
      <w:r>
        <w:rPr>
          <w:rStyle w:val="VerbatimChar"/>
        </w:rPr>
        <w:t xml:space="preserve">##  interaction_NE_vs_MW_W    -1.73 0.259 312  -6.673  &lt;.0001</w:t>
      </w:r>
    </w:p>
    <w:bookmarkEnd w:id="43"/>
    <w:bookmarkStart w:id="44" w:name="problem-22-2-pts"/>
    <w:p>
      <w:pPr>
        <w:pStyle w:val="Heading2"/>
      </w:pPr>
      <w:r>
        <w:t xml:space="preserve">Problem 22 (2 pts)</w:t>
      </w:r>
    </w:p>
    <w:p>
      <w:pPr>
        <w:pStyle w:val="FirstParagraph"/>
      </w:pPr>
      <w:r>
        <w:t xml:space="preserve">Scheffe and Bonferroni critical values for the complex simple contrasts.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p>
      <w:pPr>
        <w:pStyle w:val="SourceCode"/>
      </w:pPr>
      <w:r>
        <w:rPr>
          <w:rStyle w:val="VerbatimChar"/>
        </w:rPr>
        <w:t xml:space="preserve">## [1] 2.252272</w:t>
      </w:r>
    </w:p>
    <w:bookmarkEnd w:id="44"/>
    <w:bookmarkStart w:id="45" w:name="problem-23-2-pt"/>
    <w:p>
      <w:pPr>
        <w:pStyle w:val="Heading2"/>
      </w:pPr>
      <w:r>
        <w:t xml:space="preserve">Problem 23 (2 pt)</w:t>
      </w:r>
    </w:p>
    <w:p>
      <w:pPr>
        <w:pStyle w:val="FirstParagraph"/>
      </w:pPr>
      <w:r>
        <w:t xml:space="preserve">Scheffe-adjusted critical value for interaction contrast.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45"/>
    <w:bookmarkStart w:id="46" w:name="problem-24-3-pt"/>
    <w:p>
      <w:pPr>
        <w:pStyle w:val="Heading2"/>
      </w:pPr>
      <w:r>
        <w:t xml:space="preserve">Problem 24 (3 pt)</w:t>
      </w:r>
    </w:p>
    <w:p>
      <w:pPr>
        <w:pStyle w:val="FirstParagraph"/>
      </w:pPr>
      <w:r>
        <w:t xml:space="preserve">Cohen’s d for the three contrasts.</w:t>
      </w:r>
    </w:p>
    <w:p>
      <w:pPr>
        <w:pStyle w:val="SourceCode"/>
      </w:pPr>
      <w:r>
        <w:rPr>
          <w:rStyle w:val="VerbatimChar"/>
        </w:rPr>
        <w:t xml:space="preserve">##  contrast               estimate        SE  df t.ratio p.value          d</w:t>
      </w:r>
      <w:r>
        <w:br/>
      </w:r>
      <w:r>
        <w:rPr>
          <w:rStyle w:val="VerbatimChar"/>
        </w:rPr>
        <w:t xml:space="preserve">##  city_NE_vs_MW_W          -1.025 0.1827935 312  -5.607  &lt;.0001 -1.0858723</w:t>
      </w:r>
      <w:r>
        <w:br/>
      </w:r>
      <w:r>
        <w:rPr>
          <w:rStyle w:val="VerbatimChar"/>
        </w:rPr>
        <w:t xml:space="preserve">##  noncity_NE_vs_MW_W        0.700 0.1827935 312   3.829  0.0002  0.7415713</w:t>
      </w:r>
      <w:r>
        <w:br/>
      </w:r>
      <w:r>
        <w:rPr>
          <w:rStyle w:val="VerbatimChar"/>
        </w:rPr>
        <w:t xml:space="preserve">##  interaction_NE_vs_MW_W   -1.725 0.2585090 312  -6.673  &lt;.0001 -1.8274437</w:t>
      </w:r>
    </w:p>
    <w:bookmarkEnd w:id="46"/>
    <w:bookmarkStart w:id="47" w:name="problem-25-5-pts"/>
    <w:p>
      <w:pPr>
        <w:pStyle w:val="Heading2"/>
      </w:pPr>
      <w:r>
        <w:t xml:space="preserve">Problem 25 (5 pts)</w:t>
      </w:r>
    </w:p>
    <w:p>
      <w:pPr>
        <w:pStyle w:val="FirstParagraph"/>
      </w:pPr>
      <w:r>
        <w:t xml:space="preserve">APA-style write-up: For city dwellers, the Northeast vs (Midwest &amp; West) contrast was significant, t(312) = 5.61, p &lt; .001, d = 1.09, indicating lower Northeast scores than the average of Midwest and West for city residents (contrast estimate = -1.03). For non-city dwellers, the same contrast was significant, t(312) = 3.83, p = .0002, d = 0.74, indicating higher Northeast scores than the average of Midwest and West (estimate = 0.70). The interaction contrast was significant, t(312) = 6.67, p &lt; .001, d = 1.83, showing that the Northeast advantage differs sharply by city status.</w:t>
      </w:r>
    </w:p>
    <w:bookmarkEnd w:id="47"/>
    <w:bookmarkStart w:id="48" w:name="problem-26-0-pts"/>
    <w:p>
      <w:pPr>
        <w:pStyle w:val="Heading2"/>
      </w:pPr>
      <w:r>
        <w:t xml:space="preserve">Problem 26 (0 pts)</w:t>
      </w:r>
    </w:p>
    <w:p>
      <w:pPr>
        <w:pStyle w:val="FirstParagraph"/>
      </w:pPr>
      <w:r>
        <w:t xml:space="preserve">Upload to Canvas and verify submission.</w:t>
      </w:r>
    </w:p>
    <w:bookmarkEnd w:id="48"/>
    <w:bookmarkEnd w:id="49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9</dc:title>
  <dc:creator>Joshua Klugman</dc:creator>
  <cp:keywords/>
  <dcterms:created xsi:type="dcterms:W3CDTF">2026-02-03T22:36:25Z</dcterms:created>
  <dcterms:modified xsi:type="dcterms:W3CDTF">2026-02-03T22:36:25Z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