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these packages:</w:t>
      </w:r>
      <w:r>
        <w:t xml:space="preserve"> </w:t>
      </w:r>
      <w:r>
        <w:rPr>
          <w:rStyle w:val="VerbatimChar"/>
        </w:rPr>
        <w:t xml:space="preserve">afex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. If they have not been installed, you will need to install them.</w:t>
      </w:r>
    </w:p>
    <w:p>
      <w:pPr>
        <w:pStyle w:val="BodyText"/>
      </w:pPr>
      <w:r>
        <w:t xml:space="preserve">Also load Rand Wilcox’s</w:t>
      </w:r>
      <w:r>
        <w:t xml:space="preserve"> </w:t>
      </w:r>
      <w:r>
        <w:rPr>
          <w:rStyle w:val="VerbatimChar"/>
        </w:rPr>
        <w:t xml:space="preserve">Rallfun-v45.txt</w:t>
      </w:r>
      <w:r>
        <w:t xml:space="preserve"> </w:t>
      </w:r>
      <w:r>
        <w:t xml:space="preserve">page of functions, with</w:t>
      </w:r>
      <w:r>
        <w:t xml:space="preserve"> </w:t>
      </w:r>
      <w:r>
        <w:rPr>
          <w:rStyle w:val="VerbatimChar"/>
        </w:rPr>
        <w:t xml:space="preserve">source("https://osf.io/download/98b7r/")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 into the R environment.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Copy and paste your Excel table of marginal and cell means from the prior lab. If you made mistakes in that lab assignment, correct the table and paste it.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VerbatimChar"/>
        </w:rPr>
        <w:t xml:space="preserve">Excel table pasted below.</w:t>
      </w:r>
    </w:p>
    <w:p>
      <w:pPr>
        <w:pStyle w:val="FirstParagraph"/>
      </w:pPr>
      <w:r>
        <w:t xml:space="preserve">Output: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the factor versions of the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 </w:t>
      </w:r>
      <w:r>
        <w:t xml:space="preserve">variable, and an ID variable. Produce two-way tables confirming the factor variables were generated correctly.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the two-way ANOVA, store and print the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objects, and print the output of the two way ANOVA.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Write a null hypothesis testing the main effect of the South-West difference.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VerbatimChar"/>
        </w:rPr>
        <w:t xml:space="preserve">Null: there is no difference between the South and West marginal means.</w:t>
      </w:r>
      <w:r>
        <w:br/>
      </w:r>
      <w:r>
        <w:rPr>
          <w:rStyle w:val="VerbatimChar"/>
        </w:rPr>
        <w:t xml:space="preserve">Formula: H0: (-1)*μ_S + (1)*μ_W = 0.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Null: there is no difference between the South and West marginal means.</w:t>
      </w:r>
      <w:r>
        <w:br/>
      </w:r>
      <w:r>
        <w:rPr>
          <w:rStyle w:val="VerbatimChar"/>
        </w:rPr>
        <w:t xml:space="preserve">Formula: H0: (-1)*μ_S + (1)*μ_W = 0.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Produce pair-wise contrasts for the main effects of region, using a Tukey-HSD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Use R to calculate the Scheffe-adjusted critical value for the</w:t>
      </w:r>
      <w:r>
        <w:t xml:space="preserve"> </w:t>
      </w:r>
      <w:r>
        <w:rPr>
          <w:b/>
          <w:bCs/>
        </w:rPr>
        <w:t xml:space="preserve">main effects of region</w:t>
      </w:r>
      <w:r>
        <w:t xml:space="preserve">, keeping the</w:t>
      </w:r>
      <w:r>
        <w:t xml:space="preserve"> </w:t>
      </w:r>
      <w:r>
        <w:rPr>
          <w:i/>
          <w:iCs/>
        </w:rPr>
        <w:t xml:space="preserve">familywise</w:t>
      </w:r>
      <w:r>
        <w:t xml:space="preserve"> </w:t>
      </w:r>
      <w:r>
        <w:t xml:space="preserve">error rate at 0.05. Take the square root of the critical value so it could be used to assess 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 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Write the null hypothesis for the simple effect of city status for people living in the Northeast.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VerbatimChar"/>
        </w:rPr>
        <w:t xml:space="preserve">Null: within the Northeast, city and non‑city population means are equal.</w:t>
      </w:r>
      <w:r>
        <w:br/>
      </w:r>
      <w:r>
        <w:rPr>
          <w:rStyle w:val="VerbatimChar"/>
        </w:rPr>
        <w:t xml:space="preserve">Formula: H0: (-1)*μ_C,NE + (1)*μ_NC,NE = 0.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Null: within the Northeast, city and non‑city population means are equal.</w:t>
      </w:r>
      <w:r>
        <w:br/>
      </w:r>
      <w:r>
        <w:rPr>
          <w:rStyle w:val="VerbatimChar"/>
        </w:rPr>
        <w:t xml:space="preserve">Formula: H0: (-1)*μ_C,NE + (1)*μ_NC,NE = 0.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Have R produce contrasts for the effect of city resident status for each region. It does not matter if you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tukey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–with two levels in the focal predictor the Tukey adjustment is equivalent to no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We need to account for the fact that we can do the city vs non-city contrast for four regions. Use R to calculate the post-hoc adjusted critical value for the simple main effects of city resident status, keeping the familywise error rate at .05.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For each contrast (the city-noncity comparison within each region) 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 Up the results of the pairwise contrasts of city resident status, using the Bonferroni-adjusted threshold for significance (that is, accounting for the fact you did four comparisons–city vs. non-city in four regions). Your interpretation should report direction of the associations (that is which group has higher vocabulary scores), the effect size, and the p value (make clear if you are using the Bonferroni-adjusted p value or the unadjusted p value).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APA-style write-up (Bonferroni-adjusted): In the Midwest, city dwellers scored higher than non-city dwellers, t(312) = 2.96, p_bonf = .013, d = 0.66. In the Northeast, non-city dwellers scored higher than city dwellers, t(312) = 7.23, p_bonf &lt; .001, d = 1.62. In the South, the city vs non-city difference was not significant, t(312) = 0.36, p_bonf = 1.00, d = 0.08 (city slightly higher). In the West, the city vs non-city difference was not significant, t(312) = 1.07, p_bonf = 1.00, d = 0.24 (non-city slightly higher).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Write a null hypothesis for the simple effect of Midwest versus Northeast, among city dwellers.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VerbatimChar"/>
        </w:rPr>
        <w:t xml:space="preserve">Null: among city dwellers, the Midwest and Northeast population means are equal.</w:t>
      </w:r>
      <w:r>
        <w:br/>
      </w:r>
      <w:r>
        <w:rPr>
          <w:rStyle w:val="VerbatimChar"/>
        </w:rPr>
        <w:t xml:space="preserve">Formula: H0: (-1)*μ_C,MW + (1)*μ_C,NE = 0.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Null: among city dwellers, the Midwest and Northeast population means are equal.</w:t>
      </w:r>
      <w:r>
        <w:br/>
      </w:r>
      <w:r>
        <w:rPr>
          <w:rStyle w:val="VerbatimChar"/>
        </w:rPr>
        <w:t xml:space="preserve">Formula: H0: (-1)*μ_C,MW + (1)*μ_C,NE = 0.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Have R produce pairwise contrasts for region among city-dwellers and among non-city dwellers (that is, the simple effects of region by city status). Again,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We need to account for the fact that we can do the region comparisons for two urbanicity statuses. Use R to calculate the Tukey HSD adjusted critical value for the simple main effects of region by city status, keeping the familywise error rate at 0.05 (a</w:t>
      </w:r>
      <w:r>
        <w:t xml:space="preserve"> </w:t>
      </w:r>
      <w:r>
        <w:t xml:space="preserve">“</w:t>
      </w:r>
      <w:r>
        <w:t xml:space="preserve">Tukey HSD + Bonferroni</w:t>
      </w:r>
      <w:r>
        <w:t xml:space="preserve">”</w:t>
      </w:r>
      <w:r>
        <w:t xml:space="preserve"> </w:t>
      </w:r>
      <w:r>
        <w:t xml:space="preserve">adjustment).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Identify the contrasts that survive the Tukey HSD+Bonferroni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sc_region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sc_region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(sc_region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t.ratio)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crit_t_region_simple</w:t>
      </w:r>
      <w:r>
        <w:br/>
      </w:r>
      <w:r>
        <w:rPr>
          <w:rStyle w:val="NormalTok"/>
        </w:rPr>
        <w:t xml:space="preserve">sc_region[sc_region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"t.ratio"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"p.value"</w:t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Write three null hypotheses:</w:t>
      </w:r>
    </w:p>
    <w:p>
      <w:pPr>
        <w:pStyle w:val="Compact"/>
        <w:numPr>
          <w:ilvl w:val="0"/>
          <w:numId w:val="1001"/>
        </w:numPr>
      </w:pPr>
      <w:r>
        <w:t xml:space="preserve">the simple effect of Northeast vs Midwest and West, among city-dwellers</w:t>
      </w:r>
    </w:p>
    <w:p>
      <w:pPr>
        <w:pStyle w:val="Compact"/>
        <w:numPr>
          <w:ilvl w:val="0"/>
          <w:numId w:val="1001"/>
        </w:numPr>
      </w:pPr>
      <w:r>
        <w:t xml:space="preserve">the simple effect of Northeast vs Midwest and West, among non-city dwellers.</w:t>
      </w:r>
    </w:p>
    <w:p>
      <w:pPr>
        <w:pStyle w:val="Compact"/>
        <w:numPr>
          <w:ilvl w:val="0"/>
          <w:numId w:val="1001"/>
        </w:numPr>
      </w:pPr>
      <w:r>
        <w:t xml:space="preserve">the interaction contrast comparing the above two simple effects</w:t>
      </w:r>
    </w:p>
    <w:p>
      <w:pPr>
        <w:pStyle w:val="FirstParagraph"/>
      </w:pPr>
      <w:r>
        <w:t xml:space="preserve">Syntax:</w:t>
      </w:r>
    </w:p>
    <w:p>
      <w:pPr>
        <w:pStyle w:val="SourceCode"/>
      </w:pPr>
      <w:r>
        <w:rPr>
          <w:rStyle w:val="VerbatimChar"/>
        </w:rPr>
        <w:t xml:space="preserve">City dwellers, NE vs MW &amp; W:</w:t>
      </w:r>
      <w:r>
        <w:br/>
      </w:r>
      <w:r>
        <w:rPr>
          <w:rStyle w:val="VerbatimChar"/>
        </w:rPr>
        <w:t xml:space="preserve">Null: among city dwellers, the Northeast mean equals the average of Midwest and West (no Northeast advantage).</w:t>
      </w:r>
      <w:r>
        <w:br/>
      </w:r>
      <w:r>
        <w:rPr>
          <w:rStyle w:val="VerbatimChar"/>
        </w:rPr>
        <w:t xml:space="preserve">Formula: H0: (-0.5)*μ_C,MW + (1)*μ_C,NE + (-0.5)*μ_C,W = 0.</w:t>
      </w:r>
      <w:r>
        <w:br/>
      </w:r>
      <w:r>
        <w:br/>
      </w:r>
      <w:r>
        <w:rPr>
          <w:rStyle w:val="VerbatimChar"/>
        </w:rPr>
        <w:t xml:space="preserve">Non-city dwellers, NE vs MW &amp; W:</w:t>
      </w:r>
      <w:r>
        <w:br/>
      </w:r>
      <w:r>
        <w:rPr>
          <w:rStyle w:val="VerbatimChar"/>
        </w:rPr>
        <w:t xml:space="preserve">Null: among non‑city dwellers, the Northeast mean equals the average of Midwest and West (no Northeast advantage).</w:t>
      </w:r>
      <w:r>
        <w:br/>
      </w:r>
      <w:r>
        <w:rPr>
          <w:rStyle w:val="VerbatimChar"/>
        </w:rPr>
        <w:t xml:space="preserve">Formula: H0: (-0.5)*μ_NC,MW + (1)*μ_NC,NE + (-0.5)*μ_NC,W = 0.</w:t>
      </w:r>
      <w:r>
        <w:br/>
      </w:r>
      <w:r>
        <w:br/>
      </w:r>
      <w:r>
        <w:rPr>
          <w:rStyle w:val="VerbatimChar"/>
        </w:rPr>
        <w:t xml:space="preserve">Interaction contrast:</w:t>
      </w:r>
      <w:r>
        <w:br/>
      </w:r>
      <w:r>
        <w:rPr>
          <w:rStyle w:val="VerbatimChar"/>
        </w:rPr>
        <w:t xml:space="preserve">Null: the Northeast vs (Midwest &amp; West) contrast is the same for city and non‑city dwellers (no interaction contrast).</w:t>
      </w:r>
      <w:r>
        <w:br/>
      </w:r>
      <w:r>
        <w:rPr>
          <w:rStyle w:val="VerbatimChar"/>
        </w:rPr>
        <w:t xml:space="preserve">Formula: H0: (0.5)*μ_NC,MW + (-0.5)*μ_C,MW + (-1)*μ_NC,NE + (1)*μ_C,NE + (0.5)*μ_NC,W + (-0.5)*μ_C,W = 0.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City dwellers, NE vs MW &amp; W:</w:t>
      </w:r>
      <w:r>
        <w:br/>
      </w:r>
      <w:r>
        <w:rPr>
          <w:rStyle w:val="VerbatimChar"/>
        </w:rPr>
        <w:t xml:space="preserve">Null: among city dwellers, the Northeast mean equals the average of Midwest and West (no Northeast advantage).</w:t>
      </w:r>
      <w:r>
        <w:br/>
      </w:r>
      <w:r>
        <w:rPr>
          <w:rStyle w:val="VerbatimChar"/>
        </w:rPr>
        <w:t xml:space="preserve">Formula: H0: (-0.5)*μ_C,MW + (1)*μ_C,NE + (-0.5)*μ_C,W = 0.</w:t>
      </w:r>
      <w:r>
        <w:br/>
      </w:r>
      <w:r>
        <w:br/>
      </w:r>
      <w:r>
        <w:rPr>
          <w:rStyle w:val="VerbatimChar"/>
        </w:rPr>
        <w:t xml:space="preserve">Non-city dwellers, NE vs MW &amp; W:</w:t>
      </w:r>
      <w:r>
        <w:br/>
      </w:r>
      <w:r>
        <w:rPr>
          <w:rStyle w:val="VerbatimChar"/>
        </w:rPr>
        <w:t xml:space="preserve">Null: among non‑city dwellers, the Northeast mean equals the average of Midwest and West (no Northeast advantage).</w:t>
      </w:r>
      <w:r>
        <w:br/>
      </w:r>
      <w:r>
        <w:rPr>
          <w:rStyle w:val="VerbatimChar"/>
        </w:rPr>
        <w:t xml:space="preserve">Formula: H0: (-0.5)*μ_NC,MW + (1)*μ_NC,NE + (-0.5)*μ_NC,W = 0.</w:t>
      </w:r>
      <w:r>
        <w:br/>
      </w:r>
      <w:r>
        <w:br/>
      </w:r>
      <w:r>
        <w:rPr>
          <w:rStyle w:val="VerbatimChar"/>
        </w:rPr>
        <w:t xml:space="preserve">Interaction contrast:</w:t>
      </w:r>
      <w:r>
        <w:br/>
      </w:r>
      <w:r>
        <w:rPr>
          <w:rStyle w:val="VerbatimChar"/>
        </w:rPr>
        <w:t xml:space="preserve">Null: the Northeast vs (Midwest &amp; West) contrast is the same for city and non‑city dwellers (no interaction contrast).</w:t>
      </w:r>
      <w:r>
        <w:br/>
      </w:r>
      <w:r>
        <w:rPr>
          <w:rStyle w:val="VerbatimChar"/>
        </w:rPr>
        <w:t xml:space="preserve">Formula: H0: (0.5)*μ_NC,MW + (-0.5)*μ_C,MW + (-1)*μ_NC,NE + (1)*μ_C,NE + (0.5)*μ_NC,W + (-0.5)*μ_C,W = 0.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Create contrast vectors for a complex contrast of Northeast vs Midwest and West among city dwellers and non-city dwellers. Your vectors should have eight values in them, listing the contrast coefficients for the cells, in the order they are listed in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contrast_city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contrast_noncity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contrast_interaction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contrast_city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contrast_noncity</w:t>
      </w:r>
      <w:r>
        <w:br/>
      </w:r>
      <w:r>
        <w:br/>
      </w:r>
      <w:r>
        <w:rPr>
          <w:rStyle w:val="NormalTok"/>
        </w:rPr>
        <w:t xml:space="preserve">contrast_city</w:t>
      </w:r>
      <w:r>
        <w:br/>
      </w:r>
      <w:r>
        <w:rPr>
          <w:rStyle w:val="NormalTok"/>
        </w:rPr>
        <w:t xml:space="preserve">contrast_noncity</w:t>
      </w:r>
      <w:r>
        <w:br/>
      </w:r>
      <w:r>
        <w:rPr>
          <w:rStyle w:val="NormalTok"/>
        </w:rPr>
        <w:t xml:space="preserve">contrast_interaction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contrast_list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city_NE_vs_MW_W =</w:t>
      </w:r>
      <w:r>
        <w:rPr>
          <w:rStyle w:val="NormalTok"/>
        </w:rPr>
        <w:t xml:space="preserve"> contrast_city,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noncity_NE_vs_MW_W =</w:t>
      </w:r>
      <w:r>
        <w:rPr>
          <w:rStyle w:val="NormalTok"/>
        </w:rPr>
        <w:t xml:space="preserve"> contrast_noncity,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interaction_NE_vs_MW_W =</w:t>
      </w:r>
      <w:r>
        <w:rPr>
          <w:rStyle w:val="NormalTok"/>
        </w:rPr>
        <w:t xml:space="preserve"> contrast_interaction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contrast_list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Have R calculate these contrasts using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 Do not apply any adjustments–yet.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complex_contrasts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(em_cell, contrast_list,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complex_contrasts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Calculate the Scheffe- and Bonferroni-adjusted critical value for a a complex simple contrast of region by city status. Take the square root to get a critical value comparable to a t-statistic.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scheffe_simple_t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bonf_simple_t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scheffe_simple_t</w:t>
      </w:r>
      <w:r>
        <w:br/>
      </w:r>
      <w:r>
        <w:rPr>
          <w:rStyle w:val="NormalTok"/>
        </w:rPr>
        <w:t xml:space="preserve">bonf_simple_t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Calculate the Scheffe-adjusted critical value for an interaction contrast. Take the square root to get a critical value comparable to a t-statistic.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scheffe_interaction_t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df_error))</w:t>
      </w:r>
      <w:r>
        <w:br/>
      </w:r>
      <w:r>
        <w:rPr>
          <w:rStyle w:val="NormalTok"/>
        </w:rPr>
        <w:t xml:space="preserve">scheffe_interaction_t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for the three contrasts.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(complex_contrasts)</w:t>
      </w:r>
      <w:r>
        <w:br/>
      </w:r>
      <w:r>
        <w:rPr>
          <w:rStyle w:val="NormalTok"/>
        </w:rPr>
        <w:t xml:space="preserve">cc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cc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Write-up the Northeast vs Midwest &amp; West contrasts (and interaction contrast) as you would for a publication.</w:t>
      </w:r>
    </w:p>
    <w:p>
      <w:pPr>
        <w:pStyle w:val="BodyText"/>
      </w:pPr>
      <w:r>
        <w:t xml:space="preserve">APA-style write-up: For city dwellers, the Northeast vs (Midwest &amp; West) contrast was significant, t(312) = 5.61, p &lt; .001, d = 1.09, indicating lower Northeast scores than the average of Midwest and West for city residents (contrast estimate = -1.03). For non-city dwellers, the same contrast was significant, t(312) = 3.83, p = .0002, d = 0.74, indicating higher Northeast scores than the average of Midwest and West (estimate = 0.70). The interaction contrast was significant, t(312) = 6.67, p &lt; .001, d = 1.83, showing that the Northeast advantage differs sharply by city status.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2026-02-05T19:47:33Z</dcterms:created>
  <dcterms:modified xsi:type="dcterms:W3CDTF">2026-02-05T19:47:33Z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