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90" w:rsidRPr="00E56790" w:rsidRDefault="00E56790" w:rsidP="00E5679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56790">
        <w:rPr>
          <w:rFonts w:ascii="宋体" w:eastAsia="宋体" w:hAnsi="宋体" w:cs="宋体"/>
          <w:sz w:val="24"/>
          <w:szCs w:val="24"/>
        </w:rPr>
        <w:t>Reference</w:t>
      </w:r>
      <w:r w:rsidRPr="00E56790">
        <w:rPr>
          <w:rFonts w:ascii="宋体" w:eastAsia="宋体" w:hAnsi="宋体" w:cs="宋体"/>
          <w:sz w:val="24"/>
          <w:szCs w:val="24"/>
        </w:rPr>
        <w:br/>
        <w:t>[1] Alessandro Orso, Anup Rao, Mary Jean Harrold. A Technique for Dynamic Updating of Java Software</w:t>
      </w:r>
      <w:r w:rsidRPr="00E56790">
        <w:rPr>
          <w:rFonts w:ascii="宋体" w:eastAsia="宋体" w:hAnsi="宋体" w:cs="宋体"/>
          <w:sz w:val="24"/>
          <w:szCs w:val="24"/>
        </w:rPr>
        <w:br/>
        <w:t>[2] M. E. Segal and O. Frieder. On-the-fly program modification: Systems for dynamic updating. IEEE Software, 10(2):53-65, Mar. 1993</w:t>
      </w:r>
      <w:r w:rsidRPr="00E56790">
        <w:rPr>
          <w:rFonts w:ascii="宋体" w:eastAsia="宋体" w:hAnsi="宋体" w:cs="宋体"/>
          <w:sz w:val="24"/>
          <w:szCs w:val="24"/>
        </w:rPr>
        <w:br/>
        <w:t>[3] Benefits of using OSGi.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6790">
        <w:rPr>
          <w:rFonts w:ascii="宋体" w:eastAsia="宋体" w:hAnsi="宋体" w:cs="宋体"/>
          <w:sz w:val="24"/>
          <w:szCs w:val="24"/>
        </w:rPr>
        <w:t xml:space="preserve">http://www.osgi.org/Technology/WhyOSGi 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E56790"/>
    <w:rsid w:val="00323B43"/>
    <w:rsid w:val="003D37D8"/>
    <w:rsid w:val="004358AB"/>
    <w:rsid w:val="008B7726"/>
    <w:rsid w:val="00C63C09"/>
    <w:rsid w:val="00E5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7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7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Zhenxin</dc:creator>
  <cp:lastModifiedBy>Dong Zhenxin</cp:lastModifiedBy>
  <cp:revision>1</cp:revision>
  <dcterms:created xsi:type="dcterms:W3CDTF">2015-01-16T14:28:00Z</dcterms:created>
  <dcterms:modified xsi:type="dcterms:W3CDTF">2015-01-16T14:29:00Z</dcterms:modified>
</cp:coreProperties>
</file>