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before="0" w:after="0" w:line="14" w:lineRule="exact"/>
        <w:ind w:left="1800"/>
        <w:sectPr>
          <w:type w:val="continuous"/>
          <w:pgSz w:w="12240" w:h="17760"/>
          <w:pgMar w:top="1820" w:left="360" w:right="2140"/>
          <w:cols w:num="1">
            <w:col w:w="9740"/>
          </w:cols>
        </w:sectPr>
      </w:pPr>
      <w:r>
        <w:pict>
          <v:group coordorigin="0,0" coordsize="1000,8" style="mso-position-horizontal-relative:char;mso-position-vertical-relative:line;width:396.0pt;height:0.4pt">
            <v:line strokecolor="000000" stroked="t" strokeweight="0.4pt" style="position:absolute" from="0,4" to="1000,4">
              <v:stroke dashstyle="solid"/>
            </v:line>
          </v:group>
        </w:pict>
      </w:r>
    </w:p>
    <w:p>
      <w:pPr>
        <w:pBdr>
          <w:top w:color="FFFFFF" w:val="single" w:space="15"/>
        </w:pBdr>
        <w:spacing w:line="300" w:lineRule="exact"/>
        <w:ind w:right="1640" w:left="3420"/>
        <w:jc w:val="left"/>
        <w:sectPr>
          <w:type w:val="continuous"/>
          <w:pgSz w:w="12240" w:h="17760"/>
          <w:pgMar w:top="1820" w:left="360" w:right="2140"/>
          <w:cols w:num="1">
            <w:col w:w="9740"/>
          </w:cols>
        </w:sectPr>
      </w:pPr>
      <w:r>
        <w:rPr>
          <w:rFonts w:ascii="Times New Roman" w:hAnsi="宋体" w:cs="宋体" w:eastAsia="宋体"/>
          <w:b w:val="true"/>
          <w:i w:val="false"/>
          <w:color w:val="000000"/>
          <w:w w:val="106"/>
          <w:sz w:val="30"/>
        </w:rPr>
        <w:t>深入研究卷积</w:t>
      </w:r>
    </w:p>
    <w:p>
      <w:pPr>
        <w:pBdr>
          <w:top w:color="FFFFFF" w:val="single" w:space="15"/>
        </w:pBdr>
        <w:spacing w:before="0" w:after="0" w:line="14" w:lineRule="exact"/>
        <w:ind w:left="1800"/>
        <w:sectPr>
          <w:type w:val="continuous"/>
          <w:pgSz w:w="12240" w:h="17760"/>
          <w:pgMar w:top="1820" w:left="360" w:right="2140"/>
          <w:cols w:num="1">
            <w:col w:w="9740"/>
          </w:cols>
        </w:sectPr>
      </w:pPr>
      <w:r>
        <w:pict>
          <v:group coordorigin="0,0" coordsize="1000,8" style="mso-position-horizontal-relative:char;mso-position-vertical-relative:line;width:396.0pt;height:0.4pt">
            <v:line strokecolor="000000" stroked="t" strokeweight="0.4pt" style="position:absolute" from="0,4" to="1000,4">
              <v:stroke dashstyle="solid"/>
            </v:line>
          </v:group>
        </w:pict>
      </w:r>
    </w:p>
    <w:p>
      <w:pPr>
        <w:pBdr>
          <w:top w:color="FFFFFF" w:val="single" w:space="28"/>
        </w:pBdr>
        <w:spacing w:line="240" w:lineRule="exact"/>
        <w:ind w:hanging="260" w:left="2520"/>
        <w:jc w:val="left"/>
      </w:pPr>
      <w:r>
        <w:rPr>
          <w:rFonts w:ascii="Times New Roman" w:hAnsi="宋体" w:cs="宋体" w:eastAsia="宋体"/>
          <w:b w:val="true"/>
          <w:i w:val="false"/>
          <w:color w:val="000000"/>
          <w:w w:val="88"/>
          <w:sz w:val="20"/>
        </w:rPr>
        <w:t xml:space="preserve">Christian Szegedy谷歌Inc。</w:t>
      </w:r>
      <w:r>
        <w:rPr>
          <w:rFonts w:ascii="Times New Roman" w:hAnsi="Times New Roman" w:cs="Times New Roman" w:eastAsia="Times New Roman"/>
          <w:b w:val="false"/>
          <w:i w:val="false"/>
          <w:color w:val="000000"/>
          <w:w w:val="96"/>
          <w:sz w:val="20"/>
        </w:rPr>
        <w:t/>
      </w:r>
    </w:p>
    <w:p>
      <w:pPr>
        <w:spacing w:before="400" w:line="240" w:lineRule="exact"/>
        <w:ind w:right="320" w:hanging="240" w:left="2280"/>
        <w:jc w:val="left"/>
      </w:pPr>
      <w:r>
        <w:rPr>
          <w:rFonts w:ascii="Times New Roman" w:hAnsi="宋体" w:cs="宋体" w:eastAsia="宋体"/>
          <w:b w:val="true"/>
          <w:i w:val="false"/>
          <w:color w:val="000000"/>
          <w:w w:val="90"/>
          <w:sz w:val="20"/>
        </w:rPr>
        <w:t xml:space="preserve">Pierre Sermanet谷歌公司</w:t>
      </w:r>
      <w:r>
        <w:rPr>
          <w:rFonts w:ascii="Times New Roman" w:hAnsi="Times New Roman" w:cs="Times New Roman" w:eastAsia="Times New Roman"/>
          <w:b w:val="false"/>
          <w:i w:val="false"/>
          <w:color w:val="000000"/>
          <w:w w:val="98"/>
          <w:sz w:val="20"/>
        </w:rPr>
        <w:t/>
      </w:r>
    </w:p>
    <w:p>
      <w:pPr>
        <w:pBdr>
          <w:top w:color="FFFFFF" w:val="single" w:space="28"/>
        </w:pBdr>
        <w:spacing w:line="160" w:lineRule="exact"/>
        <w:ind w:right="1380" w:left="1820"/>
        <w:jc w:val="left"/>
      </w:pPr>
      <w:r>
        <w:br w:type="column"/>
      </w:r>
      <w:r>
        <w:rPr>
          <w:rFonts w:ascii="Times New Roman" w:hAnsi="宋体" w:cs="宋体" w:eastAsia="宋体"/>
          <w:b w:val="true"/>
          <w:i w:val="false"/>
          <w:color w:val="000000"/>
          <w:w w:val="113"/>
          <w:sz w:val="16"/>
        </w:rPr>
        <w:t>刘魏</w:t>
      </w:r>
    </w:p>
    <w:p>
      <w:pPr>
        <w:spacing w:before="140" w:line="160" w:lineRule="exact"/>
        <w:ind w:right="60" w:left="500"/>
        <w:jc w:val="left"/>
      </w:pPr>
      <w:r>
        <w:rPr>
          <w:rFonts w:ascii="Times New Roman" w:hAnsi="宋体" w:cs="宋体" w:eastAsia="宋体"/>
          <w:b w:val="false"/>
          <w:i w:val="false"/>
          <w:color w:val="000000"/>
          <w:w w:val="118"/>
          <w:sz w:val="16"/>
        </w:rPr>
        <w:t>北卡罗来纳大学教堂山分校</w:t>
      </w:r>
    </w:p>
    <w:p>
      <w:pPr>
        <w:spacing w:before="400"/>
        <w:ind w:left="0"/>
      </w:pPr>
      <w:r>
        <w:pict>
          <v:group coordorigin="0,0" coordsize="3920,500" style="mso-position-horizontal-relative:char;mso-position-vertical-relative:line;width:196.0pt;height:25.0pt">
            <v:shape style="position:absolute;mso-width-relative:margin;mso-height-relative:margin;z-index:0;left:0;top:0;width:1860;height:500" stroked="f">
              <o:lock aspectratio="t"/>
              <v:textbox inset="0,0,0,0">
                <w:txbxContent>
                  <w:p>
                    <w:pPr>
                      <w:spacing w:line="240" w:lineRule="exact"/>
                      <w:ind w:firstLine="460" w:left="0"/>
                      <w:jc w:val="left"/>
                    </w:pPr>
                    <w:r>
                      <w:rPr>
                        <w:rFonts w:ascii="Times New Roman" w:hAnsi="宋体" w:cs="宋体" w:eastAsia="宋体"/>
                        <w:b w:val="true"/>
                        <w:i w:val="false"/>
                        <w:color w:val="000000"/>
                        <w:w w:val="86"/>
                        <w:sz w:val="20"/>
                      </w:rPr>
                      <w:t xml:space="preserve">斯科特·里德密歇根大学</w:t>
                    </w:r>
                    <w:r>
                      <w:rPr>
                        <w:rFonts w:ascii="Times New Roman" w:hAnsi="Times New Roman" w:cs="Times New Roman" w:eastAsia="Times New Roman"/>
                        <w:b w:val="false"/>
                        <w:i w:val="false"/>
                        <w:color w:val="000000"/>
                        <w:w w:val="94"/>
                        <w:sz w:val="20"/>
                      </w:rPr>
                      <w:t/>
                    </w:r>
                  </w:p>
                </w:txbxContent>
              </v:textbox>
            </v:shape>
            <v:shape style="position:absolute;mso-width-relative:margin;mso-height-relative:margin;z-index:0;left:2240;top:0;width:1680;height:500" stroked="f">
              <o:lock aspectratio="t"/>
              <v:textbox inset="0,0,0,0">
                <w:txbxContent>
                  <w:p>
                    <w:pPr>
                      <w:spacing w:line="240" w:lineRule="exact"/>
                      <w:ind w:hanging="360" w:left="360"/>
                      <w:jc w:val="left"/>
                    </w:pPr>
                    <w:r>
                      <w:rPr>
                        <w:rFonts w:ascii="Times New Roman" w:hAnsi="宋体" w:cs="宋体" w:eastAsia="宋体"/>
                        <w:b w:val="true"/>
                        <w:i w:val="false"/>
                        <w:color w:val="000000"/>
                        <w:w w:val="88"/>
                        <w:sz w:val="20"/>
                      </w:rPr>
                      <w:t xml:space="preserve">安圭洛夫谷歌公司</w:t>
                    </w:r>
                    <w:r>
                      <w:rPr>
                        <w:rFonts w:ascii="Times New Roman" w:hAnsi="Times New Roman" w:cs="Times New Roman" w:eastAsia="Times New Roman"/>
                        <w:b w:val="false"/>
                        <w:i w:val="false"/>
                        <w:color w:val="000000"/>
                        <w:w w:val="96"/>
                        <w:sz w:val="20"/>
                      </w:rPr>
                      <w:t/>
                    </w:r>
                  </w:p>
                </w:txbxContent>
              </v:textbox>
            </v:shape>
            <w10:wrap type="none"/>
            <w10:anchorlock/>
          </v:group>
        </w:pict>
      </w:r>
    </w:p>
    <w:p>
      <w:pPr>
        <w:pBdr>
          <w:top w:color="FFFFFF" w:val="single" w:space="28"/>
        </w:pBdr>
        <w:spacing w:line="240" w:lineRule="exact"/>
        <w:ind w:right="420" w:left="60"/>
        <w:jc w:val="left"/>
      </w:pPr>
      <w:r>
        <w:br w:type="column"/>
      </w:r>
      <w:r>
        <w:rPr>
          <w:rFonts w:ascii="Times New Roman" w:hAnsi="宋体" w:cs="宋体" w:eastAsia="宋体"/>
          <w:b w:val="true"/>
          <w:i w:val="false"/>
          <w:color w:val="000000"/>
          <w:w w:val="87"/>
          <w:sz w:val="20"/>
        </w:rPr>
        <w:t xml:space="preserve">杨庆佳谷歌有限公司</w:t>
      </w:r>
      <w:r>
        <w:rPr>
          <w:rFonts w:ascii="Times New Roman" w:hAnsi="Times New Roman" w:cs="Times New Roman" w:eastAsia="Times New Roman"/>
          <w:b w:val="false"/>
          <w:i w:val="false"/>
          <w:color w:val="000000"/>
          <w:w w:val="95"/>
          <w:sz w:val="20"/>
        </w:rPr>
        <w:t/>
      </w:r>
    </w:p>
    <w:p>
      <w:pPr>
        <w:spacing w:before="400" w:line="240" w:lineRule="exact"/>
        <w:ind w:right="260" w:hanging="200" w:left="200"/>
        <w:jc w:val="left"/>
        <w:sectPr>
          <w:type w:val="continuous"/>
          <w:pgSz w:w="12240" w:h="17760"/>
          <w:pgMar w:top="1820" w:left="360" w:right="2140"/>
          <w:cols w:num="3" w:equalWidth="off">
            <w:col w:w="3800" w:space="20"/>
            <w:col w:w="3920" w:space="380"/>
            <w:col w:w="1620"/>
          </w:cols>
        </w:sectPr>
      </w:pPr>
      <w:r>
        <w:rPr>
          <w:rFonts w:ascii="Times New Roman" w:hAnsi="宋体" w:cs="宋体" w:eastAsia="宋体"/>
          <w:b w:val="true"/>
          <w:i w:val="false"/>
          <w:color w:val="000000"/>
          <w:w w:val="90"/>
          <w:sz w:val="20"/>
        </w:rPr>
        <w:t xml:space="preserve">Dumitru Erhan谷歌公司</w:t>
      </w:r>
      <w:r>
        <w:rPr>
          <w:rFonts w:ascii="Times New Roman" w:hAnsi="Times New Roman" w:cs="Times New Roman" w:eastAsia="Times New Roman"/>
          <w:b w:val="false"/>
          <w:i w:val="false"/>
          <w:color w:val="000000"/>
          <w:w w:val="97"/>
          <w:sz w:val="20"/>
        </w:rPr>
        <w:t/>
      </w:r>
    </w:p>
    <w:p>
      <w:pPr>
        <w:spacing w:before="0" w:after="0" w:line="14" w:lineRule="atLeast"/>
        <w:sectPr>
          <w:type w:val="continuous"/>
          <w:pgSz w:w="12240" w:h="17760"/>
          <w:pgMar w:top="1820" w:left="360" w:right="2140"/>
        </w:sectPr>
      </w:pPr>
      <w:r>
        <w:pict>
          <v:shape o:allowoverlap="t" o:allowincell="f" stroked="f" filled="f" style="position:absolute;mso-position-horizontal-relative:page;mso-position-vertical-relative:page;margin-left:18pt;margin-top:216pt;width:19.0pt;height:339.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 1409.4842 v1 [cs。2014年9月17日</w:t>
                  </w:r>
                </w:p>
              </w:txbxContent>
            </v:textbox>
          </v:shape>
        </w:pict>
      </w:r>
    </w:p>
    <w:p>
      <w:pPr>
        <w:pBdr>
          <w:top w:color="FFFFFF" w:val="single" w:space="20"/>
        </w:pBdr>
        <w:spacing w:line="230" w:lineRule="exact"/>
        <w:ind w:hanging="340" w:left="3620"/>
        <w:jc w:val="left"/>
      </w:pPr>
      <w:r>
        <w:rPr>
          <w:rFonts w:ascii="Times New Roman" w:hAnsi="宋体" w:cs="宋体" w:eastAsia="宋体"/>
          <w:b w:val="true"/>
          <w:i w:val="false"/>
          <w:color w:val="000000"/>
          <w:w w:val="88"/>
          <w:sz w:val="20"/>
        </w:rPr>
        <w:t xml:space="preserve">Vincent Vanhoucke谷歌公司</w:t>
      </w:r>
      <w:r>
        <w:rPr>
          <w:rFonts w:ascii="Times New Roman" w:hAnsi="Times New Roman" w:cs="Times New Roman" w:eastAsia="Times New Roman"/>
          <w:b w:val="false"/>
          <w:i w:val="false"/>
          <w:color w:val="000000"/>
          <w:w w:val="96"/>
          <w:sz w:val="20"/>
        </w:rPr>
        <w:t/>
      </w:r>
    </w:p>
    <w:p>
      <w:pPr>
        <w:pBdr>
          <w:top w:color="FFFFFF" w:val="single" w:space="20"/>
        </w:pBdr>
        <w:spacing w:line="230" w:lineRule="exact"/>
        <w:ind w:right="1480" w:hanging="380" w:left="380"/>
        <w:jc w:val="left"/>
        <w:sectPr>
          <w:type w:val="continuous"/>
          <w:pgSz w:w="12240" w:h="17760"/>
          <w:pgMar w:top="1820" w:left="360" w:right="2140"/>
          <w:cols w:num="2" w:equalWidth="off">
            <w:col w:w="4940" w:space="1580"/>
            <w:col w:w="3220"/>
          </w:cols>
        </w:sectPr>
      </w:pPr>
      <w:r>
        <w:br w:type="column"/>
      </w:r>
      <w:r>
        <w:rPr>
          <w:rFonts w:ascii="Times New Roman" w:hAnsi="宋体" w:cs="宋体" w:eastAsia="宋体"/>
          <w:b w:val="true"/>
          <w:i w:val="false"/>
          <w:color w:val="000000"/>
          <w:w w:val="89"/>
          <w:sz w:val="20"/>
        </w:rPr>
        <w:t xml:space="preserve">Andrew Rabinovich谷歌公司</w:t>
      </w:r>
      <w:r>
        <w:rPr>
          <w:rFonts w:ascii="Times New Roman" w:hAnsi="Times New Roman" w:cs="Times New Roman" w:eastAsia="Times New Roman"/>
          <w:b w:val="false"/>
          <w:i w:val="false"/>
          <w:color w:val="000000"/>
          <w:w w:val="97"/>
          <w:sz w:val="20"/>
        </w:rPr>
        <w:t/>
      </w:r>
    </w:p>
    <w:p>
      <w:pPr>
        <w:pBdr>
          <w:top w:color="FFFFFF" w:val="single" w:space="31"/>
        </w:pBdr>
        <w:spacing w:line="200" w:lineRule="exact" w:before="40"/>
        <w:ind w:right="3520" w:left="5300"/>
        <w:jc w:val="left"/>
        <w:sectPr>
          <w:type w:val="continuous"/>
          <w:pgSz w:w="12240" w:h="17760"/>
          <w:pgMar w:top="1820" w:left="360" w:right="2140"/>
          <w:cols w:num="1">
            <w:col w:w="9740"/>
          </w:cols>
        </w:sectPr>
      </w:pPr>
      <w:r>
        <w:rPr>
          <w:rFonts w:ascii="Times New Roman" w:hAnsi="宋体" w:cs="宋体" w:eastAsia="宋体"/>
          <w:b w:val="true"/>
          <w:i w:val="false"/>
          <w:color w:val="000000"/>
          <w:w w:val="119"/>
          <w:sz w:val="20"/>
        </w:rPr>
        <w:t>摘要</w:t>
      </w:r>
    </w:p>
    <w:p>
      <w:pPr>
        <w:pBdr>
          <w:top w:color="FFFFFF" w:val="single" w:space="19"/>
        </w:pBdr>
        <w:spacing w:line="213" w:lineRule="exact"/>
        <w:ind w:right="720" w:left="2500"/>
        <w:jc w:val="both"/>
      </w:pPr>
      <w:r>
        <w:rPr>
          <w:rFonts w:ascii="Times New Roman" w:hAnsi="宋体" w:cs="宋体" w:eastAsia="宋体"/>
          <w:b w:val="false"/>
          <w:i w:val="false"/>
          <w:color w:val="000000"/>
          <w:w w:val="95"/>
          <w:sz w:val="20"/>
        </w:rPr>
        <w:t>我们提出了一种代号为Inception的深度卷积神经网络架构，该架构负责在ImageNet大规模视觉识别挑战2014 (ILSVRC14)中设置分类和检测的新技术状态。这种体系结构的主要特点是提高了网络内计算资源的利用率。这是通过一个精心制作的设计实现的，允许增加网络的深度和宽度，同时保持计算预算不变。为了优化质量，架构决策是基于Hebbian原则和多尺度处理的直觉。我们为ILSVRC14提交的文件中使用的一个特定的化身叫做googleet，这是一个22层深度的网络，其质量在分类和检测的背景下进行评估。</w:t>
      </w:r>
    </w:p>
    <w:p>
      <w:pPr>
        <w:spacing w:before="0" w:after="0" w:line="14" w:lineRule="exact"/>
        <w:sectPr>
          <w:type w:val="continuous"/>
          <w:pgSz w:w="12240" w:h="17760"/>
          <w:pgMar w:top="1820" w:left="360" w:right="2140"/>
          <w:cols w:num="1">
            <w:col w:w="9740"/>
          </w:cols>
        </w:sectPr>
      </w:pPr>
    </w:p>
    <w:p>
      <w:pPr>
        <w:pBdr>
          <w:top w:color="FFFFFF" w:val="single" w:space="31"/>
        </w:pBdr>
        <w:spacing w:line="200" w:lineRule="exact" w:before="80"/>
        <w:ind w:right="6260" w:left="1800"/>
        <w:jc w:val="left"/>
        <w:sectPr>
          <w:type w:val="continuous"/>
          <w:pgSz w:w="12240" w:h="17760"/>
          <w:pgMar w:top="1820" w:left="360" w:right="2140"/>
          <w:cols w:num="1">
            <w:col w:w="9740"/>
          </w:cols>
        </w:sectPr>
      </w:pPr>
      <w:r>
        <w:rPr>
          <w:rFonts w:ascii="Times New Roman" w:hAnsi="宋体" w:cs="宋体" w:eastAsia="宋体"/>
          <w:b w:val="true"/>
          <w:i w:val="false"/>
          <w:color w:val="000000"/>
          <w:w w:val="113"/>
          <w:sz w:val="20"/>
        </w:rPr>
        <w:t>1介绍</w:t>
      </w:r>
    </w:p>
    <w:p>
      <w:pPr>
        <w:pBdr>
          <w:top w:color="FFFFFF" w:val="single" w:space="18"/>
        </w:pBdr>
        <w:spacing w:line="215" w:lineRule="exact"/>
        <w:ind w:left="1800"/>
        <w:jc w:val="both"/>
      </w:pPr>
      <w:r>
        <w:rPr>
          <w:rFonts w:ascii="Times New Roman" w:hAnsi="宋体" w:cs="宋体" w:eastAsia="宋体"/>
          <w:b w:val="false"/>
          <w:i w:val="false"/>
          <w:color w:val="000000"/>
          <w:w w:val="94"/>
          <w:sz w:val="20"/>
        </w:rPr>
        <w:t>在过去的三年里，主要由于深度学习，更具体的是卷积网络[10]的进步，图像识别和目标检测的质量有了长足的进步。</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一个令人鼓舞的消息是，大部分的进展不仅是更强大的硬件、更大的数据集和更大的模型的结果，而且主要是新思想、算法和改进的网络架构的结果。例如，在ILSVRC 2014竞赛中，除了为了检测目的而使用同一竞赛的分类数据集之外，没有使用新的数据源。我们在谷歌网提交给ILSVRC 2014的报告实际上比两年前Krizhevsky等人的获奖架构[9]使用的参数少12倍，同时明显更准确。</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目标检测方面最大的进步并不是单独使用深度网络或更大的模型，而是深度架构和经典计算机视觉的协同，如Girshick等人[6]的R-CNN算法。</w:t>
      </w:r>
      <w:r>
        <w:rPr>
          <w:rFonts w:ascii="Times New Roman" w:hAnsi="Times New Roman" w:cs="Times New Roman" w:eastAsia="Times New Roman"/>
          <w:b w:val="false"/>
          <w:i w:val="false"/>
          <w:color w:val="262665"/>
          <w:w w:val="94"/>
          <w:sz w:val="20"/>
        </w:rPr>
        <w:t/>
      </w:r>
      <w:r>
        <w:rPr>
          <w:rFonts w:ascii="Times New Roman" w:hAnsi="Times New Roman" w:cs="Times New Roman" w:eastAsia="Times New Roman"/>
          <w:b w:val="false"/>
          <w:i w:val="false"/>
          <w:color w:val="000000"/>
          <w:w w:val="94"/>
          <w:sz w:val="20"/>
        </w:rPr>
        <w:t/>
      </w:r>
    </w:p>
    <w:p>
      <w:pPr>
        <w:spacing w:before="0" w:after="0" w:line="14" w:lineRule="exact"/>
        <w:sectPr>
          <w:type w:val="continuous"/>
          <w:pgSz w:w="12240" w:h="17760"/>
          <w:pgMar w:top="1820" w:left="360" w:right="2140"/>
          <w:cols w:num="1">
            <w:col w:w="9740"/>
          </w:cols>
        </w:sectPr>
      </w:pPr>
    </w:p>
    <w:p>
      <w:pPr>
        <w:pBdr>
          <w:top w:color="FFFFFF" w:val="single" w:space="8"/>
        </w:pBdr>
        <w:spacing w:line="211" w:lineRule="exact"/>
        <w:ind w:left="1780"/>
        <w:jc w:val="both"/>
      </w:pPr>
      <w:r>
        <w:rPr>
          <w:rFonts w:ascii="Times New Roman" w:hAnsi="宋体" w:cs="宋体" w:eastAsia="宋体"/>
          <w:b w:val="false"/>
          <w:i w:val="false"/>
          <w:color w:val="000000"/>
          <w:w w:val="94"/>
          <w:sz w:val="20"/>
        </w:rPr>
        <w:t>另一个值得注意的因素是，随着移动和嵌入式计算的持续发展，我们算法的效率——特别是它们的功率和内存使用——变得非常重要。值得注意的是，本文提出的深层架构设计的考虑因素包括了这个因素，而不是纯粹地固定在精度数字上。对于大多数的实验,模型计算15亿年的预算是为了保持multiply-adds在推理时,所以他们不最终是一个纯学术的好奇心,但可以把现实世界中使用,即使在大型数据集,以合理的成本。</w:t>
      </w:r>
    </w:p>
    <w:p>
      <w:pPr>
        <w:spacing w:before="0" w:after="0" w:line="14" w:lineRule="exact"/>
        <w:sectPr>
          <w:type w:val="continuous"/>
          <w:pgSz w:w="12240" w:h="17760"/>
          <w:pgMar w:top="1820" w:left="360" w:right="2140"/>
          <w:cols w:num="1">
            <w:col w:w="9740"/>
          </w:cols>
        </w:sectPr>
      </w:pPr>
    </w:p>
    <w:p>
      <w:pPr>
        <w:pBdr>
          <w:top w:color="FFFFFF" w:val="single" w:space="20"/>
        </w:pBdr>
        <w:spacing w:line="160" w:lineRule="exact"/>
        <w:ind w:right="3920" w:left="5700"/>
        <w:jc w:val="left"/>
        <w:sectPr>
          <w:type w:val="continuous"/>
          <w:pgSz w:w="12240" w:h="17760"/>
          <w:pgMar w:top="1820" w:left="360" w:right="2140"/>
          <w:cols w:num="1">
            <w:col w:w="9740"/>
          </w:cols>
        </w:sectPr>
      </w:pPr>
      <w:r>
        <w:rPr>
          <w:rFonts w:ascii="Times New Roman" w:hAnsi="宋体" w:cs="宋体" w:eastAsia="宋体"/>
          <w:b w:val="false"/>
          <w:i w:val="false"/>
          <w:color w:val="000000"/>
          <w:sz w:val="16"/>
        </w:rPr>
        <w:t>1</w:t>
      </w:r>
    </w:p>
    <w:p>
      <w:pPr>
        <w:pageBreakBefore/>
        <w:spacing w:line="211" w:lineRule="exact"/>
        <w:ind w:left="20"/>
        <w:jc w:val="both"/>
      </w:pPr>
      <w:r>
        <w:rPr>
          <w:rFonts w:ascii="Times New Roman" w:hAnsi="宋体" w:cs="宋体" w:eastAsia="宋体"/>
          <w:b w:val="false"/>
          <w:i w:val="false"/>
          <w:color w:val="000000"/>
          <w:w w:val="95"/>
          <w:sz w:val="20"/>
        </w:rPr>
        <w:t>在这篇论文中，我们将专注于一个高效的计算机视觉深度神经网络架构，代号为Inception，它的名字来源于Lin等人在网络论文[12]中的网络，以及著名的“我们需要深入”网络迷因[1]。</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在我们的案例中，“深度”一词有两种不同的含义:首先，我们以“初始模块”的形式引入了一个新的组织层次，另一种更直接的含义是增加了网络深度。一般来说，我们可以将Inception模型视为[12]的逻辑顶点，同时从Arora等人的理论工作中获得灵感和指导。</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该体系结构的优点在ILSVRC 2014分类和检测挑战上得到了实验验证，在这方面它的性能显著优于目前的技术水平。</w:t>
      </w:r>
    </w:p>
    <w:p>
      <w:pPr>
        <w:spacing w:before="0" w:after="0" w:line="14" w:lineRule="exact"/>
        <w:sectPr>
          <w:type w:val="continuous"/>
          <w:pgSz w:w="12240" w:h="17760"/>
          <w:pgMar w:top="1700" w:left="2140" w:right="2140"/>
          <w:cols w:num="1">
            <w:col w:w="7960"/>
          </w:cols>
        </w:sectPr>
      </w:pPr>
    </w:p>
    <w:p>
      <w:pPr>
        <w:pBdr>
          <w:top w:color="FFFFFF" w:val="single" w:space="20"/>
        </w:pBdr>
        <w:spacing w:line="200" w:lineRule="exact"/>
        <w:ind w:right="6140" w:left="20"/>
        <w:jc w:val="left"/>
        <w:sectPr>
          <w:type w:val="continuous"/>
          <w:pgSz w:w="12240" w:h="17760"/>
          <w:pgMar w:top="1700" w:left="2140" w:right="2140"/>
          <w:cols w:num="1">
            <w:col w:w="7960"/>
          </w:cols>
        </w:sectPr>
      </w:pPr>
      <w:r>
        <w:rPr>
          <w:rFonts w:ascii="Times New Roman" w:hAnsi="宋体" w:cs="宋体" w:eastAsia="宋体"/>
          <w:b w:val="true"/>
          <w:i w:val="false"/>
          <w:color w:val="000000"/>
          <w:w w:val="108"/>
          <w:sz w:val="20"/>
        </w:rPr>
        <w:t>2相关工作</w:t>
      </w:r>
    </w:p>
    <w:p>
      <w:pPr>
        <w:pBdr>
          <w:top w:color="FFFFFF" w:val="single" w:space="15"/>
        </w:pBdr>
        <w:spacing w:line="211" w:lineRule="exact"/>
        <w:ind w:left="20"/>
        <w:jc w:val="both"/>
      </w:pPr>
      <w:r>
        <w:rPr>
          <w:rFonts w:ascii="Times New Roman" w:hAnsi="宋体" w:cs="宋体" w:eastAsia="宋体"/>
          <w:b w:val="false"/>
          <w:i w:val="false"/>
          <w:color w:val="000000"/>
          <w:w w:val="95"/>
          <w:sz w:val="20"/>
        </w:rPr>
        <w:t>从LeNet-5[10]开始，卷积神经网络(CNN)通常有一个标准的结构——堆叠的卷积层(可选地紧接着是对比度归一化和最大池化)后面是一个或多个完全连接的层。</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这种基本设计的变体在图像分类文献中普遍存在，并在MNIST、CIFAR和最显著的ImageNet分类挑战上取得了最好的结果[9,21]。</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对于较大的数据集，如Imagenet，最近的趋势是增加层数[12]和层大小[21,14]，同时使用dropout[7]来解决过拟合问题。</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2240" w:h="17760"/>
          <w:pgMar w:top="1700" w:left="2140" w:right="2140"/>
          <w:cols w:num="1">
            <w:col w:w="7960"/>
          </w:cols>
        </w:sectPr>
      </w:pPr>
    </w:p>
    <w:p>
      <w:pPr>
        <w:pBdr>
          <w:top w:color="FFFFFF" w:val="single" w:space="8"/>
        </w:pBdr>
        <w:spacing w:line="213" w:lineRule="exact"/>
        <w:ind w:left="20"/>
        <w:jc w:val="both"/>
      </w:pPr>
      <w:r>
        <w:rPr>
          <w:rFonts w:ascii="Times New Roman" w:hAnsi="宋体" w:cs="宋体" w:eastAsia="宋体"/>
          <w:b w:val="false"/>
          <w:i w:val="false"/>
          <w:color w:val="000000"/>
          <w:w w:val="95"/>
          <w:sz w:val="20"/>
        </w:rPr>
        <w:t>尽管人们担心最大池化层会导致准确的空间信息丢失，但与[9]相同的卷积网络结构也被成功地用于定位[9,14]、目标检测[6,14,18,5]和人体姿态估计[19]。</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受灵长类视觉皮层神经科学模型的启发，Serre等人[15]使用一系列不同大小的固定Gabor滤波器来处理多个尺度，类似于Inception模型。</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然而，与[15]固定的2层深层模型相反，Inception模型中的所有过滤器都是学习的。</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此外，先启层重复了许多次，导致了在googleet模型的情况下一个22层的深层模型。</w:t>
      </w:r>
    </w:p>
    <w:p>
      <w:pPr>
        <w:spacing w:before="0" w:after="0" w:line="14" w:lineRule="exact"/>
        <w:sectPr>
          <w:type w:val="continuous"/>
          <w:pgSz w:w="12240" w:h="17760"/>
          <w:pgMar w:top="1700" w:left="2140" w:right="2140"/>
          <w:cols w:num="1">
            <w:col w:w="7960"/>
          </w:cols>
        </w:sectPr>
      </w:pPr>
    </w:p>
    <w:p>
      <w:pPr>
        <w:pBdr>
          <w:top w:color="FFFFFF" w:val="single" w:space="8"/>
        </w:pBdr>
        <w:spacing w:line="210" w:lineRule="exact"/>
        <w:ind w:left="0"/>
        <w:jc w:val="both"/>
      </w:pPr>
      <w:r>
        <w:rPr>
          <w:rFonts w:ascii="Times New Roman" w:hAnsi="宋体" w:cs="宋体" w:eastAsia="宋体"/>
          <w:b w:val="false"/>
          <w:i w:val="false"/>
          <w:color w:val="000000"/>
          <w:w w:val="94"/>
          <w:sz w:val="20"/>
        </w:rPr>
        <w:t>网络中的网络(Network-in-Network)是Lin等人为了提高神经网络的表示能力而提出的一种方法。</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当应用到卷积层时，该方法可以看作是额外的1×1卷积层，通常是经过矫正的线性激活[9]。</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这使得它可以很容易地集成到当前的CNN管道中。我们在架构中大量使用这种方法。然而，在我们的设置中，1 × 1卷积有双重目的:最关键的是，它们主要用于降维模块，以消除计算瓶颈，否则将限制我们的网络规模。这不仅允许增加深度，还允许增加网络的宽度，而不会造成显著的性能损失。</w:t>
      </w:r>
    </w:p>
    <w:p>
      <w:pPr>
        <w:spacing w:before="0" w:after="0" w:line="14" w:lineRule="exact"/>
        <w:sectPr>
          <w:type w:val="continuous"/>
          <w:pgSz w:w="12240" w:h="17760"/>
          <w:pgMar w:top="1700" w:left="2140" w:right="2140"/>
          <w:cols w:num="1">
            <w:col w:w="7960"/>
          </w:cols>
        </w:sectPr>
      </w:pPr>
    </w:p>
    <w:p>
      <w:pPr>
        <w:pBdr>
          <w:top w:color="FFFFFF" w:val="single" w:space="8"/>
        </w:pBdr>
        <w:spacing w:line="213" w:lineRule="exact"/>
        <w:ind w:left="20"/>
        <w:jc w:val="both"/>
      </w:pPr>
      <w:r>
        <w:rPr>
          <w:rFonts w:ascii="Times New Roman" w:hAnsi="宋体" w:cs="宋体" w:eastAsia="宋体"/>
          <w:b w:val="false"/>
          <w:i w:val="false"/>
          <w:color w:val="000000"/>
          <w:w w:val="95"/>
          <w:sz w:val="20"/>
        </w:rPr>
        <w:t>目前主要的目标检测方法是Girshick等人[6]提出的卷积神经网络(R-CNN)区域。</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R-CNN将整个检测问题分解为两个子问题:首先以类别不可知的方式利用低级线索(如颜色和超像素一致性)来识别潜在的目标建议，然后使用CNN分类器在这些位置识别目标类别。这种两阶段的方法利用了低级别线索的包围盒分割的准确性，以及最先进的cnn的强大的分类能力。我们在我们的检测提交中采用了类似的管道，但在这两个阶段都探索了增强，比如多盒[5]预测用于更高的对象包围盒召回率，以及集成方法用于更好地分类包围盒建议。</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2240" w:h="17760"/>
          <w:pgMar w:top="1700" w:left="2140" w:right="2140"/>
          <w:cols w:num="1">
            <w:col w:w="7960"/>
          </w:cols>
        </w:sectPr>
      </w:pPr>
    </w:p>
    <w:p>
      <w:pPr>
        <w:pBdr>
          <w:top w:color="FFFFFF" w:val="single" w:space="20"/>
        </w:pBdr>
        <w:spacing w:line="200" w:lineRule="exact"/>
        <w:ind w:right="3220" w:left="20"/>
        <w:jc w:val="left"/>
        <w:sectPr>
          <w:type w:val="continuous"/>
          <w:pgSz w:w="12240" w:h="17760"/>
          <w:pgMar w:top="1700" w:left="2140" w:right="2140"/>
          <w:cols w:num="1">
            <w:col w:w="7960"/>
          </w:cols>
        </w:sectPr>
      </w:pPr>
      <w:r>
        <w:rPr>
          <w:rFonts w:ascii="Times New Roman" w:hAnsi="宋体" w:cs="宋体" w:eastAsia="宋体"/>
          <w:b w:val="true"/>
          <w:i w:val="false"/>
          <w:color w:val="000000"/>
          <w:w w:val="110"/>
          <w:sz w:val="20"/>
        </w:rPr>
        <w:t>动机和高层次的考虑</w:t>
      </w:r>
    </w:p>
    <w:p>
      <w:pPr>
        <w:pBdr>
          <w:top w:color="FFFFFF" w:val="single" w:space="15"/>
        </w:pBdr>
        <w:spacing w:line="208" w:lineRule="exact"/>
        <w:ind w:left="20"/>
        <w:jc w:val="both"/>
      </w:pPr>
      <w:r>
        <w:rPr>
          <w:rFonts w:ascii="Times New Roman" w:hAnsi="宋体" w:cs="宋体" w:eastAsia="宋体"/>
          <w:b w:val="false"/>
          <w:i w:val="false"/>
          <w:color w:val="000000"/>
          <w:w w:val="93"/>
          <w:sz w:val="20"/>
        </w:rPr>
        <w:t>提高深度神经网络性能最直接的方法是增加它们的规模。这包括增加网络的深度(层数)和它的宽度(每层的单位数)。这是训练高质量模型的一种简单而安全的方法，特别是考虑到大量标记训练数据的可用性。然而，这个简单的解决方案有两个主要缺点。</w:t>
      </w:r>
    </w:p>
    <w:p>
      <w:pPr>
        <w:spacing w:before="0" w:after="0" w:line="14" w:lineRule="exact"/>
        <w:sectPr>
          <w:type w:val="continuous"/>
          <w:pgSz w:w="12240" w:h="17760"/>
          <w:pgMar w:top="1700" w:left="2140" w:right="2140"/>
          <w:cols w:num="1">
            <w:col w:w="7960"/>
          </w:cols>
        </w:sectPr>
      </w:pPr>
    </w:p>
    <w:p>
      <w:pPr>
        <w:pBdr>
          <w:top w:color="FFFFFF" w:val="single" w:space="8"/>
        </w:pBdr>
        <w:spacing w:line="200" w:lineRule="exact"/>
        <w:ind w:left="20"/>
        <w:jc w:val="both"/>
      </w:pPr>
      <w:r>
        <w:rPr>
          <w:rFonts w:ascii="Times New Roman" w:hAnsi="宋体" w:cs="宋体" w:eastAsia="宋体"/>
          <w:b w:val="false"/>
          <w:i w:val="false"/>
          <w:color w:val="000000"/>
          <w:w w:val="95"/>
          <w:sz w:val="20"/>
        </w:rPr>
        <w:t>尺寸越大，通常意味着参数的数量越多，这使得扩大后的网络更容易发生过拟合，特别是在训练集中标记的样本数量有限的情况下。这可能成为主要的瓶颈，因为创建高质量的训练集可能很棘手</w:t>
      </w:r>
    </w:p>
    <w:p>
      <w:pPr>
        <w:spacing w:before="0" w:after="0" w:line="14" w:lineRule="exact"/>
        <w:sectPr>
          <w:type w:val="continuous"/>
          <w:pgSz w:w="12240" w:h="17760"/>
          <w:pgMar w:top="1700" w:left="2140" w:right="2140"/>
          <w:cols w:num="1">
            <w:col w:w="7960"/>
          </w:cols>
        </w:sectPr>
      </w:pPr>
    </w:p>
    <w:p>
      <w:pPr>
        <w:pBdr>
          <w:top w:color="FFFFFF" w:val="single" w:space="20"/>
        </w:pBdr>
        <w:spacing w:line="160" w:lineRule="exact"/>
        <w:ind w:right="3920" w:left="3920"/>
        <w:jc w:val="left"/>
        <w:sectPr>
          <w:type w:val="continuous"/>
          <w:pgSz w:w="12240" w:h="17760"/>
          <w:pgMar w:top="1700" w:left="2140" w:right="2140"/>
          <w:cols w:num="1">
            <w:col w:w="7960"/>
          </w:cols>
        </w:sectPr>
      </w:pPr>
      <w:r>
        <w:rPr>
          <w:rFonts w:ascii="Times New Roman" w:hAnsi="宋体" w:cs="宋体" w:eastAsia="宋体"/>
          <w:b w:val="false"/>
          <w:i w:val="false"/>
          <w:color w:val="000000"/>
          <w:sz w:val="16"/>
        </w:rPr>
        <w:t>2</w:t>
      </w:r>
    </w:p>
    <w:p>
      <w:pPr>
        <w:pageBreakBefore/>
        <w:ind w:left="100"/>
        <w:sectPr>
          <w:type w:val="continuous"/>
          <w:pgSz w:w="12240" w:h="17760"/>
          <w:pgMar w:top="1720" w:left="2140" w:right="2140"/>
          <w:cols w:num="1">
            <w:col w:w="7960"/>
          </w:cols>
        </w:sectPr>
      </w:pPr>
      <w:r>
        <w:drawing>
          <wp:inline distT="0" distR="0" distB="0" distL="0">
            <wp:extent cx="4927600" cy="20828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4927600" cy="2082800"/>
                    </a:xfrm>
                    <a:prstGeom prst="rect">
                      <a:avLst/>
                    </a:prstGeom>
                  </pic:spPr>
                </pic:pic>
              </a:graphicData>
            </a:graphic>
          </wp:inline>
        </w:drawing>
      </w:r>
    </w:p>
    <w:p>
      <w:pPr>
        <w:pBdr>
          <w:top w:color="FFFFFF" w:val="single" w:space="4"/>
        </w:pBdr>
        <w:ind w:left="1380"/>
        <w:sectPr>
          <w:type w:val="continuous"/>
          <w:pgSz w:w="12240" w:h="17760"/>
          <w:pgMar w:top="1720" w:left="2140" w:right="2140"/>
          <w:cols w:num="1">
            <w:col w:w="7960"/>
          </w:cols>
        </w:sectPr>
      </w:pPr>
      <w:r>
        <w:pict>
          <v:group coordorigin="0,0" coordsize="5200,180" style="mso-position-horizontal-relative:char;mso-position-vertical-relative:line;width:260.0pt;height:9.0pt">
            <v:shape style="position:absolute;mso-width-relative:margin;mso-height-relative:margin;z-index:0;left:0;top:0;width:1340;height:180" stroked="f">
              <o:lock aspectratio="t"/>
              <v:textbox inset="0,0,0,0">
                <w:txbxContent>
                  <w:p>
                    <w:pPr>
                      <w:spacing w:line="160" w:lineRule="exact"/>
                      <w:ind w:left="0"/>
                      <w:jc w:val="left"/>
                    </w:pPr>
                    <w:r>
                      <w:rPr>
                        <w:rFonts w:ascii="Times New Roman" w:hAnsi="宋体" w:cs="宋体" w:eastAsia="宋体"/>
                        <w:b w:val="false"/>
                        <w:i w:val="false"/>
                        <w:color w:val="000000"/>
                        <w:w w:val="108"/>
                        <w:sz w:val="16"/>
                      </w:rPr>
                      <w:t>(一)西伯利亚雪橇犬</w:t>
                    </w:r>
                  </w:p>
                </w:txbxContent>
              </v:textbox>
            </v:shape>
            <v:shape style="position:absolute;mso-width-relative:margin;mso-height-relative:margin;z-index:0;left:4060;top:0;width:114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(b)爱斯基摩犬</w:t>
                    </w:r>
                  </w:p>
                </w:txbxContent>
              </v:textbox>
            </v:shape>
            <w10:wrap type="none"/>
            <w10:anchorlock/>
          </v:group>
        </w:pict>
      </w:r>
    </w:p>
    <w:p>
      <w:pPr>
        <w:pBdr>
          <w:top w:color="FFFFFF" w:val="single" w:space="15"/>
        </w:pBdr>
        <w:spacing w:line="160" w:lineRule="exact"/>
        <w:ind w:right="440" w:left="440"/>
        <w:jc w:val="left"/>
        <w:sectPr>
          <w:type w:val="continuous"/>
          <w:pgSz w:w="12240" w:h="17760"/>
          <w:pgMar w:top="1720" w:left="2140" w:right="2140"/>
          <w:cols w:num="1">
            <w:col w:w="7960"/>
          </w:cols>
        </w:sectPr>
      </w:pPr>
      <w:r>
        <w:rPr>
          <w:rFonts w:ascii="Times New Roman" w:hAnsi="宋体" w:cs="宋体" w:eastAsia="宋体"/>
          <w:b w:val="false"/>
          <w:i w:val="false"/>
          <w:color w:val="000000"/>
          <w:w w:val="106"/>
          <w:sz w:val="16"/>
        </w:rPr>
        <w:t>图1:ILSVRC 2014分类挑战的1000个分类中有两个不同的分类。</w:t>
      </w:r>
    </w:p>
    <w:p>
      <w:pPr>
        <w:pBdr>
          <w:top w:color="FFFFFF" w:val="single" w:space="28"/>
        </w:pBdr>
        <w:spacing w:line="200" w:lineRule="exact"/>
        <w:ind w:left="0"/>
        <w:jc w:val="both"/>
      </w:pPr>
      <w:r>
        <w:rPr>
          <w:rFonts w:ascii="Times New Roman" w:hAnsi="宋体" w:cs="宋体" w:eastAsia="宋体"/>
          <w:b w:val="false"/>
          <w:i w:val="false"/>
          <w:color w:val="000000"/>
          <w:w w:val="95"/>
          <w:sz w:val="20"/>
        </w:rPr>
        <w:t>而且很昂贵，特别是如果需要专家人工评分器来区分细粒度的视觉类别，如图1所示的ImageNet中的那些(甚至是1000个ILSVRC子集)。</w:t>
      </w:r>
    </w:p>
    <w:p>
      <w:pPr>
        <w:spacing w:before="0" w:after="0" w:line="14" w:lineRule="exact"/>
        <w:sectPr>
          <w:type w:val="continuous"/>
          <w:pgSz w:w="12240" w:h="17760"/>
          <w:pgMar w:top="1720" w:left="2140" w:right="2140"/>
          <w:cols w:num="1">
            <w:col w:w="7960"/>
          </w:cols>
        </w:sectPr>
      </w:pPr>
    </w:p>
    <w:p>
      <w:pPr>
        <w:pBdr>
          <w:top w:color="FFFFFF" w:val="single" w:space="8"/>
        </w:pBdr>
        <w:spacing w:line="211" w:lineRule="exact"/>
        <w:ind w:left="0"/>
        <w:jc w:val="both"/>
      </w:pPr>
      <w:r>
        <w:rPr>
          <w:rFonts w:ascii="Times New Roman" w:hAnsi="宋体" w:cs="宋体" w:eastAsia="宋体"/>
          <w:b w:val="false"/>
          <w:i w:val="false"/>
          <w:color w:val="000000"/>
          <w:w w:val="94"/>
          <w:sz w:val="20"/>
        </w:rPr>
        <w:t>统一增加网络规模的另一个缺点是大大增加了计算资源的使用。例如，在深度视觉网络中，如果两个卷积层被链接起来，任何滤波器数量的均匀增加都会导致计算量的二次增加。如果添加的容量使用效率低下(例如，如果大多数权重最终接近于零)，那么就会浪费大量的计算。由于在实践中计算预算总是有限的，计算资源的有效分配比不加选择地增加规模更可取，即使主要目标是提高结果的质量。</w:t>
      </w:r>
    </w:p>
    <w:p>
      <w:pPr>
        <w:spacing w:before="0" w:after="0" w:line="14" w:lineRule="exact"/>
        <w:sectPr>
          <w:type w:val="continuous"/>
          <w:pgSz w:w="12240" w:h="17760"/>
          <w:pgMar w:top="1720" w:left="2140" w:right="2140"/>
          <w:cols w:num="1">
            <w:col w:w="7960"/>
          </w:cols>
        </w:sectPr>
      </w:pPr>
    </w:p>
    <w:p>
      <w:pPr>
        <w:pBdr>
          <w:top w:color="FFFFFF" w:val="single" w:space="8"/>
        </w:pBdr>
        <w:spacing w:line="212" w:lineRule="exact"/>
        <w:ind w:left="0"/>
        <w:jc w:val="both"/>
      </w:pPr>
      <w:r>
        <w:rPr>
          <w:rFonts w:ascii="Times New Roman" w:hAnsi="宋体" w:cs="宋体" w:eastAsia="宋体"/>
          <w:b w:val="false"/>
          <w:i w:val="false"/>
          <w:color w:val="000000"/>
          <w:w w:val="95"/>
          <w:sz w:val="20"/>
        </w:rPr>
        <w:t>解决这两个问题的根本方法是最终从完全连接的架构转移到稀疏连接的架构，甚至在convolutions内部。除了模拟生物系统，由于Arora等人的开创性工作，这也将具有更坚实的理论基础的优势。</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其主要结果状态的概率分布,如果先于可表示的是一个大型的、非常稀疏的深层神经网络,优化网络拓扑结构可以建造一层一层地分析相关统计数据的最后一层和集群神经元的激活与高度相关的输出。尽管严格的数学证明需要非常强的条件，但这一论断与著名的赫比原理(神经元一起放电，连在一起)产生共鸣的事实表明，这一基本思想即使在不那么严格的条件下也适用于实践。</w:t>
      </w:r>
    </w:p>
    <w:p>
      <w:pPr>
        <w:spacing w:before="0" w:after="0" w:line="14" w:lineRule="exact"/>
        <w:sectPr>
          <w:type w:val="continuous"/>
          <w:pgSz w:w="12240" w:h="17760"/>
          <w:pgMar w:top="1720" w:left="2140" w:right="2140"/>
          <w:cols w:num="1">
            <w:col w:w="7960"/>
          </w:cols>
        </w:sectPr>
      </w:pPr>
    </w:p>
    <w:p>
      <w:pPr>
        <w:pBdr>
          <w:top w:color="FFFFFF" w:val="single" w:space="8"/>
        </w:pBdr>
        <w:spacing w:line="216" w:lineRule="exact"/>
        <w:ind w:left="0"/>
        <w:jc w:val="both"/>
      </w:pPr>
      <w:r>
        <w:rPr>
          <w:rFonts w:ascii="Times New Roman" w:hAnsi="宋体" w:cs="宋体" w:eastAsia="宋体"/>
          <w:b w:val="false"/>
          <w:i w:val="false"/>
          <w:color w:val="000000"/>
          <w:w w:val="95"/>
          <w:sz w:val="20"/>
        </w:rPr>
        <w:t>缺点是，当前的计算基础设施在非均匀稀疏数据结构上进行数值计算时效率非常低。即使算术运算的数量减少了100×,查找的开销和缓存错过主导,切换到稀疏矩阵不会偿还。使用的差距进一步扩大稳步改善,高度调整,数值库允许极快稠密矩阵乘法,利用底层的细节CPU或GPU硬件(16日9)。</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而且，非均匀稀疏模型需要更复杂的工程和计算基础设施。目前大多数面向视觉的机器学习系统通过使用卷积来利用空间域的稀疏性。然而，卷积被实现为与前一层补丁的密集连接的集合。从[11]开始，ConvNets传统上在特征维度上使用随机稀疏连接表，以打破对称性和提高学习能力，为了更好地优化并行计算，趋势又回到了与[9]的全连接。</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结构的均匀性、大量的过滤器和更大的批处理尺寸允许利用高效的密集计算。</w:t>
      </w:r>
    </w:p>
    <w:p>
      <w:pPr>
        <w:spacing w:before="0" w:after="0" w:line="14" w:lineRule="exact"/>
        <w:sectPr>
          <w:type w:val="continuous"/>
          <w:pgSz w:w="12240" w:h="17760"/>
          <w:pgMar w:top="1720" w:left="2140" w:right="2140"/>
          <w:cols w:num="1">
            <w:col w:w="7960"/>
          </w:cols>
        </w:sectPr>
      </w:pPr>
    </w:p>
    <w:p>
      <w:pPr>
        <w:pBdr>
          <w:top w:color="FFFFFF" w:val="single" w:space="8"/>
        </w:pBdr>
        <w:spacing w:line="190" w:lineRule="exact"/>
        <w:ind w:left="0"/>
        <w:jc w:val="left"/>
        <w:sectPr>
          <w:type w:val="continuous"/>
          <w:pgSz w:w="12240" w:h="17760"/>
          <w:pgMar w:top="1720" w:left="2140" w:right="2140"/>
          <w:cols w:num="1">
            <w:col w:w="7960"/>
          </w:cols>
        </w:sectPr>
      </w:pPr>
      <w:r>
        <w:rPr>
          <w:rFonts w:ascii="Times New Roman" w:hAnsi="宋体" w:cs="宋体" w:eastAsia="宋体"/>
          <w:b w:val="false"/>
          <w:i w:val="false"/>
          <w:color w:val="000000"/>
          <w:sz w:val="19"/>
        </w:rPr>
        <w:t>这就提出了一个问题，是否有希望实现下一个中间步骤:一个利用额外稀疏性的体系结构，即使是在过滤级，就像理论建议的那样，但利用了我们的</w:t>
      </w:r>
    </w:p>
    <w:p>
      <w:pPr>
        <w:pBdr>
          <w:top w:color="FFFFFF" w:val="single" w:space="20"/>
        </w:pBdr>
        <w:spacing w:line="160" w:lineRule="exact"/>
        <w:ind w:right="3920" w:left="3920"/>
        <w:jc w:val="left"/>
        <w:sectPr>
          <w:type w:val="continuous"/>
          <w:pgSz w:w="12240" w:h="17760"/>
          <w:pgMar w:top="1720" w:left="2140" w:right="2140"/>
          <w:cols w:num="1">
            <w:col w:w="7960"/>
          </w:cols>
        </w:sectPr>
      </w:pPr>
      <w:r>
        <w:rPr>
          <w:rFonts w:ascii="Times New Roman" w:hAnsi="宋体" w:cs="宋体" w:eastAsia="宋体"/>
          <w:b w:val="false"/>
          <w:i w:val="false"/>
          <w:color w:val="000000"/>
          <w:sz w:val="16"/>
        </w:rPr>
        <w:t>3.</w:t>
      </w:r>
    </w:p>
    <w:p>
      <w:pPr>
        <w:pageBreakBefore/>
        <w:spacing w:line="204" w:lineRule="exact"/>
        <w:ind w:left="20"/>
        <w:jc w:val="both"/>
      </w:pPr>
      <w:r>
        <w:rPr>
          <w:rFonts w:ascii="Times New Roman" w:hAnsi="宋体" w:cs="宋体" w:eastAsia="宋体"/>
          <w:b w:val="false"/>
          <w:i w:val="false"/>
          <w:color w:val="000000"/>
          <w:w w:val="96"/>
          <w:sz w:val="20"/>
        </w:rPr>
        <w:t>目前的硬件利用密集矩阵的计算。大量关于稀疏矩阵计算的文献(如[3])表明，将稀疏矩阵聚类为相对密集的子矩阵往往会为稀疏矩阵乘法提供最先进的实际性能。</w:t>
      </w:r>
      <w:r>
        <w:rPr>
          <w:rFonts w:ascii="Times New Roman" w:hAnsi="Times New Roman" w:cs="Times New Roman" w:eastAsia="Times New Roman"/>
          <w:b w:val="false"/>
          <w:i w:val="false"/>
          <w:color w:val="262665"/>
          <w:w w:val="96"/>
          <w:sz w:val="20"/>
        </w:rPr>
        <w:t/>
      </w:r>
      <w:r>
        <w:rPr>
          <w:rFonts w:ascii="Times New Roman" w:hAnsi="宋体" w:cs="宋体" w:eastAsia="宋体"/>
          <w:b w:val="false"/>
          <w:i w:val="false"/>
          <w:color w:val="000000"/>
          <w:w w:val="96"/>
          <w:sz w:val="20"/>
        </w:rPr>
        <w:t>在不久的将来，类似的方法将被用于非均匀深度学习架构的自动化构建，这种想法似乎并不牵强。</w:t>
      </w:r>
    </w:p>
    <w:p>
      <w:pPr>
        <w:spacing w:before="0" w:after="0" w:line="14" w:lineRule="exact"/>
        <w:sectPr>
          <w:type w:val="continuous"/>
          <w:pgSz w:w="12240" w:h="17760"/>
          <w:pgMar w:top="1700" w:left="2140" w:right="2140"/>
          <w:cols w:num="1">
            <w:col w:w="7960"/>
          </w:cols>
        </w:sectPr>
      </w:pPr>
    </w:p>
    <w:p>
      <w:pPr>
        <w:pBdr>
          <w:top w:color="FFFFFF" w:val="single" w:space="8"/>
        </w:pBdr>
        <w:spacing w:line="214" w:lineRule="exact"/>
        <w:ind w:left="20"/>
        <w:jc w:val="both"/>
      </w:pPr>
      <w:r>
        <w:rPr>
          <w:rFonts w:ascii="Times New Roman" w:hAnsi="宋体" w:cs="宋体" w:eastAsia="宋体"/>
          <w:b w:val="false"/>
          <w:i w:val="false"/>
          <w:color w:val="000000"/>
          <w:w w:val="94"/>
          <w:sz w:val="20"/>
        </w:rPr>
        <w:t>Inception体系结构最初是第一作者的一个案例研究，用来评估复杂网络拓扑构造算法的假设输出，该算法试图近似于视觉网络中[2]所暗示的稀疏结构，并用密集的、现成的组件覆盖假设的结果。</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尽管这是一项高度投机性的工作，但在精确选择拓扑的两次迭代之后，我们已经可以看到相对于基于[12]的参考体系结构的适度收益。</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在进一步调整学习率、超参数和改进的训练方法后，我们确定了由此产生的Inception体系结构作为[6]和[5]的基础网络在定位和目标检测方面特别有用。</w:t>
      </w:r>
      <w:r>
        <w:rPr>
          <w:rFonts w:ascii="Times New Roman" w:hAnsi="Times New Roman" w:cs="Times New Roman" w:eastAsia="Times New Roman"/>
          <w:b w:val="false"/>
          <w:i w:val="false"/>
          <w:color w:val="262665"/>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有趣的是，虽然大多数最初的体系结构选择都经过了彻底的质疑和测试，但它们至少在局部是最优的。</w:t>
      </w:r>
    </w:p>
    <w:p>
      <w:pPr>
        <w:spacing w:before="0" w:after="0" w:line="14" w:lineRule="exact"/>
        <w:sectPr>
          <w:type w:val="continuous"/>
          <w:pgSz w:w="12240" w:h="17760"/>
          <w:pgMar w:top="1700" w:left="2140" w:right="2140"/>
          <w:cols w:num="1">
            <w:col w:w="7960"/>
          </w:cols>
        </w:sectPr>
      </w:pPr>
    </w:p>
    <w:p>
      <w:pPr>
        <w:pBdr>
          <w:top w:color="FFFFFF" w:val="single" w:space="8"/>
        </w:pBdr>
        <w:spacing w:line="213" w:lineRule="exact"/>
        <w:ind w:left="20"/>
        <w:jc w:val="both"/>
      </w:pPr>
      <w:r>
        <w:rPr>
          <w:rFonts w:ascii="Times New Roman" w:hAnsi="宋体" w:cs="宋体" w:eastAsia="宋体"/>
          <w:b w:val="false"/>
          <w:i w:val="false"/>
          <w:color w:val="000000"/>
          <w:w w:val="94"/>
          <w:sz w:val="20"/>
        </w:rPr>
        <w:t>但我们必须谨慎:尽管所提议的架构在计算机视觉方面取得了成功，但它的质量是否可以归因于引导其构建的指导原则仍存在疑问。确保这一点需要更彻底的分析和验证:例如，如果基于下面描述的原则的自动化工具可以为远景网络找到类似但更好的拓扑。最令人信服的证据是，一个自动化系统是否会创建网络拓扑，从而在使用相同算法但具有非常不同的全局架构的其他领域中获得类似的收益。至少，初始架构的最初成功为这个方向的激动人心的未来工作提供了坚定的动力。</w:t>
      </w:r>
    </w:p>
    <w:p>
      <w:pPr>
        <w:spacing w:before="0" w:after="0" w:line="14" w:lineRule="exact"/>
        <w:sectPr>
          <w:type w:val="continuous"/>
          <w:pgSz w:w="12240" w:h="17760"/>
          <w:pgMar w:top="1700" w:left="2140" w:right="2140"/>
          <w:cols w:num="1">
            <w:col w:w="7960"/>
          </w:cols>
        </w:sectPr>
      </w:pPr>
    </w:p>
    <w:p>
      <w:pPr>
        <w:pBdr>
          <w:top w:color="FFFFFF" w:val="single" w:space="20"/>
        </w:pBdr>
        <w:spacing w:line="200" w:lineRule="exact"/>
        <w:ind w:right="5420" w:left="20"/>
        <w:jc w:val="left"/>
        <w:sectPr>
          <w:type w:val="continuous"/>
          <w:pgSz w:w="12240" w:h="17760"/>
          <w:pgMar w:top="1700" w:left="2140" w:right="2140"/>
          <w:cols w:num="1">
            <w:col w:w="7960"/>
          </w:cols>
        </w:sectPr>
      </w:pPr>
      <w:r>
        <w:rPr>
          <w:rFonts w:ascii="Times New Roman" w:hAnsi="宋体" w:cs="宋体" w:eastAsia="宋体"/>
          <w:b w:val="true"/>
          <w:i w:val="false"/>
          <w:color w:val="000000"/>
          <w:w w:val="111"/>
          <w:sz w:val="20"/>
        </w:rPr>
        <w:t>4建筑上的细节</w:t>
      </w:r>
    </w:p>
    <w:p>
      <w:pPr>
        <w:pBdr>
          <w:top w:color="FFFFFF" w:val="single" w:space="15"/>
        </w:pBdr>
        <w:spacing w:line="216" w:lineRule="exact"/>
        <w:ind w:left="0"/>
        <w:jc w:val="both"/>
      </w:pPr>
      <w:r>
        <w:rPr>
          <w:rFonts w:ascii="Times New Roman" w:hAnsi="宋体" w:cs="宋体" w:eastAsia="宋体"/>
          <w:b w:val="false"/>
          <w:i w:val="false"/>
          <w:color w:val="000000"/>
          <w:w w:val="94"/>
          <w:sz w:val="20"/>
        </w:rPr>
        <w:t>Inception架构的主要思想是基于找出卷积视觉网络中的最优局部稀疏结构是如何被现成的密集组件逼近和覆盖的。注意，假设平移不变性意味着我们的网络将由卷积构建块构建。我们所需要的就是找到最优的局部构造，并在空间上重复它。Arora等人[2]提出了一种逐层构建的方法，即对最后一层的相关统计数据进行分析，并将它们聚成具有高相关性的单元组。</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这些簇形成了下一层的单元，并与上一层的单元相连。我们假设来自前面一层的每个单元对应于输入图像的某个区域，这些单元被分组成滤波器组。在较低的层(接近输入的层)，相关单元会集中在局部区域。这意味着，我们最终会有很多簇集中在一个区域，它们可以被下一层的1×1 convolutions覆盖，就像[12]中建议的那样。</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然而，我们也可以预期，在更大的斑块上，可以被卷积覆盖的集群数量会更少，在越来越大的区域上，斑块的数量会越来越少。为了避免补丁对齐问题，当前的Inception体系结构被限制在过滤器大小1×1, 3×3和5×5，然而这个决定更多的是基于方便性而不是必要性。这也意味着建议的架构是所有这些层的组合，它们的输出滤波器组连接成一个单独的输出向量形成下一阶段的输入。此外，由于池化操作对当前最先进的卷积网络的成功至关重要，因此建议在每个这样的阶段添加一个替代的并行池化路径也应该有额外的有益效果(见图2(a))。</w:t>
      </w:r>
    </w:p>
    <w:p>
      <w:pPr>
        <w:spacing w:before="0" w:after="0" w:line="14" w:lineRule="exact"/>
        <w:sectPr>
          <w:type w:val="continuous"/>
          <w:pgSz w:w="12240" w:h="17760"/>
          <w:pgMar w:top="1700" w:left="2140" w:right="2140"/>
          <w:cols w:num="1">
            <w:col w:w="7960"/>
          </w:cols>
        </w:sectPr>
      </w:pPr>
    </w:p>
    <w:p>
      <w:pPr>
        <w:pBdr>
          <w:top w:color="FFFFFF" w:val="single" w:space="8"/>
        </w:pBdr>
        <w:spacing w:line="205" w:lineRule="exact"/>
        <w:ind w:left="0"/>
        <w:jc w:val="both"/>
      </w:pPr>
      <w:r>
        <w:rPr>
          <w:rFonts w:ascii="Times New Roman" w:hAnsi="宋体" w:cs="宋体" w:eastAsia="宋体"/>
          <w:b w:val="false"/>
          <w:i w:val="false"/>
          <w:color w:val="000000"/>
          <w:w w:val="95"/>
          <w:sz w:val="20"/>
        </w:rPr>
        <w:t>这些《盗梦空间》模块堆叠在彼此之上,其产出相关统计数据绑定到不同:更高的抽象被更高层次的功能,其空间浓度的比例预计将减少表明3×3和5×5旋转应该增加我们移动到更高的层次。</w:t>
      </w:r>
    </w:p>
    <w:p>
      <w:pPr>
        <w:spacing w:before="0" w:after="0" w:line="14" w:lineRule="exact"/>
        <w:sectPr>
          <w:type w:val="continuous"/>
          <w:pgSz w:w="12240" w:h="17760"/>
          <w:pgMar w:top="1700" w:left="2140" w:right="2140"/>
          <w:cols w:num="1">
            <w:col w:w="7960"/>
          </w:cols>
        </w:sectPr>
      </w:pPr>
    </w:p>
    <w:p>
      <w:pPr>
        <w:pBdr>
          <w:top w:color="FFFFFF" w:val="single" w:space="8"/>
        </w:pBdr>
        <w:spacing w:line="208" w:lineRule="exact"/>
        <w:ind w:left="0"/>
        <w:jc w:val="both"/>
      </w:pPr>
      <w:r>
        <w:rPr>
          <w:rFonts w:ascii="Times New Roman" w:hAnsi="宋体" w:cs="宋体" w:eastAsia="宋体"/>
          <w:b w:val="false"/>
          <w:i w:val="false"/>
          <w:color w:val="000000"/>
          <w:w w:val="92"/>
          <w:sz w:val="20"/>
        </w:rPr>
        <w:t>以上模块的一个大问题是(至少在这种na¨ıve形式中是这样)，即使是少量的5×5卷积，在包含大量过滤器的卷积层之上也会变得非常昂贵。一旦将合用单元添加到混合中，这个问题就变得更加明显:它们的输出过滤器数量等于前一阶段的过滤器数量。将池化层的输出与卷积层的输出合并将导致不可避免的结果</w:t>
      </w:r>
    </w:p>
    <w:p>
      <w:pPr>
        <w:spacing w:before="0" w:after="0" w:line="14" w:lineRule="exact"/>
        <w:sectPr>
          <w:type w:val="continuous"/>
          <w:pgSz w:w="12240" w:h="17760"/>
          <w:pgMar w:top="1700" w:left="2140" w:right="2140"/>
          <w:cols w:num="1">
            <w:col w:w="7960"/>
          </w:cols>
        </w:sectPr>
      </w:pPr>
    </w:p>
    <w:p>
      <w:pPr>
        <w:pBdr>
          <w:top w:color="FFFFFF" w:val="single" w:space="20"/>
        </w:pBdr>
        <w:spacing w:line="160" w:lineRule="exact"/>
        <w:ind w:right="3920" w:left="3920"/>
        <w:jc w:val="left"/>
        <w:sectPr>
          <w:type w:val="continuous"/>
          <w:pgSz w:w="12240" w:h="17760"/>
          <w:pgMar w:top="1700" w:left="2140" w:right="2140"/>
          <w:cols w:num="1">
            <w:col w:w="7960"/>
          </w:cols>
        </w:sectPr>
      </w:pPr>
      <w:r>
        <w:rPr>
          <w:rFonts w:ascii="Times New Roman" w:hAnsi="宋体" w:cs="宋体" w:eastAsia="宋体"/>
          <w:b w:val="false"/>
          <w:i w:val="false"/>
          <w:color w:val="000000"/>
          <w:sz w:val="16"/>
        </w:rPr>
        <w:t>4</w:t>
      </w:r>
    </w:p>
    <w:p>
      <w:pPr>
        <w:pageBreakBefore/>
        <w:ind w:left="80"/>
        <w:sectPr>
          <w:type w:val="continuous"/>
          <w:pgSz w:w="12240" w:h="17760"/>
          <w:pgMar w:top="1740" w:left="2160" w:right="2140"/>
          <w:cols w:num="1">
            <w:col w:w="7940"/>
          </w:cols>
        </w:sectPr>
      </w:pPr>
      <w:r>
        <w:pict>
          <v:group coordorigin="0,0" coordsize="7780,2180" style="mso-position-horizontal-relative:char;mso-position-vertical-relative:line;width:389.0pt;height:109.0pt">
            <v:shape style="position:absolute;mso-width-relative:margin;mso-height-relative:margin;z-index:-12345;left:0;top:0;width:7780;height:2180">
              <o:lock aspectratio="t"/>
              <v:imagedata r:id="rId4"/>
            </v:shape>
            <v:shape style="position:absolute;mso-width-relative:margin;mso-height-relative:margin;z-index:0;left:1160;top:240;width:520;height:180" stroked="f">
              <o:lock aspectratio="t"/>
              <v:textbox inset="0,0,0,0">
                <w:txbxContent>
                  <w:p>
                    <w:pPr>
                      <w:spacing w:line="80" w:lineRule="exact"/>
                      <w:ind w:firstLine="160" w:left="0"/>
                      <w:jc w:val="left"/>
                    </w:pPr>
                    <w:r>
                      <w:rPr>
                        <w:rFonts w:ascii="Times New Roman" w:hAnsi="宋体" w:cs="宋体" w:eastAsia="宋体"/>
                        <w:b w:val="false"/>
                        <w:i w:val="false"/>
                        <w:color w:val="000000"/>
                        <w:w w:val="104"/>
                        <w:sz w:val="8"/>
                      </w:rPr>
                      <w:t>过滤器连接</w:t>
                    </w:r>
                  </w:p>
                </w:txbxContent>
              </v:textbox>
            </v:shape>
            <v:shape style="position:absolute;mso-width-relative:margin;mso-height-relative:margin;z-index:0;left:5300;top:140;width:520;height:160" stroked="f">
              <o:lock aspectratio="t"/>
              <v:textbox inset="0,0,0,0">
                <w:txbxContent>
                  <w:p>
                    <w:pPr>
                      <w:spacing w:line="70" w:lineRule="exact"/>
                      <w:ind w:firstLine="160" w:left="0"/>
                      <w:jc w:val="left"/>
                    </w:pPr>
                    <w:r>
                      <w:rPr>
                        <w:rFonts w:ascii="Times New Roman" w:hAnsi="宋体" w:cs="宋体" w:eastAsia="宋体"/>
                        <w:b w:val="false"/>
                        <w:i w:val="false"/>
                        <w:color w:val="000000"/>
                        <w:w w:val="119"/>
                        <w:sz w:val="7"/>
                      </w:rPr>
                      <w:t>过滤器连接</w:t>
                    </w:r>
                  </w:p>
                </w:txbxContent>
              </v:textbox>
            </v:shape>
            <v:shape style="position:absolute;mso-width-relative:margin;mso-height-relative:margin;z-index:0;left:5160;top:70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3 x3的卷积</w:t>
                    </w:r>
                  </w:p>
                </w:txbxContent>
              </v:textbox>
            </v:shape>
            <v:shape style="position:absolute;mso-width-relative:margin;mso-height-relative:margin;z-index:0;left:6040;top:70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5 x5的卷积</w:t>
                    </w:r>
                  </w:p>
                </w:txbxContent>
              </v:textbox>
            </v:shape>
            <v:shape style="position:absolute;mso-width-relative:margin;mso-height-relative:margin;z-index:0;left:6960;top:70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1 x1的卷积</w:t>
                    </w:r>
                  </w:p>
                </w:txbxContent>
              </v:textbox>
            </v:shape>
            <v:shape style="position:absolute;mso-width-relative:margin;mso-height-relative:margin;z-index:0;left:120;top:880;width:640;height:80" stroked="f">
              <o:lock aspectratio="t"/>
              <v:textbox inset="0,0,0,0">
                <w:txbxContent>
                  <w:p>
                    <w:pPr>
                      <w:spacing w:line="60" w:lineRule="exact"/>
                      <w:ind w:left="0"/>
                      <w:jc w:val="left"/>
                    </w:pPr>
                    <w:r>
                      <w:rPr>
                        <w:rFonts w:ascii="Times New Roman" w:hAnsi="宋体" w:cs="宋体" w:eastAsia="宋体"/>
                        <w:b w:val="false"/>
                        <w:i w:val="false"/>
                        <w:color w:val="000000"/>
                        <w:w w:val="146"/>
                        <w:sz w:val="6"/>
                      </w:rPr>
                      <w:t>1 x1的卷积</w:t>
                    </w:r>
                  </w:p>
                </w:txbxContent>
              </v:textbox>
            </v:shape>
            <v:shape style="position:absolute;mso-width-relative:margin;mso-height-relative:margin;z-index:0;left:1100;top:880;width:640;height:80" stroked="f">
              <o:lock aspectratio="t"/>
              <v:textbox inset="0,0,0,0">
                <w:txbxContent>
                  <w:p>
                    <w:pPr>
                      <w:spacing w:line="60" w:lineRule="exact"/>
                      <w:ind w:left="0"/>
                      <w:jc w:val="left"/>
                    </w:pPr>
                    <w:r>
                      <w:rPr>
                        <w:rFonts w:ascii="Times New Roman" w:hAnsi="宋体" w:cs="宋体" w:eastAsia="宋体"/>
                        <w:b w:val="false"/>
                        <w:i w:val="false"/>
                        <w:color w:val="000000"/>
                        <w:w w:val="146"/>
                        <w:sz w:val="6"/>
                      </w:rPr>
                      <w:t>3 x3的卷积</w:t>
                    </w:r>
                  </w:p>
                </w:txbxContent>
              </v:textbox>
            </v:shape>
            <v:shape style="position:absolute;mso-width-relative:margin;mso-height-relative:margin;z-index:0;left:2100;top:88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5 x5的卷积</w:t>
                    </w:r>
                  </w:p>
                </w:txbxContent>
              </v:textbox>
            </v:shape>
            <v:shape style="position:absolute;mso-width-relative:margin;mso-height-relative:margin;z-index:0;left:3060;top:88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3 x3马克斯池</w:t>
                    </w:r>
                  </w:p>
                </w:txbxContent>
              </v:textbox>
            </v:shape>
            <v:shape style="position:absolute;mso-width-relative:margin;mso-height-relative:margin;z-index:0;left:4120;top:94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1 x1的卷积</w:t>
                    </w:r>
                  </w:p>
                </w:txbxContent>
              </v:textbox>
            </v:shape>
            <v:shape style="position:absolute;mso-width-relative:margin;mso-height-relative:margin;z-index:0;left:5160;top:116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1 x1的卷积</w:t>
                    </w:r>
                  </w:p>
                </w:txbxContent>
              </v:textbox>
            </v:shape>
            <v:shape style="position:absolute;mso-width-relative:margin;mso-height-relative:margin;z-index:0;left:6040;top:1160;width:6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1 x1的卷积</w:t>
                    </w:r>
                  </w:p>
                </w:txbxContent>
              </v:textbox>
            </v:shape>
            <v:shape style="position:absolute;mso-width-relative:margin;mso-height-relative:margin;z-index:0;left:6980;top:1160;width:600;height:80" stroked="f">
              <o:lock aspectratio="t"/>
              <v:textbox inset="0,0,0,0">
                <w:txbxContent>
                  <w:p>
                    <w:pPr>
                      <w:spacing w:line="60" w:lineRule="exact"/>
                      <w:ind w:left="0"/>
                      <w:jc w:val="left"/>
                    </w:pPr>
                    <w:r>
                      <w:rPr>
                        <w:rFonts w:ascii="Times New Roman" w:hAnsi="宋体" w:cs="宋体" w:eastAsia="宋体"/>
                        <w:b w:val="false"/>
                        <w:i w:val="false"/>
                        <w:color w:val="000000"/>
                        <w:w w:val="136"/>
                        <w:sz w:val="6"/>
                      </w:rPr>
                      <w:t>3 x3马克斯池</w:t>
                    </w:r>
                  </w:p>
                </w:txbxContent>
              </v:textbox>
            </v:shape>
            <v:shape style="position:absolute;mso-width-relative:margin;mso-height-relative:margin;z-index:0;left:1160;top:1640;width:540;height:80" stroked="f">
              <o:lock aspectratio="t"/>
              <v:textbox inset="0,0,0,0">
                <w:txbxContent>
                  <w:p>
                    <w:pPr>
                      <w:spacing w:line="60" w:lineRule="exact"/>
                      <w:ind w:left="0"/>
                      <w:jc w:val="left"/>
                    </w:pPr>
                    <w:r>
                      <w:rPr>
                        <w:rFonts w:ascii="Times New Roman" w:hAnsi="宋体" w:cs="宋体" w:eastAsia="宋体"/>
                        <w:b w:val="false"/>
                        <w:i w:val="false"/>
                        <w:color w:val="000000"/>
                        <w:w w:val="146"/>
                        <w:sz w:val="6"/>
                      </w:rPr>
                      <w:t>上一层</w:t>
                    </w:r>
                  </w:p>
                </w:txbxContent>
              </v:textbox>
            </v:shape>
            <v:shape style="position:absolute;mso-width-relative:margin;mso-height-relative:margin;z-index:0;left:5300;top:1660;width:520;height:80" stroked="f">
              <o:lock aspectratio="t"/>
              <v:textbox inset="0,0,0,0">
                <w:txbxContent>
                  <w:p>
                    <w:pPr>
                      <w:spacing w:line="60" w:lineRule="exact"/>
                      <w:ind w:left="0"/>
                      <w:jc w:val="left"/>
                    </w:pPr>
                    <w:r>
                      <w:rPr>
                        <w:rFonts w:ascii="Times New Roman" w:hAnsi="宋体" w:cs="宋体" w:eastAsia="宋体"/>
                        <w:b w:val="false"/>
                        <w:i w:val="false"/>
                        <w:color w:val="000000"/>
                        <w:w w:val="141"/>
                        <w:sz w:val="6"/>
                      </w:rPr>
                      <w:t>上一层</w:t>
                    </w:r>
                  </w:p>
                </w:txbxContent>
              </v:textbox>
            </v:shape>
            <v:shape style="position:absolute;mso-width-relative:margin;mso-height-relative:margin;z-index:0;left:600;top:2000;width:2600;height:180" stroked="f">
              <o:lock aspectratio="t"/>
              <v:textbox inset="0,0,0,0">
                <w:txbxContent>
                  <w:p>
                    <w:pPr>
                      <w:spacing w:line="160" w:lineRule="exact"/>
                      <w:ind w:left="0"/>
                      <w:jc w:val="left"/>
                    </w:pPr>
                    <w:r>
                      <w:rPr>
                        <w:rFonts w:ascii="Times New Roman" w:hAnsi="宋体" w:cs="宋体" w:eastAsia="宋体"/>
                        <w:b w:val="false"/>
                        <w:i w:val="false"/>
                        <w:color w:val="000000"/>
                        <w:w w:val="103"/>
                        <w:sz w:val="16"/>
                      </w:rPr>
                      <w:t>(a) Inception模块，没有ıve版本</w:t>
                    </w:r>
                  </w:p>
                </w:txbxContent>
              </v:textbox>
            </v:shape>
            <v:shape style="position:absolute;mso-width-relative:margin;mso-height-relative:margin;z-index:0;left:4100;top:2000;width:3500;height:180" stroked="f">
              <o:lock aspectratio="t"/>
              <v:textbox inset="0,0,0,0">
                <w:txbxContent>
                  <w:p>
                    <w:pPr>
                      <w:spacing w:line="160" w:lineRule="exact"/>
                      <w:ind w:left="0"/>
                      <w:jc w:val="left"/>
                    </w:pPr>
                    <w:r>
                      <w:rPr>
                        <w:rFonts w:ascii="Times New Roman" w:hAnsi="宋体" w:cs="宋体" w:eastAsia="宋体"/>
                        <w:b w:val="false"/>
                        <w:i w:val="false"/>
                        <w:color w:val="000000"/>
                        <w:w w:val="108"/>
                        <w:sz w:val="16"/>
                      </w:rPr>
                      <w:t>(b)缩小尺寸的Inception模块</w:t>
                    </w:r>
                  </w:p>
                </w:txbxContent>
              </v:textbox>
            </v:shape>
            <w10:wrap type="none"/>
            <w10:anchorlock/>
          </v:group>
        </w:pict>
      </w:r>
    </w:p>
    <w:p>
      <w:pPr>
        <w:pBdr>
          <w:top w:color="FFFFFF" w:val="single" w:space="15"/>
        </w:pBdr>
        <w:spacing w:line="160" w:lineRule="exact"/>
        <w:ind w:right="2980" w:left="2960"/>
        <w:jc w:val="left"/>
        <w:sectPr>
          <w:type w:val="continuous"/>
          <w:pgSz w:w="12240" w:h="17760"/>
          <w:pgMar w:top="1740" w:left="2160" w:right="2140"/>
          <w:cols w:num="1">
            <w:col w:w="7940"/>
          </w:cols>
        </w:sectPr>
      </w:pPr>
      <w:r>
        <w:rPr>
          <w:rFonts w:ascii="Times New Roman" w:hAnsi="宋体" w:cs="宋体" w:eastAsia="宋体"/>
          <w:b w:val="false"/>
          <w:i w:val="false"/>
          <w:color w:val="000000"/>
          <w:w w:val="107"/>
          <w:sz w:val="16"/>
        </w:rPr>
        <w:t>图2:Inception模块</w:t>
      </w:r>
    </w:p>
    <w:p>
      <w:pPr>
        <w:pBdr>
          <w:top w:color="FFFFFF" w:val="single" w:space="26"/>
        </w:pBdr>
        <w:spacing w:line="200" w:lineRule="exact"/>
        <w:ind w:left="0"/>
        <w:jc w:val="both"/>
      </w:pPr>
      <w:r>
        <w:rPr>
          <w:rFonts w:ascii="Times New Roman" w:hAnsi="宋体" w:cs="宋体" w:eastAsia="宋体"/>
          <w:b w:val="false"/>
          <w:i w:val="false"/>
          <w:color w:val="000000"/>
          <w:w w:val="93"/>
          <w:sz w:val="20"/>
        </w:rPr>
        <w:t>从一个阶段到另一个阶段增加输出的数量。即使这个架构可能覆盖最优的稀疏结构，它也会非常低效，导致在几个阶段内的计算崩溃。</w:t>
      </w:r>
    </w:p>
    <w:p>
      <w:pPr>
        <w:spacing w:before="0" w:after="0" w:line="14" w:lineRule="exact"/>
        <w:sectPr>
          <w:type w:val="continuous"/>
          <w:pgSz w:w="12240" w:h="17760"/>
          <w:pgMar w:top="1740" w:left="2160" w:right="2140"/>
          <w:cols w:num="1">
            <w:col w:w="7940"/>
          </w:cols>
        </w:sectPr>
      </w:pPr>
    </w:p>
    <w:p>
      <w:pPr>
        <w:pBdr>
          <w:top w:color="FFFFFF" w:val="single" w:space="8"/>
        </w:pBdr>
        <w:spacing w:line="214" w:lineRule="exact"/>
        <w:ind w:left="0"/>
        <w:jc w:val="both"/>
      </w:pPr>
      <w:r>
        <w:rPr>
          <w:rFonts w:ascii="Times New Roman" w:hAnsi="宋体" w:cs="宋体" w:eastAsia="宋体"/>
          <w:b w:val="false"/>
          <w:i w:val="false"/>
          <w:color w:val="000000"/>
          <w:w w:val="94"/>
          <w:sz w:val="20"/>
        </w:rPr>
        <w:t>这就引出了所提议的体系结构的第二个想法:在计算需求可能过多增加的地方，明智地应用维缩减和投影。这是基于嵌入的成功:即使是低维的嵌入也可能包含一个相对较大的图像补丁的大量信息。然而，嵌入以密集、压缩的形式表示信息，压缩后的信息更难建模。我们希望在大多数地方保持我们的表示稀疏(如[2]条件所要求的那样)，并且只在需要全部聚合的时候才压缩信号。</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也就是说，在昂贵的3×3和5×5卷积之前，使用1×1卷积来计算缩减。除了用作还原外，它们还包括使用矫正线性激活，这使它们具有双重用途。最终的结果如图2(b)所示。</w:t>
      </w:r>
    </w:p>
    <w:p>
      <w:pPr>
        <w:spacing w:before="0" w:after="0" w:line="14" w:lineRule="exact"/>
        <w:sectPr>
          <w:type w:val="continuous"/>
          <w:pgSz w:w="12240" w:h="17760"/>
          <w:pgMar w:top="1740" w:left="2160" w:right="2140"/>
          <w:cols w:num="1">
            <w:col w:w="7940"/>
          </w:cols>
        </w:sectPr>
      </w:pPr>
    </w:p>
    <w:p>
      <w:pPr>
        <w:pBdr>
          <w:top w:color="FFFFFF" w:val="single" w:space="8"/>
        </w:pBdr>
        <w:spacing w:line="207" w:lineRule="exact"/>
        <w:ind w:left="0"/>
        <w:jc w:val="both"/>
      </w:pPr>
      <w:r>
        <w:rPr>
          <w:rFonts w:ascii="Times New Roman" w:hAnsi="宋体" w:cs="宋体" w:eastAsia="宋体"/>
          <w:b w:val="false"/>
          <w:i w:val="false"/>
          <w:color w:val="000000"/>
          <w:w w:val="94"/>
          <w:sz w:val="20"/>
        </w:rPr>
        <w:t>一般来说，初始网络是由上述类型的模块相互堆叠而成的网络，偶尔使用stride 2将网格分辨率减半的最大池层。出于技术原因(培训期间的内存效率)，只在较高的层开始使用Inception模块，而以传统的卷积方式保持较低的层似乎是有益的。这并不是必须的，只是反映了当前实现中一些基础设施的低效。</w:t>
      </w:r>
    </w:p>
    <w:p>
      <w:pPr>
        <w:spacing w:before="0" w:after="0" w:line="14" w:lineRule="exact"/>
        <w:sectPr>
          <w:type w:val="continuous"/>
          <w:pgSz w:w="12240" w:h="17760"/>
          <w:pgMar w:top="1740" w:left="2160" w:right="2140"/>
          <w:cols w:num="1">
            <w:col w:w="7940"/>
          </w:cols>
        </w:sectPr>
      </w:pPr>
    </w:p>
    <w:p>
      <w:pPr>
        <w:pBdr>
          <w:top w:color="FFFFFF" w:val="single" w:space="8"/>
        </w:pBdr>
        <w:spacing w:line="211" w:lineRule="exact"/>
        <w:ind w:left="0"/>
        <w:jc w:val="both"/>
      </w:pPr>
      <w:r>
        <w:rPr>
          <w:rFonts w:ascii="Times New Roman" w:hAnsi="宋体" w:cs="宋体" w:eastAsia="宋体"/>
          <w:b w:val="false"/>
          <w:i w:val="false"/>
          <w:color w:val="000000"/>
          <w:w w:val="94"/>
          <w:sz w:val="20"/>
        </w:rPr>
        <w:t>这种架构的一个主要好处是，它允许在每个阶段显著增加单元数量，而不会导致计算复杂度失控。降维的普遍使用允许将最后阶段的大量输入滤波器屏蔽到下一层，首先降低它们的维数，然后再用一个大的patch尺寸对它们进行卷积。这种设计的另一个实用方面是，它与直觉一致，即视觉信息应该在不同的尺度上进行处理，然后进行聚合，以便下一阶段能够同时从不同的尺度上提取特征。</w:t>
      </w:r>
    </w:p>
    <w:p>
      <w:pPr>
        <w:spacing w:before="0" w:after="0" w:line="14" w:lineRule="exact"/>
        <w:sectPr>
          <w:type w:val="continuous"/>
          <w:pgSz w:w="12240" w:h="17760"/>
          <w:pgMar w:top="1740" w:left="2160" w:right="2140"/>
          <w:cols w:num="1">
            <w:col w:w="7940"/>
          </w:cols>
        </w:sectPr>
      </w:pPr>
    </w:p>
    <w:p>
      <w:pPr>
        <w:pBdr>
          <w:top w:color="FFFFFF" w:val="single" w:space="8"/>
        </w:pBdr>
        <w:spacing w:line="210" w:lineRule="exact"/>
        <w:ind w:left="0"/>
        <w:jc w:val="both"/>
      </w:pPr>
      <w:r>
        <w:rPr>
          <w:rFonts w:ascii="Times New Roman" w:hAnsi="宋体" w:cs="宋体" w:eastAsia="宋体"/>
          <w:b w:val="false"/>
          <w:i w:val="false"/>
          <w:color w:val="000000"/>
          <w:w w:val="94"/>
          <w:sz w:val="20"/>
        </w:rPr>
        <w:t xml:space="preserve">改进计算资源的使用，可以增加每个压裂段的宽度以及压裂段的数量，而不会造成计算困难。另一种利用先启体系结构的方法是创建稍差但计算上便宜的版本。我们已经发现，所有包含的把手和杠杆都允许控制计算资源的平衡，从而可以产生比非初始架构的类似网络快2 - 3倍的网络，但这需要在这一点上仔细的手动设计。</w:t>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w:r>
    </w:p>
    <w:p>
      <w:pPr>
        <w:spacing w:before="0" w:after="0" w:line="14" w:lineRule="exact"/>
        <w:sectPr>
          <w:type w:val="continuous"/>
          <w:pgSz w:w="12240" w:h="17760"/>
          <w:pgMar w:top="1740" w:left="2160" w:right="2140"/>
          <w:cols w:num="1">
            <w:col w:w="7940"/>
          </w:cols>
        </w:sectPr>
      </w:pPr>
    </w:p>
    <w:p>
      <w:pPr>
        <w:pBdr>
          <w:top w:color="FFFFFF" w:val="single" w:space="22"/>
        </w:pBdr>
        <w:spacing w:line="200" w:lineRule="exact"/>
        <w:ind w:right="6400" w:left="0"/>
        <w:jc w:val="left"/>
        <w:sectPr>
          <w:type w:val="continuous"/>
          <w:pgSz w:w="12240" w:h="17760"/>
          <w:pgMar w:top="1740" w:left="2160" w:right="2140"/>
          <w:cols w:num="1">
            <w:col w:w="7940"/>
          </w:cols>
        </w:sectPr>
      </w:pPr>
      <w:r>
        <w:rPr>
          <w:rFonts w:ascii="Times New Roman" w:hAnsi="宋体" w:cs="宋体" w:eastAsia="宋体"/>
          <w:b w:val="true"/>
          <w:i w:val="false"/>
          <w:color w:val="000000"/>
          <w:w w:val="107"/>
          <w:sz w:val="20"/>
        </w:rPr>
        <w:t>5 GoogLeNet</w:t>
      </w:r>
    </w:p>
    <w:p>
      <w:pPr>
        <w:pBdr>
          <w:top w:color="FFFFFF" w:val="single" w:space="16"/>
        </w:pBdr>
        <w:spacing w:line="210" w:lineRule="exact"/>
        <w:ind w:left="0"/>
        <w:jc w:val="both"/>
      </w:pPr>
      <w:r>
        <w:rPr>
          <w:rFonts w:ascii="Times New Roman" w:hAnsi="宋体" w:cs="宋体" w:eastAsia="宋体"/>
          <w:b w:val="false"/>
          <w:i w:val="false"/>
          <w:color w:val="000000"/>
          <w:w w:val="94"/>
          <w:sz w:val="20"/>
        </w:rPr>
        <w:t>在ILSVRC14比赛中，我们选择GoogLeNet作为我们的团队名称。这个名字是向Yann LeCuns先驱LeNet 5网络[10]致敬。</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我们还使用GoogLeNet来指代我们提交竞赛时使用的初始架构的特定化身。我们也使用了更深入更广泛的《盗梦空间》，其质量稍差，但将其添加到整体中似乎对效果略有改善。我们忽略了该网络的细节，因为我们的实验已经表明，精确的架构参数的影响是相对的</w:t>
      </w:r>
    </w:p>
    <w:p>
      <w:pPr>
        <w:spacing w:before="0" w:after="0" w:line="14" w:lineRule="exact"/>
        <w:sectPr>
          <w:type w:val="continuous"/>
          <w:pgSz w:w="12240" w:h="17760"/>
          <w:pgMar w:top="1740" w:left="2160" w:right="2140"/>
          <w:cols w:num="1">
            <w:col w:w="7940"/>
          </w:cols>
        </w:sectPr>
      </w:pPr>
    </w:p>
    <w:p>
      <w:pPr>
        <w:pBdr>
          <w:top w:color="FFFFFF" w:val="single" w:space="20"/>
        </w:pBdr>
        <w:spacing w:line="160" w:lineRule="exact"/>
        <w:ind w:right="3920" w:left="3900"/>
        <w:jc w:val="left"/>
        <w:sectPr>
          <w:type w:val="continuous"/>
          <w:pgSz w:w="12240" w:h="17760"/>
          <w:pgMar w:top="1740" w:left="2160" w:right="2140"/>
          <w:cols w:num="1">
            <w:col w:w="7940"/>
          </w:cols>
        </w:sectPr>
      </w:pPr>
      <w:r>
        <w:rPr>
          <w:rFonts w:ascii="Times New Roman" w:hAnsi="宋体" w:cs="宋体" w:eastAsia="宋体"/>
          <w:b w:val="false"/>
          <w:i w:val="false"/>
          <w:color w:val="000000"/>
          <w:sz w:val="16"/>
        </w:rPr>
        <w:t>5</w:t>
      </w: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940"/>
        <w:gridCol w:w="780"/>
        <w:gridCol w:w="1040"/>
        <w:gridCol w:w="240"/>
        <w:gridCol w:w="300"/>
        <w:gridCol w:w="620"/>
        <w:gridCol w:w="620"/>
        <w:gridCol w:w="620"/>
        <w:gridCol w:w="620"/>
        <w:gridCol w:w="620"/>
        <w:gridCol w:w="460"/>
        <w:gridCol w:w="620"/>
        <w:gridCol w:w="520"/>
      </w:tblGrid>
      <w:tr>
        <w:trPr>
          <w:trHeight w:hRule="atLeast" w:val="280"/>
        </w:trPr>
        <w:tc>
          <w:tcPr>
            <w:tcW w:w="940" w:type="dxa"/>
          </w:tcPr>
          <w:p>
            <w:pPr>
              <w:spacing w:before="80" w:line="100" w:lineRule="exact"/>
              <w:ind w:right="580" w:left="100"/>
              <w:jc w:val="left"/>
            </w:pPr>
            <w:r>
              <w:rPr>
                <w:rFonts w:ascii="Times New Roman" w:hAnsi="宋体" w:cs="宋体" w:eastAsia="宋体"/>
                <w:b w:val="true"/>
                <w:i w:val="false"/>
                <w:color w:val="000000"/>
                <w:w w:val="117"/>
                <w:sz w:val="10"/>
              </w:rPr>
              <w:t>类型</w:t>
            </w:r>
          </w:p>
        </w:tc>
        <w:tc>
          <w:tcPr>
            <w:tcW w:w="780" w:type="dxa"/>
          </w:tcPr>
          <w:p>
            <w:pPr>
              <w:spacing w:line="130" w:lineRule="exact"/>
              <w:ind w:right="100" w:left="100"/>
              <w:jc w:val="center"/>
            </w:pPr>
            <w:r>
              <w:rPr>
                <w:rFonts w:ascii="Times New Roman" w:hAnsi="宋体" w:cs="宋体" w:eastAsia="宋体"/>
                <w:b w:val="true"/>
                <w:i w:val="false"/>
                <w:color w:val="000000"/>
                <w:w w:val="87"/>
                <w:sz w:val="12"/>
              </w:rPr>
              <w:t>块大小/大步</w:t>
            </w:r>
          </w:p>
        </w:tc>
        <w:tc>
          <w:tcPr>
            <w:tcW w:w="1040" w:type="dxa"/>
          </w:tcPr>
          <w:p>
            <w:pPr>
              <w:spacing w:line="130" w:lineRule="exact"/>
              <w:ind w:right="340" w:left="340"/>
              <w:jc w:val="center"/>
            </w:pPr>
            <w:r>
              <w:rPr>
                <w:rFonts w:ascii="Times New Roman" w:hAnsi="宋体" w:cs="宋体" w:eastAsia="宋体"/>
                <w:b w:val="true"/>
                <w:i w:val="false"/>
                <w:color w:val="000000"/>
                <w:w w:val="84"/>
                <w:sz w:val="12"/>
              </w:rPr>
              <w:t>输出的大小</w:t>
            </w:r>
          </w:p>
        </w:tc>
        <w:tc>
          <w:tcPr>
            <w:tcW w:w="540" w:type="dxa"/>
            <w:gridSpan w:val="2"/>
            <w:tcBorders>
              <w:right w:val="nil"/>
              <w:right w:val="single"/>
            </w:tcBorders>
          </w:tcPr>
          <w:p>
            <w:pPr>
              <w:spacing w:before="80" w:line="100" w:lineRule="exact"/>
              <w:ind w:right="100" w:left="120"/>
              <w:jc w:val="center"/>
            </w:pPr>
            <w:r>
              <w:rPr>
                <w:rFonts w:ascii="Times New Roman" w:hAnsi="宋体" w:cs="宋体" w:eastAsia="宋体"/>
                <w:b w:val="true"/>
                <w:i w:val="false"/>
                <w:color w:val="000000"/>
                <w:w w:val="115"/>
                <w:sz w:val="10"/>
              </w:rPr>
              <w:t>深度</w:t>
            </w:r>
          </w:p>
        </w:tc>
        <w:tc>
          <w:tcPr>
            <w:tcW w:w="620" w:type="dxa"/>
          </w:tcPr>
          <w:p>
            <w:pPr>
              <w:spacing w:before="80" w:line="100" w:lineRule="exact"/>
              <w:ind w:right="100" w:left="100"/>
              <w:jc w:val="center"/>
            </w:pPr>
            <w:r>
              <w:rPr>
                <w:rFonts w:ascii="Times New Roman" w:hAnsi="宋体" w:cs="宋体" w:eastAsia="宋体"/>
                <w:b w:val="false"/>
                <w:i w:val="false"/>
                <w:color w:val="000000"/>
                <w:w w:val="166"/>
                <w:sz w:val="10"/>
              </w:rPr>
              <w:t># 1×1</w:t>
            </w:r>
          </w:p>
        </w:tc>
        <w:tc>
          <w:tcPr>
            <w:tcW w:w="620" w:type="dxa"/>
          </w:tcPr>
          <w:p>
            <w:pPr>
              <w:spacing w:line="130" w:lineRule="exact"/>
              <w:ind w:right="100" w:left="100"/>
              <w:jc w:val="center"/>
            </w:pPr>
            <w:r>
              <w:rPr>
                <w:rFonts w:ascii="Times New Roman" w:hAnsi="宋体" w:cs="宋体" w:eastAsia="宋体"/>
                <w:b w:val="false"/>
                <w:i w:val="false"/>
                <w:color w:val="000000"/>
                <w:w w:val="112"/>
                <w:sz w:val="12"/>
              </w:rPr>
              <w:t xml:space="preserve"># 3×3减少</w:t>
            </w:r>
            <w:r>
              <w:rPr>
                <w:rFonts w:ascii="Times New Roman" w:hAnsi="Times New Roman" w:cs="Times New Roman" w:eastAsia="Times New Roman"/>
                <w:b w:val="true"/>
                <w:i w:val="false"/>
                <w:color w:val="000000"/>
                <w:w w:val="103"/>
                <w:sz w:val="12"/>
              </w:rPr>
              <w:t/>
            </w:r>
          </w:p>
        </w:tc>
        <w:tc>
          <w:tcPr>
            <w:tcW w:w="620" w:type="dxa"/>
          </w:tcPr>
          <w:p>
            <w:pPr>
              <w:spacing w:before="80" w:line="100" w:lineRule="exact"/>
              <w:ind w:right="100" w:left="100"/>
              <w:jc w:val="center"/>
            </w:pPr>
            <w:r>
              <w:rPr>
                <w:rFonts w:ascii="Times New Roman" w:hAnsi="宋体" w:cs="宋体" w:eastAsia="宋体"/>
                <w:b w:val="false"/>
                <w:i w:val="false"/>
                <w:color w:val="000000"/>
                <w:w w:val="166"/>
                <w:sz w:val="10"/>
              </w:rPr>
              <w:t># 3×3</w:t>
            </w:r>
          </w:p>
        </w:tc>
        <w:tc>
          <w:tcPr>
            <w:tcW w:w="620" w:type="dxa"/>
          </w:tcPr>
          <w:p>
            <w:pPr>
              <w:spacing w:line="130" w:lineRule="exact"/>
              <w:ind w:right="100" w:left="100"/>
              <w:jc w:val="center"/>
            </w:pPr>
            <w:r>
              <w:rPr>
                <w:rFonts w:ascii="Times New Roman" w:hAnsi="宋体" w:cs="宋体" w:eastAsia="宋体"/>
                <w:b w:val="false"/>
                <w:i w:val="false"/>
                <w:color w:val="000000"/>
                <w:w w:val="112"/>
                <w:sz w:val="12"/>
              </w:rPr>
              <w:t xml:space="preserve"># 5×5减少</w:t>
            </w:r>
            <w:r>
              <w:rPr>
                <w:rFonts w:ascii="Times New Roman" w:hAnsi="Times New Roman" w:cs="Times New Roman" w:eastAsia="Times New Roman"/>
                <w:b w:val="true"/>
                <w:i w:val="false"/>
                <w:color w:val="000000"/>
                <w:w w:val="103"/>
                <w:sz w:val="12"/>
              </w:rPr>
              <w:t/>
            </w:r>
          </w:p>
        </w:tc>
        <w:tc>
          <w:tcPr>
            <w:tcW w:w="620" w:type="dxa"/>
          </w:tcPr>
          <w:p>
            <w:pPr>
              <w:spacing w:before="80" w:line="100" w:lineRule="exact"/>
              <w:ind w:right="100" w:left="100"/>
              <w:jc w:val="center"/>
            </w:pPr>
            <w:r>
              <w:rPr>
                <w:rFonts w:ascii="Times New Roman" w:hAnsi="宋体" w:cs="宋体" w:eastAsia="宋体"/>
                <w:b w:val="false"/>
                <w:i w:val="false"/>
                <w:color w:val="000000"/>
                <w:w w:val="166"/>
                <w:sz w:val="10"/>
              </w:rPr>
              <w:t># 5×5</w:t>
            </w:r>
          </w:p>
        </w:tc>
        <w:tc>
          <w:tcPr>
            <w:tcW w:w="460" w:type="dxa"/>
          </w:tcPr>
          <w:p>
            <w:pPr>
              <w:spacing w:line="130" w:lineRule="exact"/>
              <w:ind w:right="100" w:left="100"/>
              <w:jc w:val="center"/>
            </w:pPr>
            <w:r>
              <w:rPr>
                <w:rFonts w:ascii="Times New Roman" w:hAnsi="宋体" w:cs="宋体" w:eastAsia="宋体"/>
                <w:b w:val="true"/>
                <w:i w:val="false"/>
                <w:color w:val="000000"/>
                <w:w w:val="84"/>
                <w:sz w:val="12"/>
              </w:rPr>
              <w:t>池项目</w:t>
            </w:r>
          </w:p>
        </w:tc>
        <w:tc>
          <w:tcPr>
            <w:tcW w:w="620" w:type="dxa"/>
          </w:tcPr>
          <w:p>
            <w:pPr>
              <w:spacing w:before="80" w:line="100" w:lineRule="exact"/>
              <w:ind w:right="100" w:left="100"/>
              <w:jc w:val="center"/>
            </w:pPr>
            <w:r>
              <w:rPr>
                <w:rFonts w:ascii="Times New Roman" w:hAnsi="宋体" w:cs="宋体" w:eastAsia="宋体"/>
                <w:b w:val="true"/>
                <w:i w:val="false"/>
                <w:color w:val="000000"/>
                <w:w w:val="121"/>
                <w:sz w:val="10"/>
              </w:rPr>
              <w:t>参数个数</w:t>
            </w:r>
          </w:p>
        </w:tc>
        <w:tc>
          <w:tcPr>
            <w:tcW w:w="520" w:type="dxa"/>
          </w:tcPr>
          <w:p>
            <w:pPr>
              <w:spacing w:before="80" w:line="100" w:lineRule="exact"/>
              <w:ind w:right="140" w:left="160"/>
              <w:jc w:val="center"/>
            </w:pPr>
            <w:r>
              <w:rPr>
                <w:rFonts w:ascii="Times New Roman" w:hAnsi="宋体" w:cs="宋体" w:eastAsia="宋体"/>
                <w:b w:val="true"/>
                <w:i w:val="false"/>
                <w:color w:val="000000"/>
                <w:w w:val="119"/>
                <w:sz w:val="10"/>
              </w:rPr>
              <w:t>运维</w:t>
            </w:r>
          </w:p>
        </w:tc>
      </w:tr>
      <w:tr>
        <w:trPr>
          <w:trHeight w:hRule="atLeast" w:val="240"/>
        </w:trPr>
        <w:tc>
          <w:tcPr>
            <w:tcW w:w="940" w:type="dxa"/>
          </w:tcPr>
          <w:p>
            <w:pPr>
              <w:spacing w:before="100" w:line="100" w:lineRule="exact"/>
              <w:ind w:right="240" w:left="100"/>
              <w:jc w:val="left"/>
            </w:pPr>
            <w:r>
              <w:rPr>
                <w:rFonts w:ascii="Times New Roman" w:hAnsi="宋体" w:cs="宋体" w:eastAsia="宋体"/>
                <w:b w:val="false"/>
                <w:i w:val="false"/>
                <w:color w:val="000000"/>
                <w:w w:val="117"/>
                <w:sz w:val="10"/>
              </w:rPr>
              <w:t>卷积</w:t>
            </w:r>
          </w:p>
        </w:tc>
        <w:tc>
          <w:tcPr>
            <w:tcW w:w="780" w:type="dxa"/>
          </w:tcPr>
          <w:p>
            <w:pPr>
              <w:spacing w:before="80" w:line="100" w:lineRule="exact"/>
              <w:ind w:right="180" w:left="180"/>
              <w:jc w:val="center"/>
            </w:pPr>
            <w:r>
              <w:rPr>
                <w:rFonts w:ascii="Times New Roman" w:hAnsi="宋体" w:cs="宋体" w:eastAsia="宋体"/>
                <w:b w:val="false"/>
                <w:i w:val="false"/>
                <w:color w:val="000000"/>
                <w:w w:val="148"/>
                <w:sz w:val="10"/>
              </w:rPr>
              <w:t>7×7/2</w:t>
            </w:r>
          </w:p>
        </w:tc>
        <w:tc>
          <w:tcPr>
            <w:tcW w:w="1040" w:type="dxa"/>
          </w:tcPr>
          <w:p>
            <w:pPr>
              <w:spacing w:before="80" w:line="100" w:lineRule="exact"/>
              <w:ind w:right="100" w:left="100"/>
              <w:jc w:val="center"/>
            </w:pPr>
            <w:r>
              <w:rPr>
                <w:rFonts w:ascii="Times New Roman" w:hAnsi="宋体" w:cs="宋体" w:eastAsia="宋体"/>
                <w:b w:val="false"/>
                <w:i w:val="false"/>
                <w:color w:val="000000"/>
                <w:w w:val="143"/>
                <w:sz w:val="10"/>
              </w:rPr>
              <w:t>112×112×64</w:t>
            </w:r>
          </w:p>
        </w:tc>
        <w:tc>
          <w:tcPr>
            <w:tcW w:w="240" w:type="dxa"/>
            <w:tcBorders>
              <w:right w:val="nil"/>
            </w:tcBorders>
          </w:tcPr>
          <w:p>
            <w:pPr>
              <w:spacing w:before="0" w:after="0" w:line="14" w:lineRule="exact"/>
            </w:pPr>
          </w:p>
        </w:tc>
        <w:tc>
          <w:tcPr>
            <w:tcW w:w="300" w:type="dxa"/>
            <w:tcBorders>
              <w:left w:val="nil"/>
            </w:tcBorders>
          </w:tcPr>
          <w:p>
            <w:pPr>
              <w:spacing w:before="100" w:line="100" w:lineRule="exact"/>
              <w:ind w:right="220" w:left="0"/>
              <w:jc w:val="center"/>
            </w:pPr>
            <w:r>
              <w:rPr>
                <w:rFonts w:ascii="Times New Roman" w:hAnsi="宋体" w:cs="宋体" w:eastAsia="宋体"/>
                <w:b w:val="false"/>
                <w:i w:val="false"/>
                <w:color w:val="000000"/>
                <w:w w:val="80"/>
                <w:sz w:val="10"/>
              </w:rPr>
              <w:t>1</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100" w:line="100" w:lineRule="exact"/>
              <w:ind w:right="160" w:left="180"/>
              <w:jc w:val="center"/>
            </w:pPr>
            <w:r>
              <w:rPr>
                <w:rFonts w:ascii="Times New Roman" w:hAnsi="宋体" w:cs="宋体" w:eastAsia="宋体"/>
                <w:b w:val="false"/>
                <w:i w:val="false"/>
                <w:color w:val="000000"/>
                <w:w w:val="121"/>
                <w:sz w:val="10"/>
              </w:rPr>
              <w:t>2.7 k</w:t>
            </w:r>
          </w:p>
        </w:tc>
        <w:tc>
          <w:tcPr>
            <w:tcW w:w="520" w:type="dxa"/>
          </w:tcPr>
          <w:p>
            <w:pPr>
              <w:spacing w:before="100" w:line="100" w:lineRule="exact"/>
              <w:ind w:right="120" w:left="140"/>
              <w:jc w:val="center"/>
            </w:pPr>
            <w:r>
              <w:rPr>
                <w:rFonts w:ascii="Times New Roman" w:hAnsi="宋体" w:cs="宋体" w:eastAsia="宋体"/>
                <w:b w:val="false"/>
                <w:i w:val="false"/>
                <w:color w:val="000000"/>
                <w:w w:val="116"/>
                <w:sz w:val="10"/>
              </w:rPr>
              <w:t>34米</w:t>
            </w:r>
          </w:p>
        </w:tc>
      </w:tr>
      <w:tr>
        <w:trPr>
          <w:trHeight w:hRule="atLeast" w:val="200"/>
        </w:trPr>
        <w:tc>
          <w:tcPr>
            <w:tcW w:w="940" w:type="dxa"/>
          </w:tcPr>
          <w:p>
            <w:pPr>
              <w:spacing w:before="60" w:line="100" w:lineRule="exact"/>
              <w:ind w:right="360" w:left="100"/>
              <w:jc w:val="left"/>
            </w:pPr>
            <w:r>
              <w:rPr>
                <w:rFonts w:ascii="Times New Roman" w:hAnsi="宋体" w:cs="宋体" w:eastAsia="宋体"/>
                <w:b w:val="false"/>
                <w:i w:val="false"/>
                <w:color w:val="000000"/>
                <w:w w:val="112"/>
                <w:sz w:val="10"/>
              </w:rPr>
              <w:t>马克斯池</w:t>
            </w:r>
          </w:p>
        </w:tc>
        <w:tc>
          <w:tcPr>
            <w:tcW w:w="780" w:type="dxa"/>
          </w:tcPr>
          <w:p>
            <w:pPr>
              <w:spacing w:before="60" w:line="100" w:lineRule="exact"/>
              <w:ind w:right="180" w:left="180"/>
              <w:jc w:val="center"/>
            </w:pPr>
            <w:r>
              <w:rPr>
                <w:rFonts w:ascii="Times New Roman" w:hAnsi="宋体" w:cs="宋体" w:eastAsia="宋体"/>
                <w:b w:val="false"/>
                <w:i w:val="false"/>
                <w:color w:val="000000"/>
                <w:w w:val="148"/>
                <w:sz w:val="10"/>
              </w:rPr>
              <w:t>3×3/2</w:t>
            </w:r>
          </w:p>
        </w:tc>
        <w:tc>
          <w:tcPr>
            <w:tcW w:w="1040" w:type="dxa"/>
          </w:tcPr>
          <w:p>
            <w:pPr>
              <w:spacing w:before="60" w:line="100" w:lineRule="exact"/>
              <w:ind w:right="160" w:left="180"/>
              <w:jc w:val="center"/>
            </w:pPr>
            <w:r>
              <w:rPr>
                <w:rFonts w:ascii="Times New Roman" w:hAnsi="宋体" w:cs="宋体" w:eastAsia="宋体"/>
                <w:b w:val="false"/>
                <w:i w:val="false"/>
                <w:color w:val="000000"/>
                <w:w w:val="144"/>
                <w:sz w:val="10"/>
              </w:rPr>
              <w:t>56 56××64</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20"/>
        </w:trPr>
        <w:tc>
          <w:tcPr>
            <w:tcW w:w="940" w:type="dxa"/>
          </w:tcPr>
          <w:p>
            <w:pPr>
              <w:spacing w:before="60" w:line="100" w:lineRule="exact"/>
              <w:ind w:right="240" w:left="100"/>
              <w:jc w:val="left"/>
            </w:pPr>
            <w:r>
              <w:rPr>
                <w:rFonts w:ascii="Times New Roman" w:hAnsi="宋体" w:cs="宋体" w:eastAsia="宋体"/>
                <w:b w:val="false"/>
                <w:i w:val="false"/>
                <w:color w:val="000000"/>
                <w:w w:val="117"/>
                <w:sz w:val="10"/>
              </w:rPr>
              <w:t>卷积</w:t>
            </w:r>
          </w:p>
        </w:tc>
        <w:tc>
          <w:tcPr>
            <w:tcW w:w="780" w:type="dxa"/>
          </w:tcPr>
          <w:p>
            <w:pPr>
              <w:spacing w:before="60" w:line="100" w:lineRule="exact"/>
              <w:ind w:right="180" w:left="180"/>
              <w:jc w:val="center"/>
            </w:pPr>
            <w:r>
              <w:rPr>
                <w:rFonts w:ascii="Times New Roman" w:hAnsi="宋体" w:cs="宋体" w:eastAsia="宋体"/>
                <w:b w:val="false"/>
                <w:i w:val="false"/>
                <w:color w:val="000000"/>
                <w:w w:val="148"/>
                <w:sz w:val="10"/>
              </w:rPr>
              <w:t>3×3/1</w:t>
            </w:r>
          </w:p>
        </w:tc>
        <w:tc>
          <w:tcPr>
            <w:tcW w:w="1040" w:type="dxa"/>
          </w:tcPr>
          <w:p>
            <w:pPr>
              <w:spacing w:before="60" w:line="100" w:lineRule="exact"/>
              <w:ind w:right="140" w:left="140"/>
              <w:jc w:val="center"/>
            </w:pPr>
            <w:r>
              <w:rPr>
                <w:rFonts w:ascii="Times New Roman" w:hAnsi="宋体" w:cs="宋体" w:eastAsia="宋体"/>
                <w:b w:val="false"/>
                <w:i w:val="false"/>
                <w:color w:val="000000"/>
                <w:w w:val="142"/>
                <w:sz w:val="10"/>
              </w:rPr>
              <w:t>56 56××192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0" w:after="0" w:line="14" w:lineRule="exact"/>
            </w:pPr>
          </w:p>
        </w:tc>
        <w:tc>
          <w:tcPr>
            <w:tcW w:w="620" w:type="dxa"/>
          </w:tcPr>
          <w:p>
            <w:pPr>
              <w:spacing w:before="60" w:line="100" w:lineRule="exact"/>
              <w:ind w:right="240" w:left="240"/>
              <w:jc w:val="center"/>
            </w:pPr>
            <w:r>
              <w:rPr>
                <w:rFonts w:ascii="Times New Roman" w:hAnsi="宋体" w:cs="宋体" w:eastAsia="宋体"/>
                <w:b w:val="false"/>
                <w:i w:val="false"/>
                <w:color w:val="000000"/>
                <w:sz w:val="10"/>
              </w:rPr>
              <w:t>64</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192</w:t>
            </w: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60" w:line="100" w:lineRule="exact"/>
              <w:ind w:right="160" w:left="160"/>
              <w:jc w:val="center"/>
            </w:pPr>
            <w:r>
              <w:rPr>
                <w:rFonts w:ascii="Times New Roman" w:hAnsi="宋体" w:cs="宋体" w:eastAsia="宋体"/>
                <w:b w:val="false"/>
                <w:i w:val="false"/>
                <w:color w:val="000000"/>
                <w:w w:val="117"/>
                <w:sz w:val="10"/>
              </w:rPr>
              <w:t>112 k</w:t>
            </w:r>
          </w:p>
        </w:tc>
        <w:tc>
          <w:tcPr>
            <w:tcW w:w="520" w:type="dxa"/>
          </w:tcPr>
          <w:p>
            <w:pPr>
              <w:spacing w:before="60" w:line="100" w:lineRule="exact"/>
              <w:ind w:right="100" w:left="120"/>
              <w:jc w:val="center"/>
            </w:pPr>
            <w:r>
              <w:rPr>
                <w:rFonts w:ascii="Times New Roman" w:hAnsi="宋体" w:cs="宋体" w:eastAsia="宋体"/>
                <w:b w:val="false"/>
                <w:i w:val="false"/>
                <w:color w:val="000000"/>
                <w:w w:val="108"/>
                <w:sz w:val="10"/>
              </w:rPr>
              <w:t>360米</w:t>
            </w:r>
          </w:p>
        </w:tc>
      </w:tr>
      <w:tr>
        <w:trPr>
          <w:trHeight w:hRule="atLeast" w:val="200"/>
        </w:trPr>
        <w:tc>
          <w:tcPr>
            <w:tcW w:w="940" w:type="dxa"/>
          </w:tcPr>
          <w:p>
            <w:pPr>
              <w:spacing w:before="40" w:line="100" w:lineRule="exact"/>
              <w:ind w:right="360" w:left="100"/>
              <w:jc w:val="left"/>
            </w:pPr>
            <w:r>
              <w:rPr>
                <w:rFonts w:ascii="Times New Roman" w:hAnsi="宋体" w:cs="宋体" w:eastAsia="宋体"/>
                <w:b w:val="false"/>
                <w:i w:val="false"/>
                <w:color w:val="000000"/>
                <w:w w:val="112"/>
                <w:sz w:val="10"/>
              </w:rPr>
              <w:t>马克斯池</w:t>
            </w:r>
          </w:p>
        </w:tc>
        <w:tc>
          <w:tcPr>
            <w:tcW w:w="780" w:type="dxa"/>
          </w:tcPr>
          <w:p>
            <w:pPr>
              <w:spacing w:before="40" w:line="100" w:lineRule="exact"/>
              <w:ind w:right="180" w:left="180"/>
              <w:jc w:val="center"/>
            </w:pPr>
            <w:r>
              <w:rPr>
                <w:rFonts w:ascii="Times New Roman" w:hAnsi="宋体" w:cs="宋体" w:eastAsia="宋体"/>
                <w:b w:val="false"/>
                <w:i w:val="false"/>
                <w:color w:val="000000"/>
                <w:w w:val="148"/>
                <w:sz w:val="10"/>
              </w:rPr>
              <w:t>3×3/2</w:t>
            </w: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28××28日192年</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40" w:line="100" w:lineRule="exact"/>
              <w:ind w:right="140" w:left="100"/>
              <w:jc w:val="left"/>
            </w:pPr>
            <w:r>
              <w:rPr>
                <w:rFonts w:ascii="Times New Roman" w:hAnsi="宋体" w:cs="宋体" w:eastAsia="宋体"/>
                <w:b w:val="false"/>
                <w:i w:val="false"/>
                <w:color w:val="000000"/>
                <w:w w:val="115"/>
                <w:sz w:val="10"/>
              </w:rPr>
              <w:t>《盗梦空间》(3)</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28××28日256年</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64</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96</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128</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16</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32</w:t>
            </w:r>
          </w:p>
        </w:tc>
        <w:tc>
          <w:tcPr>
            <w:tcW w:w="460" w:type="dxa"/>
          </w:tcPr>
          <w:p>
            <w:pPr>
              <w:spacing w:before="40" w:line="100" w:lineRule="exact"/>
              <w:ind w:right="160" w:left="160"/>
              <w:jc w:val="center"/>
            </w:pPr>
            <w:r>
              <w:rPr>
                <w:rFonts w:ascii="Times New Roman" w:hAnsi="宋体" w:cs="宋体" w:eastAsia="宋体"/>
                <w:b w:val="false"/>
                <w:i w:val="false"/>
                <w:color w:val="000000"/>
                <w:sz w:val="10"/>
              </w:rPr>
              <w:t>32</w:t>
            </w:r>
          </w:p>
        </w:tc>
        <w:tc>
          <w:tcPr>
            <w:tcW w:w="620" w:type="dxa"/>
          </w:tcPr>
          <w:p>
            <w:pPr>
              <w:spacing w:before="40" w:line="100" w:lineRule="exact"/>
              <w:ind w:right="160" w:left="160"/>
              <w:jc w:val="center"/>
            </w:pPr>
            <w:r>
              <w:rPr>
                <w:rFonts w:ascii="Times New Roman" w:hAnsi="宋体" w:cs="宋体" w:eastAsia="宋体"/>
                <w:b w:val="false"/>
                <w:i w:val="false"/>
                <w:color w:val="000000"/>
                <w:w w:val="117"/>
                <w:sz w:val="10"/>
              </w:rPr>
              <w:t>159 k</w:t>
            </w:r>
          </w:p>
        </w:tc>
        <w:tc>
          <w:tcPr>
            <w:tcW w:w="520" w:type="dxa"/>
          </w:tcPr>
          <w:p>
            <w:pPr>
              <w:spacing w:before="40" w:line="100" w:lineRule="exact"/>
              <w:ind w:right="100" w:left="120"/>
              <w:jc w:val="center"/>
            </w:pPr>
            <w:r>
              <w:rPr>
                <w:rFonts w:ascii="Times New Roman" w:hAnsi="宋体" w:cs="宋体" w:eastAsia="宋体"/>
                <w:b w:val="false"/>
                <w:i w:val="false"/>
                <w:color w:val="000000"/>
                <w:w w:val="108"/>
                <w:sz w:val="10"/>
              </w:rPr>
              <w:t>128米</w:t>
            </w:r>
          </w:p>
        </w:tc>
      </w:tr>
      <w:tr>
        <w:trPr>
          <w:trHeight w:hRule="atLeast" w:val="200"/>
        </w:trPr>
        <w:tc>
          <w:tcPr>
            <w:tcW w:w="940" w:type="dxa"/>
          </w:tcPr>
          <w:p>
            <w:pPr>
              <w:spacing w:before="40" w:line="100" w:lineRule="exact"/>
              <w:ind w:right="140" w:left="100"/>
              <w:jc w:val="left"/>
            </w:pPr>
            <w:r>
              <w:rPr>
                <w:rFonts w:ascii="Times New Roman" w:hAnsi="宋体" w:cs="宋体" w:eastAsia="宋体"/>
                <w:b w:val="false"/>
                <w:i w:val="false"/>
                <w:color w:val="000000"/>
                <w:w w:val="114"/>
                <w:sz w:val="10"/>
              </w:rPr>
              <w:t>《盗梦空间》(3 b)</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28××28日480年</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128</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128</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192</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32</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96</w:t>
            </w:r>
          </w:p>
        </w:tc>
        <w:tc>
          <w:tcPr>
            <w:tcW w:w="460" w:type="dxa"/>
          </w:tcPr>
          <w:p>
            <w:pPr>
              <w:spacing w:before="40" w:line="100" w:lineRule="exact"/>
              <w:ind w:right="160" w:left="160"/>
              <w:jc w:val="center"/>
            </w:pPr>
            <w:r>
              <w:rPr>
                <w:rFonts w:ascii="Times New Roman" w:hAnsi="宋体" w:cs="宋体" w:eastAsia="宋体"/>
                <w:b w:val="false"/>
                <w:i w:val="false"/>
                <w:color w:val="000000"/>
                <w:sz w:val="10"/>
              </w:rPr>
              <w:t>64</w:t>
            </w:r>
          </w:p>
        </w:tc>
        <w:tc>
          <w:tcPr>
            <w:tcW w:w="620" w:type="dxa"/>
          </w:tcPr>
          <w:p>
            <w:pPr>
              <w:spacing w:before="40" w:line="100" w:lineRule="exact"/>
              <w:ind w:right="160" w:left="160"/>
              <w:jc w:val="center"/>
            </w:pPr>
            <w:r>
              <w:rPr>
                <w:rFonts w:ascii="Times New Roman" w:hAnsi="宋体" w:cs="宋体" w:eastAsia="宋体"/>
                <w:b w:val="false"/>
                <w:i w:val="false"/>
                <w:color w:val="000000"/>
                <w:w w:val="117"/>
                <w:sz w:val="10"/>
              </w:rPr>
              <w:t>380 k</w:t>
            </w:r>
          </w:p>
        </w:tc>
        <w:tc>
          <w:tcPr>
            <w:tcW w:w="520" w:type="dxa"/>
          </w:tcPr>
          <w:p>
            <w:pPr>
              <w:spacing w:before="40" w:line="100" w:lineRule="exact"/>
              <w:ind w:right="100" w:left="120"/>
              <w:jc w:val="center"/>
            </w:pPr>
            <w:r>
              <w:rPr>
                <w:rFonts w:ascii="Times New Roman" w:hAnsi="宋体" w:cs="宋体" w:eastAsia="宋体"/>
                <w:b w:val="false"/>
                <w:i w:val="false"/>
                <w:color w:val="000000"/>
                <w:w w:val="108"/>
                <w:sz w:val="10"/>
              </w:rPr>
              <w:t>304米</w:t>
            </w:r>
          </w:p>
        </w:tc>
      </w:tr>
      <w:tr>
        <w:trPr>
          <w:trHeight w:hRule="atLeast" w:val="200"/>
        </w:trPr>
        <w:tc>
          <w:tcPr>
            <w:tcW w:w="940" w:type="dxa"/>
          </w:tcPr>
          <w:p>
            <w:pPr>
              <w:spacing w:before="60" w:line="100" w:lineRule="exact"/>
              <w:ind w:right="360" w:left="100"/>
              <w:jc w:val="left"/>
            </w:pPr>
            <w:r>
              <w:rPr>
                <w:rFonts w:ascii="Times New Roman" w:hAnsi="宋体" w:cs="宋体" w:eastAsia="宋体"/>
                <w:b w:val="false"/>
                <w:i w:val="false"/>
                <w:color w:val="000000"/>
                <w:w w:val="112"/>
                <w:sz w:val="10"/>
              </w:rPr>
              <w:t>马克斯池</w:t>
            </w:r>
          </w:p>
        </w:tc>
        <w:tc>
          <w:tcPr>
            <w:tcW w:w="780" w:type="dxa"/>
          </w:tcPr>
          <w:p>
            <w:pPr>
              <w:spacing w:before="40" w:line="100" w:lineRule="exact"/>
              <w:ind w:right="180" w:left="180"/>
              <w:jc w:val="center"/>
            </w:pPr>
            <w:r>
              <w:rPr>
                <w:rFonts w:ascii="Times New Roman" w:hAnsi="宋体" w:cs="宋体" w:eastAsia="宋体"/>
                <w:b w:val="false"/>
                <w:i w:val="false"/>
                <w:color w:val="000000"/>
                <w:w w:val="148"/>
                <w:sz w:val="10"/>
              </w:rPr>
              <w:t>3×3/2</w:t>
            </w: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14×14×480</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60" w:line="100" w:lineRule="exact"/>
              <w:ind w:right="140" w:left="100"/>
              <w:jc w:val="left"/>
            </w:pPr>
            <w:r>
              <w:rPr>
                <w:rFonts w:ascii="Times New Roman" w:hAnsi="宋体" w:cs="宋体" w:eastAsia="宋体"/>
                <w:b w:val="false"/>
                <w:i w:val="false"/>
                <w:color w:val="000000"/>
                <w:w w:val="115"/>
                <w:sz w:val="10"/>
              </w:rPr>
              <w:t>《盗梦空间》(4)</w:t>
            </w:r>
          </w:p>
        </w:tc>
        <w:tc>
          <w:tcPr>
            <w:tcW w:w="780" w:type="dxa"/>
          </w:tcPr>
          <w:p>
            <w:pPr>
              <w:spacing w:before="0" w:after="0" w:line="14" w:lineRule="exact"/>
            </w:pPr>
          </w:p>
        </w:tc>
        <w:tc>
          <w:tcPr>
            <w:tcW w:w="1040" w:type="dxa"/>
          </w:tcPr>
          <w:p>
            <w:pPr>
              <w:spacing w:before="60" w:line="100" w:lineRule="exact"/>
              <w:ind w:right="140" w:left="140"/>
              <w:jc w:val="center"/>
            </w:pPr>
            <w:r>
              <w:rPr>
                <w:rFonts w:ascii="Times New Roman" w:hAnsi="宋体" w:cs="宋体" w:eastAsia="宋体"/>
                <w:b w:val="false"/>
                <w:i w:val="false"/>
                <w:color w:val="000000"/>
                <w:w w:val="142"/>
                <w:sz w:val="10"/>
              </w:rPr>
              <w:t>14×14×512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192</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96</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208</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16</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48</w:t>
            </w:r>
          </w:p>
        </w:tc>
        <w:tc>
          <w:tcPr>
            <w:tcW w:w="460" w:type="dxa"/>
          </w:tcPr>
          <w:p>
            <w:pPr>
              <w:spacing w:before="60" w:line="100" w:lineRule="exact"/>
              <w:ind w:right="160" w:left="160"/>
              <w:jc w:val="center"/>
            </w:pPr>
            <w:r>
              <w:rPr>
                <w:rFonts w:ascii="Times New Roman" w:hAnsi="宋体" w:cs="宋体" w:eastAsia="宋体"/>
                <w:b w:val="false"/>
                <w:i w:val="false"/>
                <w:color w:val="000000"/>
                <w:sz w:val="10"/>
              </w:rPr>
              <w:t>64</w:t>
            </w:r>
          </w:p>
        </w:tc>
        <w:tc>
          <w:tcPr>
            <w:tcW w:w="620" w:type="dxa"/>
          </w:tcPr>
          <w:p>
            <w:pPr>
              <w:spacing w:before="60" w:line="100" w:lineRule="exact"/>
              <w:ind w:right="160" w:left="160"/>
              <w:jc w:val="center"/>
            </w:pPr>
            <w:r>
              <w:rPr>
                <w:rFonts w:ascii="Times New Roman" w:hAnsi="宋体" w:cs="宋体" w:eastAsia="宋体"/>
                <w:b w:val="false"/>
                <w:i w:val="false"/>
                <w:color w:val="000000"/>
                <w:w w:val="117"/>
                <w:sz w:val="10"/>
              </w:rPr>
              <w:t>364 k</w:t>
            </w:r>
          </w:p>
        </w:tc>
        <w:tc>
          <w:tcPr>
            <w:tcW w:w="520" w:type="dxa"/>
          </w:tcPr>
          <w:p>
            <w:pPr>
              <w:spacing w:before="60" w:line="100" w:lineRule="exact"/>
              <w:ind w:right="120" w:left="140"/>
              <w:jc w:val="center"/>
            </w:pPr>
            <w:r>
              <w:rPr>
                <w:rFonts w:ascii="Times New Roman" w:hAnsi="宋体" w:cs="宋体" w:eastAsia="宋体"/>
                <w:b w:val="false"/>
                <w:i w:val="false"/>
                <w:color w:val="000000"/>
                <w:w w:val="116"/>
                <w:sz w:val="10"/>
              </w:rPr>
              <w:t>73米</w:t>
            </w:r>
          </w:p>
        </w:tc>
      </w:tr>
      <w:tr>
        <w:trPr>
          <w:trHeight w:hRule="atLeast" w:val="220"/>
        </w:trPr>
        <w:tc>
          <w:tcPr>
            <w:tcW w:w="940" w:type="dxa"/>
          </w:tcPr>
          <w:p>
            <w:pPr>
              <w:spacing w:before="60" w:line="100" w:lineRule="exact"/>
              <w:ind w:right="140" w:left="100"/>
              <w:jc w:val="left"/>
            </w:pPr>
            <w:r>
              <w:rPr>
                <w:rFonts w:ascii="Times New Roman" w:hAnsi="宋体" w:cs="宋体" w:eastAsia="宋体"/>
                <w:b w:val="false"/>
                <w:i w:val="false"/>
                <w:color w:val="000000"/>
                <w:w w:val="114"/>
                <w:sz w:val="10"/>
              </w:rPr>
              <w:t>《盗梦空间》(4 b)</w:t>
            </w:r>
          </w:p>
        </w:tc>
        <w:tc>
          <w:tcPr>
            <w:tcW w:w="780" w:type="dxa"/>
          </w:tcPr>
          <w:p>
            <w:pPr>
              <w:spacing w:before="0" w:after="0" w:line="14" w:lineRule="exact"/>
            </w:pPr>
          </w:p>
        </w:tc>
        <w:tc>
          <w:tcPr>
            <w:tcW w:w="1040" w:type="dxa"/>
          </w:tcPr>
          <w:p>
            <w:pPr>
              <w:spacing w:before="60" w:line="100" w:lineRule="exact"/>
              <w:ind w:right="140" w:left="140"/>
              <w:jc w:val="center"/>
            </w:pPr>
            <w:r>
              <w:rPr>
                <w:rFonts w:ascii="Times New Roman" w:hAnsi="宋体" w:cs="宋体" w:eastAsia="宋体"/>
                <w:b w:val="false"/>
                <w:i w:val="false"/>
                <w:color w:val="000000"/>
                <w:w w:val="142"/>
                <w:sz w:val="10"/>
              </w:rPr>
              <w:t>14×14×512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160</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112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224</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24</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64</w:t>
            </w:r>
          </w:p>
        </w:tc>
        <w:tc>
          <w:tcPr>
            <w:tcW w:w="460" w:type="dxa"/>
          </w:tcPr>
          <w:p>
            <w:pPr>
              <w:spacing w:before="60" w:line="100" w:lineRule="exact"/>
              <w:ind w:right="160" w:left="160"/>
              <w:jc w:val="center"/>
            </w:pPr>
            <w:r>
              <w:rPr>
                <w:rFonts w:ascii="Times New Roman" w:hAnsi="宋体" w:cs="宋体" w:eastAsia="宋体"/>
                <w:b w:val="false"/>
                <w:i w:val="false"/>
                <w:color w:val="000000"/>
                <w:sz w:val="10"/>
              </w:rPr>
              <w:t>64</w:t>
            </w:r>
          </w:p>
        </w:tc>
        <w:tc>
          <w:tcPr>
            <w:tcW w:w="620" w:type="dxa"/>
          </w:tcPr>
          <w:p>
            <w:pPr>
              <w:spacing w:before="60" w:line="100" w:lineRule="exact"/>
              <w:ind w:right="160" w:left="160"/>
              <w:jc w:val="center"/>
            </w:pPr>
            <w:r>
              <w:rPr>
                <w:rFonts w:ascii="Times New Roman" w:hAnsi="宋体" w:cs="宋体" w:eastAsia="宋体"/>
                <w:b w:val="false"/>
                <w:i w:val="false"/>
                <w:color w:val="000000"/>
                <w:w w:val="117"/>
                <w:sz w:val="10"/>
              </w:rPr>
              <w:t>437 k</w:t>
            </w:r>
          </w:p>
        </w:tc>
        <w:tc>
          <w:tcPr>
            <w:tcW w:w="520" w:type="dxa"/>
          </w:tcPr>
          <w:p>
            <w:pPr>
              <w:spacing w:before="60" w:line="100" w:lineRule="exact"/>
              <w:ind w:right="120" w:left="140"/>
              <w:jc w:val="center"/>
            </w:pPr>
            <w:r>
              <w:rPr>
                <w:rFonts w:ascii="Times New Roman" w:hAnsi="宋体" w:cs="宋体" w:eastAsia="宋体"/>
                <w:b w:val="false"/>
                <w:i w:val="false"/>
                <w:color w:val="000000"/>
                <w:w w:val="116"/>
                <w:sz w:val="10"/>
              </w:rPr>
              <w:t>88米</w:t>
            </w:r>
          </w:p>
        </w:tc>
      </w:tr>
      <w:tr>
        <w:trPr>
          <w:trHeight w:hRule="atLeast" w:val="200"/>
        </w:trPr>
        <w:tc>
          <w:tcPr>
            <w:tcW w:w="940" w:type="dxa"/>
          </w:tcPr>
          <w:p>
            <w:pPr>
              <w:spacing w:before="40" w:line="100" w:lineRule="exact"/>
              <w:ind w:right="140" w:left="100"/>
              <w:jc w:val="left"/>
            </w:pPr>
            <w:r>
              <w:rPr>
                <w:rFonts w:ascii="Times New Roman" w:hAnsi="宋体" w:cs="宋体" w:eastAsia="宋体"/>
                <w:b w:val="false"/>
                <w:i w:val="false"/>
                <w:color w:val="000000"/>
                <w:w w:val="115"/>
                <w:sz w:val="10"/>
              </w:rPr>
              <w:t>《盗梦空间》(4 c)</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14×14×512</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128</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128</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256</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24</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64</w:t>
            </w:r>
          </w:p>
        </w:tc>
        <w:tc>
          <w:tcPr>
            <w:tcW w:w="460" w:type="dxa"/>
          </w:tcPr>
          <w:p>
            <w:pPr>
              <w:spacing w:before="40" w:line="100" w:lineRule="exact"/>
              <w:ind w:right="160" w:left="160"/>
              <w:jc w:val="center"/>
            </w:pPr>
            <w:r>
              <w:rPr>
                <w:rFonts w:ascii="Times New Roman" w:hAnsi="宋体" w:cs="宋体" w:eastAsia="宋体"/>
                <w:b w:val="false"/>
                <w:i w:val="false"/>
                <w:color w:val="000000"/>
                <w:sz w:val="10"/>
              </w:rPr>
              <w:t>64</w:t>
            </w:r>
          </w:p>
        </w:tc>
        <w:tc>
          <w:tcPr>
            <w:tcW w:w="620" w:type="dxa"/>
          </w:tcPr>
          <w:p>
            <w:pPr>
              <w:spacing w:before="40" w:line="100" w:lineRule="exact"/>
              <w:ind w:right="160" w:left="160"/>
              <w:jc w:val="center"/>
            </w:pPr>
            <w:r>
              <w:rPr>
                <w:rFonts w:ascii="Times New Roman" w:hAnsi="宋体" w:cs="宋体" w:eastAsia="宋体"/>
                <w:b w:val="false"/>
                <w:i w:val="false"/>
                <w:color w:val="000000"/>
                <w:w w:val="117"/>
                <w:sz w:val="10"/>
              </w:rPr>
              <w:t>463 k</w:t>
            </w:r>
          </w:p>
        </w:tc>
        <w:tc>
          <w:tcPr>
            <w:tcW w:w="520" w:type="dxa"/>
          </w:tcPr>
          <w:p>
            <w:pPr>
              <w:spacing w:before="40" w:line="100" w:lineRule="exact"/>
              <w:ind w:right="100" w:left="120"/>
              <w:jc w:val="center"/>
            </w:pPr>
            <w:r>
              <w:rPr>
                <w:rFonts w:ascii="Times New Roman" w:hAnsi="宋体" w:cs="宋体" w:eastAsia="宋体"/>
                <w:b w:val="false"/>
                <w:i w:val="false"/>
                <w:color w:val="000000"/>
                <w:w w:val="108"/>
                <w:sz w:val="10"/>
              </w:rPr>
              <w:t>100米</w:t>
            </w:r>
          </w:p>
        </w:tc>
      </w:tr>
      <w:tr>
        <w:trPr>
          <w:trHeight w:hRule="atLeast" w:val="200"/>
        </w:trPr>
        <w:tc>
          <w:tcPr>
            <w:tcW w:w="940" w:type="dxa"/>
          </w:tcPr>
          <w:p>
            <w:pPr>
              <w:spacing w:before="40" w:line="100" w:lineRule="exact"/>
              <w:ind w:right="140" w:left="100"/>
              <w:jc w:val="left"/>
            </w:pPr>
            <w:r>
              <w:rPr>
                <w:rFonts w:ascii="Times New Roman" w:hAnsi="宋体" w:cs="宋体" w:eastAsia="宋体"/>
                <w:b w:val="false"/>
                <w:i w:val="false"/>
                <w:color w:val="000000"/>
                <w:w w:val="114"/>
                <w:sz w:val="10"/>
              </w:rPr>
              <w:t>《盗梦空间》(4 d)</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14×14×528</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112</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144</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288</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32</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64</w:t>
            </w:r>
          </w:p>
        </w:tc>
        <w:tc>
          <w:tcPr>
            <w:tcW w:w="460" w:type="dxa"/>
          </w:tcPr>
          <w:p>
            <w:pPr>
              <w:spacing w:before="40" w:line="100" w:lineRule="exact"/>
              <w:ind w:right="160" w:left="160"/>
              <w:jc w:val="center"/>
            </w:pPr>
            <w:r>
              <w:rPr>
                <w:rFonts w:ascii="Times New Roman" w:hAnsi="宋体" w:cs="宋体" w:eastAsia="宋体"/>
                <w:b w:val="false"/>
                <w:i w:val="false"/>
                <w:color w:val="000000"/>
                <w:sz w:val="10"/>
              </w:rPr>
              <w:t>64</w:t>
            </w:r>
          </w:p>
        </w:tc>
        <w:tc>
          <w:tcPr>
            <w:tcW w:w="620" w:type="dxa"/>
          </w:tcPr>
          <w:p>
            <w:pPr>
              <w:spacing w:before="40" w:line="100" w:lineRule="exact"/>
              <w:ind w:right="160" w:left="160"/>
              <w:jc w:val="center"/>
            </w:pPr>
            <w:r>
              <w:rPr>
                <w:rFonts w:ascii="Times New Roman" w:hAnsi="宋体" w:cs="宋体" w:eastAsia="宋体"/>
                <w:b w:val="false"/>
                <w:i w:val="false"/>
                <w:color w:val="000000"/>
                <w:w w:val="117"/>
                <w:sz w:val="10"/>
              </w:rPr>
              <w:t>580 k</w:t>
            </w:r>
          </w:p>
        </w:tc>
        <w:tc>
          <w:tcPr>
            <w:tcW w:w="520" w:type="dxa"/>
          </w:tcPr>
          <w:p>
            <w:pPr>
              <w:spacing w:before="40" w:line="100" w:lineRule="exact"/>
              <w:ind w:right="100" w:left="120"/>
              <w:jc w:val="center"/>
            </w:pPr>
            <w:r>
              <w:rPr>
                <w:rFonts w:ascii="Times New Roman" w:hAnsi="宋体" w:cs="宋体" w:eastAsia="宋体"/>
                <w:b w:val="false"/>
                <w:i w:val="false"/>
                <w:color w:val="000000"/>
                <w:w w:val="108"/>
                <w:sz w:val="10"/>
              </w:rPr>
              <w:t>119米</w:t>
            </w:r>
          </w:p>
        </w:tc>
      </w:tr>
      <w:tr>
        <w:trPr>
          <w:trHeight w:hRule="atLeast" w:val="200"/>
        </w:trPr>
        <w:tc>
          <w:tcPr>
            <w:tcW w:w="940" w:type="dxa"/>
          </w:tcPr>
          <w:p>
            <w:pPr>
              <w:spacing w:before="40" w:line="100" w:lineRule="exact"/>
              <w:ind w:right="140" w:left="100"/>
              <w:jc w:val="left"/>
            </w:pPr>
            <w:r>
              <w:rPr>
                <w:rFonts w:ascii="Times New Roman" w:hAnsi="宋体" w:cs="宋体" w:eastAsia="宋体"/>
                <w:b w:val="false"/>
                <w:i w:val="false"/>
                <w:color w:val="000000"/>
                <w:w w:val="115"/>
                <w:sz w:val="10"/>
              </w:rPr>
              <w:t>《盗梦空间》(4 e)</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宋体" w:cs="宋体" w:eastAsia="宋体"/>
                <w:b w:val="false"/>
                <w:i w:val="false"/>
                <w:color w:val="000000"/>
                <w:w w:val="142"/>
                <w:sz w:val="10"/>
              </w:rPr>
              <w:t>14×14×832</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256</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160</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320</w:t>
            </w:r>
          </w:p>
        </w:tc>
        <w:tc>
          <w:tcPr>
            <w:tcW w:w="620" w:type="dxa"/>
          </w:tcPr>
          <w:p>
            <w:pPr>
              <w:spacing w:before="40" w:line="100" w:lineRule="exact"/>
              <w:ind w:right="240" w:left="240"/>
              <w:jc w:val="center"/>
            </w:pPr>
            <w:r>
              <w:rPr>
                <w:rFonts w:ascii="Times New Roman" w:hAnsi="宋体" w:cs="宋体" w:eastAsia="宋体"/>
                <w:b w:val="false"/>
                <w:i w:val="false"/>
                <w:color w:val="000000"/>
                <w:sz w:val="10"/>
              </w:rPr>
              <w:t>32</w:t>
            </w:r>
          </w:p>
        </w:tc>
        <w:tc>
          <w:tcPr>
            <w:tcW w:w="620" w:type="dxa"/>
          </w:tcPr>
          <w:p>
            <w:pPr>
              <w:spacing w:before="40" w:line="100" w:lineRule="exact"/>
              <w:ind w:right="220" w:left="200"/>
              <w:jc w:val="center"/>
            </w:pPr>
            <w:r>
              <w:rPr>
                <w:rFonts w:ascii="Times New Roman" w:hAnsi="宋体" w:cs="宋体" w:eastAsia="宋体"/>
                <w:b w:val="false"/>
                <w:i w:val="false"/>
                <w:color w:val="000000"/>
                <w:w w:val="106"/>
                <w:sz w:val="10"/>
              </w:rPr>
              <w:t>128</w:t>
            </w:r>
          </w:p>
        </w:tc>
        <w:tc>
          <w:tcPr>
            <w:tcW w:w="460" w:type="dxa"/>
          </w:tcPr>
          <w:p>
            <w:pPr>
              <w:spacing w:before="40" w:line="100" w:lineRule="exact"/>
              <w:ind w:right="140" w:left="120"/>
              <w:jc w:val="center"/>
            </w:pPr>
            <w:r>
              <w:rPr>
                <w:rFonts w:ascii="Times New Roman" w:hAnsi="宋体" w:cs="宋体" w:eastAsia="宋体"/>
                <w:b w:val="false"/>
                <w:i w:val="false"/>
                <w:color w:val="000000"/>
                <w:w w:val="106"/>
                <w:sz w:val="10"/>
              </w:rPr>
              <w:t>128</w:t>
            </w:r>
          </w:p>
        </w:tc>
        <w:tc>
          <w:tcPr>
            <w:tcW w:w="620" w:type="dxa"/>
          </w:tcPr>
          <w:p>
            <w:pPr>
              <w:spacing w:before="40" w:line="100" w:lineRule="exact"/>
              <w:ind w:right="160" w:left="160"/>
              <w:jc w:val="center"/>
            </w:pPr>
            <w:r>
              <w:rPr>
                <w:rFonts w:ascii="Times New Roman" w:hAnsi="宋体" w:cs="宋体" w:eastAsia="宋体"/>
                <w:b w:val="false"/>
                <w:i w:val="false"/>
                <w:color w:val="000000"/>
                <w:w w:val="117"/>
                <w:sz w:val="10"/>
              </w:rPr>
              <w:t>840 k</w:t>
            </w:r>
          </w:p>
        </w:tc>
        <w:tc>
          <w:tcPr>
            <w:tcW w:w="520" w:type="dxa"/>
          </w:tcPr>
          <w:p>
            <w:pPr>
              <w:spacing w:before="40" w:line="100" w:lineRule="exact"/>
              <w:ind w:right="100" w:left="120"/>
              <w:jc w:val="center"/>
            </w:pPr>
            <w:r>
              <w:rPr>
                <w:rFonts w:ascii="Times New Roman" w:hAnsi="宋体" w:cs="宋体" w:eastAsia="宋体"/>
                <w:b w:val="false"/>
                <w:i w:val="false"/>
                <w:color w:val="000000"/>
                <w:w w:val="108"/>
                <w:sz w:val="10"/>
              </w:rPr>
              <w:t>170米</w:t>
            </w:r>
          </w:p>
        </w:tc>
      </w:tr>
      <w:tr>
        <w:trPr>
          <w:trHeight w:hRule="atLeast" w:val="200"/>
        </w:trPr>
        <w:tc>
          <w:tcPr>
            <w:tcW w:w="940" w:type="dxa"/>
          </w:tcPr>
          <w:p>
            <w:pPr>
              <w:spacing w:before="60" w:line="100" w:lineRule="exact"/>
              <w:ind w:right="360" w:left="100"/>
              <w:jc w:val="left"/>
            </w:pPr>
            <w:r>
              <w:rPr>
                <w:rFonts w:ascii="Times New Roman" w:hAnsi="宋体" w:cs="宋体" w:eastAsia="宋体"/>
                <w:b w:val="false"/>
                <w:i w:val="false"/>
                <w:color w:val="000000"/>
                <w:w w:val="112"/>
                <w:sz w:val="10"/>
              </w:rPr>
              <w:t>马克斯池</w:t>
            </w:r>
          </w:p>
        </w:tc>
        <w:tc>
          <w:tcPr>
            <w:tcW w:w="780" w:type="dxa"/>
          </w:tcPr>
          <w:p>
            <w:pPr>
              <w:spacing w:before="40" w:line="100" w:lineRule="exact"/>
              <w:ind w:right="180" w:left="180"/>
              <w:jc w:val="center"/>
            </w:pPr>
            <w:r>
              <w:rPr>
                <w:rFonts w:ascii="Times New Roman" w:hAnsi="宋体" w:cs="宋体" w:eastAsia="宋体"/>
                <w:b w:val="false"/>
                <w:i w:val="false"/>
                <w:color w:val="000000"/>
                <w:w w:val="148"/>
                <w:sz w:val="10"/>
              </w:rPr>
              <w:t>3×3/2</w:t>
            </w:r>
          </w:p>
        </w:tc>
        <w:tc>
          <w:tcPr>
            <w:tcW w:w="1040" w:type="dxa"/>
          </w:tcPr>
          <w:p>
            <w:pPr>
              <w:spacing w:before="40" w:line="100" w:lineRule="exact"/>
              <w:ind w:right="200" w:left="220"/>
              <w:jc w:val="center"/>
            </w:pPr>
            <w:r>
              <w:rPr>
                <w:rFonts w:ascii="Times New Roman" w:hAnsi="宋体" w:cs="宋体" w:eastAsia="宋体"/>
                <w:b w:val="false"/>
                <w:i w:val="false"/>
                <w:color w:val="000000"/>
                <w:w w:val="142"/>
                <w:sz w:val="10"/>
              </w:rPr>
              <w:t>7×7×832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60" w:line="100" w:lineRule="exact"/>
              <w:ind w:right="140" w:left="100"/>
              <w:jc w:val="left"/>
            </w:pPr>
            <w:r>
              <w:rPr>
                <w:rFonts w:ascii="Times New Roman" w:hAnsi="宋体" w:cs="宋体" w:eastAsia="宋体"/>
                <w:b w:val="false"/>
                <w:i w:val="false"/>
                <w:color w:val="000000"/>
                <w:w w:val="115"/>
                <w:sz w:val="10"/>
              </w:rPr>
              <w:t>《盗梦空间》(5)</w:t>
            </w:r>
          </w:p>
        </w:tc>
        <w:tc>
          <w:tcPr>
            <w:tcW w:w="780" w:type="dxa"/>
          </w:tcPr>
          <w:p>
            <w:pPr>
              <w:spacing w:before="0" w:after="0" w:line="14" w:lineRule="exact"/>
            </w:pPr>
          </w:p>
        </w:tc>
        <w:tc>
          <w:tcPr>
            <w:tcW w:w="1040" w:type="dxa"/>
          </w:tcPr>
          <w:p>
            <w:pPr>
              <w:spacing w:before="60" w:line="100" w:lineRule="exact"/>
              <w:ind w:right="200" w:left="220"/>
              <w:jc w:val="center"/>
            </w:pPr>
            <w:r>
              <w:rPr>
                <w:rFonts w:ascii="Times New Roman" w:hAnsi="宋体" w:cs="宋体" w:eastAsia="宋体"/>
                <w:b w:val="false"/>
                <w:i w:val="false"/>
                <w:color w:val="000000"/>
                <w:w w:val="142"/>
                <w:sz w:val="10"/>
              </w:rPr>
              <w:t>7×7×832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256</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160</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320</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32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128</w:t>
            </w:r>
          </w:p>
        </w:tc>
        <w:tc>
          <w:tcPr>
            <w:tcW w:w="460" w:type="dxa"/>
          </w:tcPr>
          <w:p>
            <w:pPr>
              <w:spacing w:before="60" w:line="100" w:lineRule="exact"/>
              <w:ind w:right="140" w:left="120"/>
              <w:jc w:val="center"/>
            </w:pPr>
            <w:r>
              <w:rPr>
                <w:rFonts w:ascii="Times New Roman" w:hAnsi="宋体" w:cs="宋体" w:eastAsia="宋体"/>
                <w:b w:val="false"/>
                <w:i w:val="false"/>
                <w:color w:val="000000"/>
                <w:w w:val="106"/>
                <w:sz w:val="10"/>
              </w:rPr>
              <w:t>128</w:t>
            </w:r>
          </w:p>
        </w:tc>
        <w:tc>
          <w:tcPr>
            <w:tcW w:w="620" w:type="dxa"/>
          </w:tcPr>
          <w:p>
            <w:pPr>
              <w:spacing w:before="60" w:line="100" w:lineRule="exact"/>
              <w:ind w:right="120" w:left="140"/>
              <w:jc w:val="center"/>
            </w:pPr>
            <w:r>
              <w:rPr>
                <w:rFonts w:ascii="Times New Roman" w:hAnsi="宋体" w:cs="宋体" w:eastAsia="宋体"/>
                <w:b w:val="false"/>
                <w:i w:val="false"/>
                <w:color w:val="000000"/>
                <w:w w:val="117"/>
                <w:sz w:val="10"/>
              </w:rPr>
              <w:t>1072 k</w:t>
            </w:r>
          </w:p>
        </w:tc>
        <w:tc>
          <w:tcPr>
            <w:tcW w:w="520" w:type="dxa"/>
          </w:tcPr>
          <w:p>
            <w:pPr>
              <w:spacing w:before="60" w:line="100" w:lineRule="exact"/>
              <w:ind w:right="120" w:left="140"/>
              <w:jc w:val="center"/>
            </w:pPr>
            <w:r>
              <w:rPr>
                <w:rFonts w:ascii="Times New Roman" w:hAnsi="宋体" w:cs="宋体" w:eastAsia="宋体"/>
                <w:b w:val="false"/>
                <w:i w:val="false"/>
                <w:color w:val="000000"/>
                <w:w w:val="116"/>
                <w:sz w:val="10"/>
              </w:rPr>
              <w:t>54米</w:t>
            </w:r>
          </w:p>
        </w:tc>
      </w:tr>
      <w:tr>
        <w:trPr>
          <w:trHeight w:hRule="atLeast" w:val="220"/>
        </w:trPr>
        <w:tc>
          <w:tcPr>
            <w:tcW w:w="940" w:type="dxa"/>
          </w:tcPr>
          <w:p>
            <w:pPr>
              <w:spacing w:before="60" w:line="100" w:lineRule="exact"/>
              <w:ind w:right="140" w:left="100"/>
              <w:jc w:val="left"/>
            </w:pPr>
            <w:r>
              <w:rPr>
                <w:rFonts w:ascii="Times New Roman" w:hAnsi="宋体" w:cs="宋体" w:eastAsia="宋体"/>
                <w:b w:val="false"/>
                <w:i w:val="false"/>
                <w:color w:val="000000"/>
                <w:w w:val="114"/>
                <w:sz w:val="10"/>
              </w:rPr>
              <w:t>《盗梦空间》(5 b)</w:t>
            </w:r>
          </w:p>
        </w:tc>
        <w:tc>
          <w:tcPr>
            <w:tcW w:w="780" w:type="dxa"/>
          </w:tcPr>
          <w:p>
            <w:pPr>
              <w:spacing w:before="0" w:after="0" w:line="14" w:lineRule="exact"/>
            </w:pPr>
          </w:p>
        </w:tc>
        <w:tc>
          <w:tcPr>
            <w:tcW w:w="1040" w:type="dxa"/>
          </w:tcPr>
          <w:p>
            <w:pPr>
              <w:spacing w:before="60" w:line="100" w:lineRule="exact"/>
              <w:ind w:right="160" w:left="180"/>
              <w:jc w:val="center"/>
            </w:pPr>
            <w:r>
              <w:rPr>
                <w:rFonts w:ascii="Times New Roman" w:hAnsi="宋体" w:cs="宋体" w:eastAsia="宋体"/>
                <w:b w:val="false"/>
                <w:i w:val="false"/>
                <w:color w:val="000000"/>
                <w:w w:val="144"/>
                <w:sz w:val="10"/>
              </w:rPr>
              <w:t>7×7×1024</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384</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192</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384</w:t>
            </w:r>
          </w:p>
        </w:tc>
        <w:tc>
          <w:tcPr>
            <w:tcW w:w="620" w:type="dxa"/>
          </w:tcPr>
          <w:p>
            <w:pPr>
              <w:spacing w:before="60" w:line="100" w:lineRule="exact"/>
              <w:ind w:right="240" w:left="240"/>
              <w:jc w:val="center"/>
            </w:pPr>
            <w:r>
              <w:rPr>
                <w:rFonts w:ascii="Times New Roman" w:hAnsi="宋体" w:cs="宋体" w:eastAsia="宋体"/>
                <w:b w:val="false"/>
                <w:i w:val="false"/>
                <w:color w:val="000000"/>
                <w:sz w:val="10"/>
              </w:rPr>
              <w:t>48</w:t>
            </w:r>
          </w:p>
        </w:tc>
        <w:tc>
          <w:tcPr>
            <w:tcW w:w="620" w:type="dxa"/>
          </w:tcPr>
          <w:p>
            <w:pPr>
              <w:spacing w:before="60" w:line="100" w:lineRule="exact"/>
              <w:ind w:right="220" w:left="200"/>
              <w:jc w:val="center"/>
            </w:pPr>
            <w:r>
              <w:rPr>
                <w:rFonts w:ascii="Times New Roman" w:hAnsi="宋体" w:cs="宋体" w:eastAsia="宋体"/>
                <w:b w:val="false"/>
                <w:i w:val="false"/>
                <w:color w:val="000000"/>
                <w:w w:val="106"/>
                <w:sz w:val="10"/>
              </w:rPr>
              <w:t>128</w:t>
            </w:r>
          </w:p>
        </w:tc>
        <w:tc>
          <w:tcPr>
            <w:tcW w:w="460" w:type="dxa"/>
          </w:tcPr>
          <w:p>
            <w:pPr>
              <w:spacing w:before="60" w:line="100" w:lineRule="exact"/>
              <w:ind w:right="140" w:left="120"/>
              <w:jc w:val="center"/>
            </w:pPr>
            <w:r>
              <w:rPr>
                <w:rFonts w:ascii="Times New Roman" w:hAnsi="宋体" w:cs="宋体" w:eastAsia="宋体"/>
                <w:b w:val="false"/>
                <w:i w:val="false"/>
                <w:color w:val="000000"/>
                <w:w w:val="106"/>
                <w:sz w:val="10"/>
              </w:rPr>
              <w:t>128</w:t>
            </w:r>
          </w:p>
        </w:tc>
        <w:tc>
          <w:tcPr>
            <w:tcW w:w="620" w:type="dxa"/>
          </w:tcPr>
          <w:p>
            <w:pPr>
              <w:spacing w:before="60" w:line="100" w:lineRule="exact"/>
              <w:ind w:right="120" w:left="140"/>
              <w:jc w:val="center"/>
            </w:pPr>
            <w:r>
              <w:rPr>
                <w:rFonts w:ascii="Times New Roman" w:hAnsi="宋体" w:cs="宋体" w:eastAsia="宋体"/>
                <w:b w:val="false"/>
                <w:i w:val="false"/>
                <w:color w:val="000000"/>
                <w:w w:val="117"/>
                <w:sz w:val="10"/>
              </w:rPr>
              <w:t>1388 k</w:t>
            </w:r>
          </w:p>
        </w:tc>
        <w:tc>
          <w:tcPr>
            <w:tcW w:w="520" w:type="dxa"/>
          </w:tcPr>
          <w:p>
            <w:pPr>
              <w:spacing w:before="60" w:line="100" w:lineRule="exact"/>
              <w:ind w:right="120" w:left="140"/>
              <w:jc w:val="center"/>
            </w:pPr>
            <w:r>
              <w:rPr>
                <w:rFonts w:ascii="Times New Roman" w:hAnsi="宋体" w:cs="宋体" w:eastAsia="宋体"/>
                <w:b w:val="false"/>
                <w:i w:val="false"/>
                <w:color w:val="000000"/>
                <w:w w:val="116"/>
                <w:sz w:val="10"/>
              </w:rPr>
              <w:t>71米</w:t>
            </w:r>
          </w:p>
        </w:tc>
      </w:tr>
      <w:tr>
        <w:trPr>
          <w:trHeight w:hRule="atLeast" w:val="200"/>
        </w:trPr>
        <w:tc>
          <w:tcPr>
            <w:tcW w:w="940" w:type="dxa"/>
          </w:tcPr>
          <w:p>
            <w:pPr>
              <w:spacing w:before="40" w:line="100" w:lineRule="exact"/>
              <w:ind w:right="400" w:left="100"/>
              <w:jc w:val="left"/>
            </w:pPr>
            <w:r>
              <w:rPr>
                <w:rFonts w:ascii="Times New Roman" w:hAnsi="宋体" w:cs="宋体" w:eastAsia="宋体"/>
                <w:b w:val="false"/>
                <w:i w:val="false"/>
                <w:color w:val="000000"/>
                <w:w w:val="110"/>
                <w:sz w:val="10"/>
              </w:rPr>
              <w:t>avg池</w:t>
            </w:r>
          </w:p>
        </w:tc>
        <w:tc>
          <w:tcPr>
            <w:tcW w:w="780" w:type="dxa"/>
          </w:tcPr>
          <w:p>
            <w:pPr>
              <w:spacing w:before="40" w:line="100" w:lineRule="exact"/>
              <w:ind w:right="180" w:left="180"/>
              <w:jc w:val="center"/>
            </w:pPr>
            <w:r>
              <w:rPr>
                <w:rFonts w:ascii="Times New Roman" w:hAnsi="宋体" w:cs="宋体" w:eastAsia="宋体"/>
                <w:b w:val="false"/>
                <w:i w:val="false"/>
                <w:color w:val="000000"/>
                <w:w w:val="148"/>
                <w:sz w:val="10"/>
              </w:rPr>
              <w:t>7×7/1</w:t>
            </w:r>
          </w:p>
        </w:tc>
        <w:tc>
          <w:tcPr>
            <w:tcW w:w="1040" w:type="dxa"/>
          </w:tcPr>
          <w:p>
            <w:pPr>
              <w:spacing w:before="40" w:line="100" w:lineRule="exact"/>
              <w:ind w:right="160" w:left="180"/>
              <w:jc w:val="center"/>
            </w:pPr>
            <w:r>
              <w:rPr>
                <w:rFonts w:ascii="Times New Roman" w:hAnsi="宋体" w:cs="宋体" w:eastAsia="宋体"/>
                <w:b w:val="false"/>
                <w:i w:val="false"/>
                <w:color w:val="000000"/>
                <w:w w:val="144"/>
                <w:sz w:val="10"/>
              </w:rPr>
              <w:t>1×1×1024</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40" w:line="100" w:lineRule="exact"/>
              <w:ind w:right="100" w:left="100"/>
              <w:jc w:val="left"/>
            </w:pPr>
            <w:r>
              <w:rPr>
                <w:rFonts w:ascii="Times New Roman" w:hAnsi="宋体" w:cs="宋体" w:eastAsia="宋体"/>
                <w:b w:val="false"/>
                <w:i w:val="false"/>
                <w:color w:val="000000"/>
                <w:w w:val="116"/>
                <w:sz w:val="10"/>
              </w:rPr>
              <w:t>辍学(40%)</w:t>
            </w:r>
          </w:p>
        </w:tc>
        <w:tc>
          <w:tcPr>
            <w:tcW w:w="780" w:type="dxa"/>
          </w:tcPr>
          <w:p>
            <w:pPr>
              <w:spacing w:before="0" w:after="0" w:line="14" w:lineRule="exact"/>
            </w:pPr>
          </w:p>
        </w:tc>
        <w:tc>
          <w:tcPr>
            <w:tcW w:w="1040" w:type="dxa"/>
          </w:tcPr>
          <w:p>
            <w:pPr>
              <w:spacing w:before="40" w:line="100" w:lineRule="exact"/>
              <w:ind w:right="160" w:left="180"/>
              <w:jc w:val="center"/>
            </w:pPr>
            <w:r>
              <w:rPr>
                <w:rFonts w:ascii="Times New Roman" w:hAnsi="宋体" w:cs="宋体" w:eastAsia="宋体"/>
                <w:b w:val="false"/>
                <w:i w:val="false"/>
                <w:color w:val="000000"/>
                <w:w w:val="144"/>
                <w:sz w:val="10"/>
              </w:rPr>
              <w:t>1×1×1024</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40" w:line="100" w:lineRule="exact"/>
              <w:ind w:right="540" w:left="100"/>
              <w:jc w:val="left"/>
            </w:pPr>
            <w:r>
              <w:rPr>
                <w:rFonts w:ascii="Times New Roman" w:hAnsi="宋体" w:cs="宋体" w:eastAsia="宋体"/>
                <w:b w:val="false"/>
                <w:i w:val="false"/>
                <w:color w:val="000000"/>
                <w:w w:val="114"/>
                <w:sz w:val="10"/>
              </w:rPr>
              <w:t>线性</w:t>
            </w:r>
          </w:p>
        </w:tc>
        <w:tc>
          <w:tcPr>
            <w:tcW w:w="780" w:type="dxa"/>
          </w:tcPr>
          <w:p>
            <w:pPr>
              <w:spacing w:before="0" w:after="0" w:line="14" w:lineRule="exact"/>
            </w:pPr>
          </w:p>
        </w:tc>
        <w:tc>
          <w:tcPr>
            <w:tcW w:w="1040" w:type="dxa"/>
          </w:tcPr>
          <w:p>
            <w:pPr>
              <w:spacing w:before="40" w:line="100" w:lineRule="exact"/>
              <w:ind w:right="160" w:left="180"/>
              <w:jc w:val="center"/>
            </w:pPr>
            <w:r>
              <w:rPr>
                <w:rFonts w:ascii="Times New Roman" w:hAnsi="宋体" w:cs="宋体" w:eastAsia="宋体"/>
                <w:b w:val="false"/>
                <w:i w:val="false"/>
                <w:color w:val="000000"/>
                <w:w w:val="144"/>
                <w:sz w:val="10"/>
              </w:rPr>
              <w:t>1×1×1000</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宋体" w:cs="宋体" w:eastAsia="宋体"/>
                <w:b w:val="false"/>
                <w:i w:val="false"/>
                <w:color w:val="000000"/>
                <w:w w:val="80"/>
                <w:sz w:val="10"/>
              </w:rPr>
              <w:t>1</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40" w:line="100" w:lineRule="exact"/>
              <w:ind w:right="120" w:left="140"/>
              <w:jc w:val="center"/>
            </w:pPr>
            <w:r>
              <w:rPr>
                <w:rFonts w:ascii="Times New Roman" w:hAnsi="宋体" w:cs="宋体" w:eastAsia="宋体"/>
                <w:b w:val="false"/>
                <w:i w:val="false"/>
                <w:color w:val="000000"/>
                <w:w w:val="117"/>
                <w:sz w:val="10"/>
              </w:rPr>
              <w:t>1000 k</w:t>
            </w:r>
          </w:p>
        </w:tc>
        <w:tc>
          <w:tcPr>
            <w:tcW w:w="520" w:type="dxa"/>
          </w:tcPr>
          <w:p>
            <w:pPr>
              <w:spacing w:before="40" w:line="100" w:lineRule="exact"/>
              <w:ind w:right="160" w:left="180"/>
              <w:jc w:val="center"/>
            </w:pPr>
            <w:r>
              <w:rPr>
                <w:rFonts w:ascii="Times New Roman" w:hAnsi="宋体" w:cs="宋体" w:eastAsia="宋体"/>
                <w:b w:val="false"/>
                <w:i w:val="false"/>
                <w:color w:val="000000"/>
                <w:sz w:val="10"/>
              </w:rPr>
              <w:t>1米</w:t>
            </w:r>
          </w:p>
        </w:tc>
      </w:tr>
      <w:tr>
        <w:trPr>
          <w:trHeight w:hRule="atLeast" w:val="200"/>
        </w:trPr>
        <w:tc>
          <w:tcPr>
            <w:tcW w:w="940" w:type="dxa"/>
          </w:tcPr>
          <w:p>
            <w:pPr>
              <w:spacing w:before="60" w:line="100" w:lineRule="exact"/>
              <w:ind w:right="420" w:left="100"/>
              <w:jc w:val="left"/>
            </w:pPr>
            <w:r>
              <w:rPr>
                <w:rFonts w:ascii="Times New Roman" w:hAnsi="宋体" w:cs="宋体" w:eastAsia="宋体"/>
                <w:b w:val="false"/>
                <w:i w:val="false"/>
                <w:color w:val="000000"/>
                <w:w w:val="117"/>
                <w:sz w:val="10"/>
              </w:rPr>
              <w:t>softmax</w:t>
            </w:r>
          </w:p>
        </w:tc>
        <w:tc>
          <w:tcPr>
            <w:tcW w:w="780" w:type="dxa"/>
          </w:tcPr>
          <w:p>
            <w:pPr>
              <w:spacing w:before="0" w:after="0" w:line="14" w:lineRule="exact"/>
            </w:pPr>
          </w:p>
        </w:tc>
        <w:tc>
          <w:tcPr>
            <w:tcW w:w="1040" w:type="dxa"/>
          </w:tcPr>
          <w:p>
            <w:pPr>
              <w:spacing w:before="40" w:line="100" w:lineRule="exact"/>
              <w:ind w:right="160" w:left="180"/>
              <w:jc w:val="center"/>
            </w:pPr>
            <w:r>
              <w:rPr>
                <w:rFonts w:ascii="Times New Roman" w:hAnsi="宋体" w:cs="宋体" w:eastAsia="宋体"/>
                <w:b w:val="false"/>
                <w:i w:val="false"/>
                <w:color w:val="000000"/>
                <w:w w:val="144"/>
                <w:sz w:val="10"/>
              </w:rPr>
              <w:t>1×1×1000</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宋体" w:cs="宋体" w:eastAsia="宋体"/>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bl>
    <w:p>
      <w:pPr>
        <w:sectPr>
          <w:type w:val="continuous"/>
          <w:pgSz w:w="12240" w:h="17760"/>
          <w:pgMar w:top="1640" w:left="2160" w:right="2060"/>
          <w:cols w:num="1">
            <w:col w:w="8020"/>
          </w:cols>
        </w:sectPr>
      </w:pPr>
    </w:p>
    <w:p>
      <w:pPr>
        <w:pBdr>
          <w:top w:color="FFFFFF" w:val="single" w:space="12"/>
        </w:pBdr>
        <w:spacing w:line="160" w:lineRule="exact"/>
        <w:ind w:right="1840" w:left="1740"/>
        <w:jc w:val="left"/>
        <w:sectPr>
          <w:type w:val="continuous"/>
          <w:pgSz w:w="12240" w:h="17760"/>
          <w:pgMar w:top="1640" w:left="2160" w:right="2060"/>
          <w:cols w:num="1">
            <w:col w:w="8020"/>
          </w:cols>
        </w:sectPr>
      </w:pPr>
      <w:r>
        <w:rPr>
          <w:rFonts w:ascii="Times New Roman" w:hAnsi="宋体" w:cs="宋体" w:eastAsia="宋体"/>
          <w:b w:val="false"/>
          <w:i w:val="false"/>
          <w:color w:val="000000"/>
          <w:w w:val="107"/>
          <w:sz w:val="16"/>
        </w:rPr>
        <w:t>表1:初始架构的googleet化身</w:t>
      </w:r>
    </w:p>
    <w:p>
      <w:pPr>
        <w:pBdr>
          <w:top w:color="FFFFFF" w:val="single" w:space="25"/>
        </w:pBdr>
        <w:spacing w:line="200" w:lineRule="exact"/>
        <w:ind w:right="80" w:left="0"/>
        <w:jc w:val="both"/>
      </w:pPr>
      <w:r>
        <w:rPr>
          <w:rFonts w:ascii="Times New Roman" w:hAnsi="宋体" w:cs="宋体" w:eastAsia="宋体"/>
          <w:b w:val="false"/>
          <w:i w:val="false"/>
          <w:color w:val="000000"/>
          <w:w w:val="93"/>
          <w:sz w:val="20"/>
        </w:rPr>
        <w:t>轻微的。为了便于演示，表1描述了最成功的特定实例(名为googleet)。7个模型中的6个使用了完全相同的拓扑结构(用不同的采样方法训练)。</w:t>
      </w:r>
    </w:p>
    <w:p>
      <w:pPr>
        <w:spacing w:before="0" w:after="0" w:line="14" w:lineRule="exact"/>
        <w:sectPr>
          <w:type w:val="continuous"/>
          <w:pgSz w:w="12240" w:h="17760"/>
          <w:pgMar w:top="1640" w:left="2160" w:right="2060"/>
          <w:cols w:num="1">
            <w:col w:w="8020"/>
          </w:cols>
        </w:sectPr>
      </w:pPr>
    </w:p>
    <w:p>
      <w:pPr>
        <w:pBdr>
          <w:top w:color="FFFFFF" w:val="single" w:space="8"/>
        </w:pBdr>
        <w:spacing w:line="210" w:lineRule="exact"/>
        <w:ind w:right="80" w:left="0"/>
        <w:jc w:val="both"/>
      </w:pPr>
      <w:r>
        <w:rPr>
          <w:rFonts w:ascii="Times New Roman" w:hAnsi="宋体" w:cs="宋体" w:eastAsia="宋体"/>
          <w:b w:val="false"/>
          <w:i w:val="false"/>
          <w:color w:val="000000"/>
          <w:w w:val="93"/>
          <w:sz w:val="20"/>
        </w:rPr>
        <w:t>所有的卷积，包括初始模块中的卷积，都使用矫正线性激活。采用均值相减的RGB颜色信道，网络中接收野的大小为224×224。“#3×3 reduce”和“#5×5 reduce”表示在3×3和5×5卷积之前使用的约简层中1×1过滤器的数量。在pool projj列中内置最大池之后，可以看到投影层中1×1过滤器的数量。所有这些减少/投影层使用矫正线性激活以及。</w:t>
      </w:r>
    </w:p>
    <w:p>
      <w:pPr>
        <w:spacing w:before="0" w:after="0" w:line="14" w:lineRule="exact"/>
        <w:sectPr>
          <w:type w:val="continuous"/>
          <w:pgSz w:w="12240" w:h="17760"/>
          <w:pgMar w:top="1640" w:left="2160" w:right="2060"/>
          <w:cols w:num="1">
            <w:col w:w="8020"/>
          </w:cols>
        </w:sectPr>
      </w:pPr>
    </w:p>
    <w:p>
      <w:pPr>
        <w:pBdr>
          <w:top w:color="FFFFFF" w:val="single" w:space="8"/>
        </w:pBdr>
        <w:spacing w:line="213" w:lineRule="exact"/>
        <w:ind w:right="80" w:left="0"/>
        <w:jc w:val="both"/>
      </w:pPr>
      <w:r>
        <w:rPr>
          <w:rFonts w:ascii="Times New Roman" w:hAnsi="宋体" w:cs="宋体" w:eastAsia="宋体"/>
          <w:b w:val="false"/>
          <w:i w:val="false"/>
          <w:color w:val="000000"/>
          <w:w w:val="93"/>
          <w:sz w:val="20"/>
        </w:rPr>
        <w:t>该网络的设计考虑了计算效率和实用性，因此推理可以在单个设备上运行，甚至包括那些计算资源有限的设备，特别是内存占用较少的设备。当只计算有参数的层时，网络是22层(或者27层，如果我们也计算池)。用于网络建设的层(独立的构件)的总数量约为100层。然而，这个数字取决于所使用的机器学习基础设施系统。在分类器之前使用平均池是基于[12]的，尽管我们的实现不同，我们使用了额外的线性层。</w:t>
      </w:r>
      <w:r>
        <w:rPr>
          <w:rFonts w:ascii="Times New Roman" w:hAnsi="Times New Roman" w:cs="Times New Roman" w:eastAsia="Times New Roman"/>
          <w:b w:val="false"/>
          <w:i w:val="false"/>
          <w:color w:val="262665"/>
          <w:w w:val="93"/>
          <w:sz w:val="20"/>
        </w:rPr>
        <w:t/>
      </w:r>
      <w:r>
        <w:rPr>
          <w:rFonts w:ascii="Times New Roman" w:hAnsi="宋体" w:cs="宋体" w:eastAsia="宋体"/>
          <w:b w:val="false"/>
          <w:i w:val="false"/>
          <w:color w:val="000000"/>
          <w:w w:val="93"/>
          <w:sz w:val="20"/>
        </w:rPr>
        <w:t>这使得我们可以很容易地为其他标签集调整和微调我们的网络，但这主要是为了方便，我们不期望它有很大的影响。研究发现，从完全连接的层迁移到平均池化可以使top-1准确率提高约0.6%，然而，即使在删除完全连接的层之后，dropout的使用仍然是必不可少的。</w:t>
      </w:r>
    </w:p>
    <w:p>
      <w:pPr>
        <w:spacing w:before="0" w:after="0" w:line="14" w:lineRule="exact"/>
        <w:sectPr>
          <w:type w:val="continuous"/>
          <w:pgSz w:w="12240" w:h="17760"/>
          <w:pgMar w:top="1640" w:left="2160" w:right="2060"/>
          <w:cols w:num="1">
            <w:col w:w="8020"/>
          </w:cols>
        </w:sectPr>
      </w:pPr>
    </w:p>
    <w:p>
      <w:pPr>
        <w:pBdr>
          <w:top w:color="FFFFFF" w:val="single" w:space="8"/>
        </w:pBdr>
        <w:spacing w:line="214" w:lineRule="exact"/>
        <w:ind w:right="80" w:left="0"/>
        <w:jc w:val="both"/>
      </w:pPr>
      <w:r>
        <w:rPr>
          <w:rFonts w:ascii="Times New Roman" w:hAnsi="宋体" w:cs="宋体" w:eastAsia="宋体"/>
          <w:b w:val="false"/>
          <w:i w:val="false"/>
          <w:color w:val="000000"/>
          <w:w w:val="94"/>
          <w:sz w:val="20"/>
        </w:rPr>
        <w:t>由于网络的深度相对较大，以一种有效的方式将梯度传播回所有层的能力值得关注。一个有趣的发现是，相对较浅的网络在这个任务上的强大性能表明，网络中间的层产生的特征应该是非常有区别的。通过添加连接到这些中间层的辅助分类器，我们期望在分类器的较低阶段鼓励辨别，增加被传播回来的梯度信号，并提供额外的正则化。这些分类器采用在初始(4a)和(4d)模块输出之上的更小的卷积网络的形式。在训练过程中，它们的损失被加上一个折扣权重(辅助分类器的损失被加权为0.3)到网络的总损失中。在推理时，这些辅助网络被丢弃。</w:t>
      </w:r>
    </w:p>
    <w:p>
      <w:pPr>
        <w:spacing w:before="0" w:after="0" w:line="14" w:lineRule="exact"/>
        <w:sectPr>
          <w:type w:val="continuous"/>
          <w:pgSz w:w="12240" w:h="17760"/>
          <w:pgMar w:top="1640" w:left="2160" w:right="2060"/>
          <w:cols w:num="1">
            <w:col w:w="8020"/>
          </w:cols>
        </w:sectPr>
      </w:pPr>
    </w:p>
    <w:p>
      <w:pPr>
        <w:pBdr>
          <w:top w:color="FFFFFF" w:val="single" w:space="8"/>
        </w:pBdr>
        <w:spacing w:line="160" w:lineRule="exact"/>
        <w:ind w:right="120" w:left="0"/>
        <w:jc w:val="left"/>
        <w:sectPr>
          <w:type w:val="continuous"/>
          <w:pgSz w:w="12240" w:h="17760"/>
          <w:pgMar w:top="1640" w:left="2160" w:right="2060"/>
          <w:cols w:num="1">
            <w:col w:w="8020"/>
          </w:cols>
        </w:sectPr>
      </w:pPr>
      <w:r>
        <w:rPr>
          <w:rFonts w:ascii="Times New Roman" w:hAnsi="宋体" w:cs="宋体" w:eastAsia="宋体"/>
          <w:b w:val="false"/>
          <w:i w:val="false"/>
          <w:color w:val="000000"/>
          <w:w w:val="116"/>
          <w:sz w:val="16"/>
        </w:rPr>
        <w:t>包括辅助分类器在内的侧面额外网络的确切结构如下:</w:t>
      </w:r>
    </w:p>
    <w:p>
      <w:pPr>
        <w:pBdr>
          <w:top w:color="FFFFFF" w:val="single" w:space="12"/>
        </w:pBdr>
        <w:spacing w:line="200" w:lineRule="exact"/>
        <w:ind w:right="80" w:hanging="160" w:left="700"/>
        <w:jc w:val="left"/>
        <w:sectPr>
          <w:type w:val="continuous"/>
          <w:pgSz w:w="12240" w:h="17760"/>
          <w:pgMar w:top="1640" w:left="2160" w:right="2060"/>
          <w:cols w:num="1">
            <w:col w:w="8020"/>
          </w:cols>
        </w:sectPr>
      </w:pPr>
      <w:r>
        <w:rPr>
          <w:rFonts w:ascii="Times New Roman" w:hAnsi="宋体" w:cs="宋体" w:eastAsia="宋体"/>
          <w:b w:val="false"/>
          <w:i w:val="false"/>
          <w:color w:val="000000"/>
          <w:w w:val="92"/>
          <w:sz w:val="20"/>
        </w:rPr>
        <w:t>•一个平均池化层5×5过滤器大小和步幅3，为(4a)产生4×4×512输出，为(4d)阶段4×4×528。</w:t>
      </w:r>
    </w:p>
    <w:p>
      <w:pPr>
        <w:pBdr>
          <w:top w:color="FFFFFF" w:val="single" w:space="20"/>
        </w:pBdr>
        <w:spacing w:line="160" w:lineRule="exact"/>
        <w:ind w:right="4000" w:left="3900"/>
        <w:jc w:val="left"/>
        <w:sectPr>
          <w:type w:val="continuous"/>
          <w:pgSz w:w="12240" w:h="17760"/>
          <w:pgMar w:top="1640" w:left="2160" w:right="2060"/>
          <w:cols w:num="1">
            <w:col w:w="8020"/>
          </w:cols>
        </w:sectPr>
      </w:pPr>
      <w:r>
        <w:rPr>
          <w:rFonts w:ascii="Times New Roman" w:hAnsi="宋体" w:cs="宋体" w:eastAsia="宋体"/>
          <w:b w:val="false"/>
          <w:i w:val="false"/>
          <w:color w:val="000000"/>
          <w:sz w:val="16"/>
        </w:rPr>
        <w:t>6</w:t>
      </w:r>
    </w:p>
    <w:p>
      <w:pPr>
        <w:pageBreakBefore/>
        <w:ind w:left="820"/>
        <w:sectPr>
          <w:type w:val="continuous"/>
          <w:pgSz w:w="12240" w:h="17760"/>
          <w:pgMar w:top="1780" w:left="3940" w:right="3920"/>
          <w:cols w:num="1">
            <w:col w:w="4380"/>
          </w:cols>
        </w:sectPr>
      </w:pPr>
      <w:r>
        <w:pict>
          <v:group coordorigin="0,0" coordsize="2740,12300" style="mso-position-horizontal-relative:char;mso-position-vertical-relative:line;width:137.0pt;height:615.0pt">
            <v:shape style="position:absolute;mso-width-relative:margin;mso-height-relative:margin;z-index:-12345;left:0;top:0;width:2740;height:12300">
              <o:lock aspectratio="t"/>
              <v:imagedata r:id="rId5"/>
            </v:shape>
            <v:shape style="position:absolute;mso-width-relative:margin;mso-height-relative:margin;z-index:0;left:620;top:40;width:260;height:80" stroked="f">
              <o:lock aspectratio="t"/>
              <v:textbox inset="0,0,0,0">
                <w:txbxContent>
                  <w:p>
                    <w:pPr>
                      <w:spacing w:line="50" w:lineRule="exact"/>
                      <w:ind w:left="0"/>
                      <w:jc w:val="left"/>
                    </w:pPr>
                    <w:r>
                      <w:rPr>
                        <w:rFonts w:ascii="Times New Roman" w:hAnsi="宋体" w:cs="宋体" w:eastAsia="宋体"/>
                        <w:b w:val="false"/>
                        <w:i w:val="false"/>
                        <w:color w:val="000000"/>
                        <w:w w:val="128"/>
                        <w:sz w:val="5"/>
                      </w:rPr>
                      <w:t>softmax2</w:t>
                    </w:r>
                  </w:p>
                </w:txbxContent>
              </v:textbox>
            </v:shape>
            <v:shape style="position:absolute;mso-width-relative:margin;mso-height-relative:margin;z-index:0;left:500;top:340;width:500;height:80" stroked="f">
              <o:lock aspectratio="t"/>
              <v:textbox inset="0,0,0,0">
                <w:txbxContent>
                  <w:p>
                    <w:pPr>
                      <w:spacing w:line="50" w:lineRule="exact"/>
                      <w:ind w:left="0"/>
                      <w:jc w:val="left"/>
                    </w:pPr>
                    <w:r>
                      <w:rPr>
                        <w:rFonts w:ascii="Times New Roman" w:hAnsi="宋体" w:cs="宋体" w:eastAsia="宋体"/>
                        <w:b w:val="false"/>
                        <w:i w:val="false"/>
                        <w:color w:val="000000"/>
                        <w:w w:val="126"/>
                        <w:sz w:val="5"/>
                      </w:rPr>
                      <w:t>SoftmaxActivation</w:t>
                    </w:r>
                  </w:p>
                </w:txbxContent>
              </v:textbox>
            </v:shape>
            <v:shape style="position:absolute;mso-width-relative:margin;mso-height-relative:margin;z-index:0;left:700;top:620;width:80;height:80" stroked="f">
              <o:lock aspectratio="t"/>
              <v:textbox inset="0,0,0,0">
                <w:txbxContent>
                  <w:p>
                    <w:pPr>
                      <w:spacing w:line="50" w:lineRule="exact"/>
                      <w:ind w:left="0"/>
                      <w:jc w:val="left"/>
                    </w:pPr>
                    <w:r>
                      <w:rPr>
                        <w:rFonts w:ascii="Times New Roman" w:hAnsi="宋体" w:cs="宋体" w:eastAsia="宋体"/>
                        <w:b w:val="false"/>
                        <w:i w:val="false"/>
                        <w:color w:val="000000"/>
                        <w:w w:val="98"/>
                        <w:sz w:val="5"/>
                      </w:rPr>
                      <w:t>足球俱乐部</w:t>
                    </w:r>
                  </w:p>
                </w:txbxContent>
              </v:textbox>
            </v:shape>
            <v:shape style="position:absolute;mso-width-relative:margin;mso-height-relative:margin;z-index:0;left:580;top:880;width:340;height:160" stroked="f">
              <o:lock aspectratio="t"/>
              <v:textbox inset="0,0,0,0">
                <w:txbxContent>
                  <w:p>
                    <w:pPr>
                      <w:spacing w:line="70" w:lineRule="exact"/>
                      <w:ind w:left="0"/>
                      <w:jc w:val="left"/>
                    </w:pPr>
                    <w:r>
                      <w:rPr>
                        <w:rFonts w:ascii="Times New Roman" w:hAnsi="宋体" w:cs="宋体" w:eastAsia="宋体"/>
                        <w:b w:val="false"/>
                        <w:i w:val="false"/>
                        <w:color w:val="000000"/>
                        <w:w w:val="121"/>
                        <w:sz w:val="5"/>
                      </w:rPr>
                      <w:t>AveragePool x7 7 + 1 (V)</w:t>
                    </w:r>
                  </w:p>
                </w:txbxContent>
              </v:textbox>
            </v:shape>
            <v:shape style="position:absolute;mso-width-relative:margin;mso-height-relative:margin;z-index:0;left:560;top:1220;width:38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DepthConcat</w:t>
                    </w:r>
                  </w:p>
                </w:txbxContent>
              </v:textbox>
            </v:shape>
            <v:shape style="position:absolute;mso-width-relative:margin;mso-height-relative:margin;z-index:0;left:40;top:14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420;top:14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820;top:14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5 x5 + 1(年代)</w:t>
                    </w:r>
                  </w:p>
                </w:txbxContent>
              </v:textbox>
            </v:shape>
            <v:shape style="position:absolute;mso-width-relative:margin;mso-height-relative:margin;z-index:0;left:1200;top:14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420;top:178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820;top:178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00;top:178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+ 1 (S)</w:t>
                    </w:r>
                  </w:p>
                </w:txbxContent>
              </v:textbox>
            </v:shape>
            <v:shape style="position:absolute;mso-width-relative:margin;mso-height-relative:margin;z-index:0;left:560;top:2120;width:38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DepthConcat</w:t>
                    </w:r>
                  </w:p>
                </w:txbxContent>
              </v:textbox>
            </v:shape>
            <v:shape style="position:absolute;mso-width-relative:margin;mso-height-relative:margin;z-index:0;left:40;top:23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420;top:23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820;top:23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5 x5 + 1(年代)</w:t>
                    </w:r>
                  </w:p>
                </w:txbxContent>
              </v:textbox>
            </v:shape>
            <v:shape style="position:absolute;mso-width-relative:margin;mso-height-relative:margin;z-index:0;left:1200;top:23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860;top:2420;width:260;height:80" stroked="f">
              <o:lock aspectratio="t"/>
              <v:textbox inset="0,0,0,0">
                <w:txbxContent>
                  <w:p>
                    <w:pPr>
                      <w:spacing w:line="50" w:lineRule="exact"/>
                      <w:ind w:left="0"/>
                      <w:jc w:val="left"/>
                    </w:pPr>
                    <w:r>
                      <w:rPr>
                        <w:rFonts w:ascii="Times New Roman" w:hAnsi="宋体" w:cs="宋体" w:eastAsia="宋体"/>
                        <w:b w:val="false"/>
                        <w:i w:val="false"/>
                        <w:color w:val="000000"/>
                        <w:w w:val="128"/>
                        <w:sz w:val="5"/>
                      </w:rPr>
                      <w:t>softmax1</w:t>
                    </w:r>
                  </w:p>
                </w:txbxContent>
              </v:textbox>
            </v:shape>
            <v:shape style="position:absolute;mso-width-relative:margin;mso-height-relative:margin;z-index:0;left:420;top:27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820;top:27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00;top:2700;width:280;height:140" stroked="f">
              <o:lock aspectratio="t"/>
              <v:textbox inset="0,0,0,0">
                <w:txbxContent>
                  <w:p>
                    <w:pPr>
                      <w:spacing w:line="60" w:lineRule="exact"/>
                      <w:ind w:left="0"/>
                      <w:jc w:val="left"/>
                    </w:pPr>
                    <w:r>
                      <w:rPr>
                        <w:rFonts w:ascii="Times New Roman" w:hAnsi="宋体" w:cs="宋体" w:eastAsia="宋体"/>
                        <w:b w:val="false"/>
                        <w:i w:val="false"/>
                        <w:color w:val="000000"/>
                        <w:w w:val="117"/>
                        <w:sz w:val="5"/>
                      </w:rPr>
                      <w:t>MaxPool 3 x3 + 1 (S)</w:t>
                    </w:r>
                  </w:p>
                </w:txbxContent>
              </v:textbox>
            </v:shape>
            <v:shape style="position:absolute;mso-width-relative:margin;mso-height-relative:margin;z-index:0;left:1740;top:2720;width:500;height:80" stroked="f">
              <o:lock aspectratio="t"/>
              <v:textbox inset="0,0,0,0">
                <w:txbxContent>
                  <w:p>
                    <w:pPr>
                      <w:spacing w:line="50" w:lineRule="exact"/>
                      <w:ind w:left="0"/>
                      <w:jc w:val="left"/>
                    </w:pPr>
                    <w:r>
                      <w:rPr>
                        <w:rFonts w:ascii="Times New Roman" w:hAnsi="宋体" w:cs="宋体" w:eastAsia="宋体"/>
                        <w:b w:val="false"/>
                        <w:i w:val="false"/>
                        <w:color w:val="000000"/>
                        <w:w w:val="126"/>
                        <w:sz w:val="5"/>
                      </w:rPr>
                      <w:t>SoftmaxActivation</w:t>
                    </w:r>
                  </w:p>
                </w:txbxContent>
              </v:textbox>
            </v:shape>
            <v:shape style="position:absolute;mso-width-relative:margin;mso-height-relative:margin;z-index:0;left:740;top:300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+ 2 (S)</w:t>
                    </w:r>
                  </w:p>
                </w:txbxContent>
              </v:textbox>
            </v:shape>
            <v:shape style="position:absolute;mso-width-relative:margin;mso-height-relative:margin;z-index:0;left:1960;top:3040;width:60;height:80" stroked="f">
              <o:lock aspectratio="t"/>
              <v:textbox inset="0,0,0,0">
                <w:txbxContent>
                  <w:p>
                    <w:pPr>
                      <w:spacing w:line="50" w:lineRule="exact"/>
                      <w:ind w:left="0"/>
                      <w:jc w:val="left"/>
                    </w:pPr>
                    <w:r>
                      <w:rPr>
                        <w:rFonts w:ascii="Times New Roman" w:hAnsi="宋体" w:cs="宋体" w:eastAsia="宋体"/>
                        <w:b w:val="false"/>
                        <w:i w:val="false"/>
                        <w:color w:val="000000"/>
                        <w:w w:val="65"/>
                        <w:sz w:val="5"/>
                      </w:rPr>
                      <w:t>足球俱乐部</w:t>
                    </w:r>
                  </w:p>
                </w:txbxContent>
              </v:textbox>
            </v:shape>
            <v:shape style="position:absolute;mso-width-relative:margin;mso-height-relative:margin;z-index:0;left:680;top:3340;width:38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DepthConcat</w:t>
                    </w:r>
                  </w:p>
                </w:txbxContent>
              </v:textbox>
            </v:shape>
            <v:shape style="position:absolute;mso-width-relative:margin;mso-height-relative:margin;z-index:0;left:1960;top:3340;width:60;height:80" stroked="f">
              <o:lock aspectratio="t"/>
              <v:textbox inset="0,0,0,0">
                <w:txbxContent>
                  <w:p>
                    <w:pPr>
                      <w:spacing w:line="50" w:lineRule="exact"/>
                      <w:ind w:left="0"/>
                      <w:jc w:val="left"/>
                    </w:pPr>
                    <w:r>
                      <w:rPr>
                        <w:rFonts w:ascii="Times New Roman" w:hAnsi="宋体" w:cs="宋体" w:eastAsia="宋体"/>
                        <w:b w:val="false"/>
                        <w:i w:val="false"/>
                        <w:color w:val="000000"/>
                        <w:w w:val="65"/>
                        <w:sz w:val="5"/>
                      </w:rPr>
                      <w:t>足球俱乐部</w:t>
                    </w:r>
                  </w:p>
                </w:txbxContent>
              </v:textbox>
            </v:shape>
            <v:shape style="position:absolute;mso-width-relative:margin;mso-height-relative:margin;z-index:0;left:260;top:36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660;top:36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040;top:36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25"/>
                        <w:sz w:val="5"/>
                      </w:rPr>
                      <w:t>Conv 5 x5 + 1(年代)</w:t>
                    </w:r>
                  </w:p>
                </w:txbxContent>
              </v:textbox>
            </v:shape>
            <v:shape style="position:absolute;mso-width-relative:margin;mso-height-relative:margin;z-index:0;left:1440;top:36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860;top:36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660;top:390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040;top:390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1440;top:390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+ 1 (S)</w:t>
                    </w:r>
                  </w:p>
                </w:txbxContent>
              </v:textbox>
            </v:shape>
            <v:shape style="position:absolute;mso-width-relative:margin;mso-height-relative:margin;z-index:0;left:1820;top:3900;width:340;height:160" stroked="f">
              <o:lock aspectratio="t"/>
              <v:textbox inset="0,0,0,0">
                <w:txbxContent>
                  <w:p>
                    <w:pPr>
                      <w:spacing w:line="70" w:lineRule="exact"/>
                      <w:ind w:left="0"/>
                      <w:jc w:val="left"/>
                    </w:pPr>
                    <w:r>
                      <w:rPr>
                        <w:rFonts w:ascii="Times New Roman" w:hAnsi="宋体" w:cs="宋体" w:eastAsia="宋体"/>
                        <w:b w:val="false"/>
                        <w:i w:val="false"/>
                        <w:color w:val="000000"/>
                        <w:w w:val="121"/>
                        <w:sz w:val="5"/>
                      </w:rPr>
                      <w:t>AveragePool 5 x5 + 3 (V)</w:t>
                    </w:r>
                  </w:p>
                </w:txbxContent>
              </v:textbox>
            </v:shape>
            <v:shape style="position:absolute;mso-width-relative:margin;mso-height-relative:margin;z-index:0;left:1000;top:4240;width:360;height:80" stroked="f">
              <o:lock aspectratio="t"/>
              <v:textbox inset="0,0,0,0">
                <w:txbxContent>
                  <w:p>
                    <w:pPr>
                      <w:spacing w:line="50" w:lineRule="exact"/>
                      <w:ind w:left="0"/>
                      <w:jc w:val="left"/>
                    </w:pPr>
                    <w:r>
                      <w:rPr>
                        <w:rFonts w:ascii="Times New Roman" w:hAnsi="宋体" w:cs="宋体" w:eastAsia="宋体"/>
                        <w:b w:val="false"/>
                        <w:i w:val="false"/>
                        <w:color w:val="000000"/>
                        <w:w w:val="128"/>
                        <w:sz w:val="5"/>
                      </w:rPr>
                      <w:t>DepthConcat</w:t>
                    </w:r>
                  </w:p>
                </w:txbxContent>
              </v:textbox>
            </v:shape>
            <v:shape style="position:absolute;mso-width-relative:margin;mso-height-relative:margin;z-index:0;left:460;top:450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860;top:450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240;top:450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5 x5 + 1(年代)</w:t>
                    </w:r>
                  </w:p>
                </w:txbxContent>
              </v:textbox>
            </v:shape>
            <v:shape style="position:absolute;mso-width-relative:margin;mso-height-relative:margin;z-index:0;left:1640;top:450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860;top:482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40;top:482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640;top:4820;width:280;height:140" stroked="f">
              <o:lock aspectratio="t"/>
              <v:textbox inset="0,0,0,0">
                <w:txbxContent>
                  <w:p>
                    <w:pPr>
                      <w:spacing w:line="60" w:lineRule="exact"/>
                      <w:ind w:left="0"/>
                      <w:jc w:val="left"/>
                    </w:pPr>
                    <w:r>
                      <w:rPr>
                        <w:rFonts w:ascii="Times New Roman" w:hAnsi="宋体" w:cs="宋体" w:eastAsia="宋体"/>
                        <w:b w:val="false"/>
                        <w:i w:val="false"/>
                        <w:color w:val="000000"/>
                        <w:w w:val="122"/>
                        <w:sz w:val="5"/>
                      </w:rPr>
                      <w:t>MaxPool 3 x3 + 1 (S)</w:t>
                    </w:r>
                  </w:p>
                </w:txbxContent>
              </v:textbox>
            </v:shape>
            <v:shape style="position:absolute;mso-width-relative:margin;mso-height-relative:margin;z-index:0;left:1000;top:5160;width:360;height:80" stroked="f">
              <o:lock aspectratio="t"/>
              <v:textbox inset="0,0,0,0">
                <w:txbxContent>
                  <w:p>
                    <w:pPr>
                      <w:spacing w:line="50" w:lineRule="exact"/>
                      <w:ind w:left="0"/>
                      <w:jc w:val="left"/>
                    </w:pPr>
                    <w:r>
                      <w:rPr>
                        <w:rFonts w:ascii="Times New Roman" w:hAnsi="宋体" w:cs="宋体" w:eastAsia="宋体"/>
                        <w:b w:val="false"/>
                        <w:i w:val="false"/>
                        <w:color w:val="000000"/>
                        <w:w w:val="128"/>
                        <w:sz w:val="5"/>
                      </w:rPr>
                      <w:t>DepthConcat</w:t>
                    </w:r>
                  </w:p>
                </w:txbxContent>
              </v:textbox>
            </v:shape>
            <v:shape style="position:absolute;mso-width-relative:margin;mso-height-relative:margin;z-index:0;left:2300;top:5160;width:260;height:80" stroked="f">
              <o:lock aspectratio="t"/>
              <v:textbox inset="0,0,0,0">
                <w:txbxContent>
                  <w:p>
                    <w:pPr>
                      <w:spacing w:line="50" w:lineRule="exact"/>
                      <w:ind w:left="0"/>
                      <w:jc w:val="left"/>
                    </w:pPr>
                    <w:r>
                      <w:rPr>
                        <w:rFonts w:ascii="Times New Roman" w:hAnsi="宋体" w:cs="宋体" w:eastAsia="宋体"/>
                        <w:b w:val="false"/>
                        <w:i w:val="false"/>
                        <w:color w:val="000000"/>
                        <w:w w:val="128"/>
                        <w:sz w:val="5"/>
                      </w:rPr>
                      <w:t>softmax0</w:t>
                    </w:r>
                  </w:p>
                </w:txbxContent>
              </v:textbox>
            </v:shape>
            <v:shape style="position:absolute;mso-width-relative:margin;mso-height-relative:margin;z-index:0;left:460;top:54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860;top:54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240;top:54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5 x5 + 1(年代)</w:t>
                    </w:r>
                  </w:p>
                </w:txbxContent>
              </v:textbox>
            </v:shape>
            <v:shape style="position:absolute;mso-width-relative:margin;mso-height-relative:margin;z-index:0;left:1640;top:54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2180;top:5460;width:500;height:80" stroked="f">
              <o:lock aspectratio="t"/>
              <v:textbox inset="0,0,0,0">
                <w:txbxContent>
                  <w:p>
                    <w:pPr>
                      <w:spacing w:line="50" w:lineRule="exact"/>
                      <w:ind w:left="0"/>
                      <w:jc w:val="left"/>
                    </w:pPr>
                    <w:r>
                      <w:rPr>
                        <w:rFonts w:ascii="Times New Roman" w:hAnsi="宋体" w:cs="宋体" w:eastAsia="宋体"/>
                        <w:b w:val="false"/>
                        <w:i w:val="false"/>
                        <w:color w:val="000000"/>
                        <w:w w:val="126"/>
                        <w:sz w:val="5"/>
                      </w:rPr>
                      <w:t>SoftmaxActivation</w:t>
                    </w:r>
                  </w:p>
                </w:txbxContent>
              </v:textbox>
            </v:shape>
            <v:shape style="position:absolute;mso-width-relative:margin;mso-height-relative:margin;z-index:0;left:860;top:574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40;top:574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640;top:5740;width:280;height:140" stroked="f">
              <o:lock aspectratio="t"/>
              <v:textbox inset="0,0,0,0">
                <w:txbxContent>
                  <w:p>
                    <w:pPr>
                      <w:spacing w:line="60" w:lineRule="exact"/>
                      <w:ind w:left="0"/>
                      <w:jc w:val="left"/>
                    </w:pPr>
                    <w:r>
                      <w:rPr>
                        <w:rFonts w:ascii="Times New Roman" w:hAnsi="宋体" w:cs="宋体" w:eastAsia="宋体"/>
                        <w:b w:val="false"/>
                        <w:i w:val="false"/>
                        <w:color w:val="000000"/>
                        <w:w w:val="122"/>
                        <w:sz w:val="5"/>
                      </w:rPr>
                      <w:t>MaxPool 3 x3 + 1 (S)</w:t>
                    </w:r>
                  </w:p>
                </w:txbxContent>
              </v:textbox>
            </v:shape>
            <v:shape style="position:absolute;mso-width-relative:margin;mso-height-relative:margin;z-index:0;left:2380;top:5780;width:80;height:80" stroked="f">
              <o:lock aspectratio="t"/>
              <v:textbox inset="0,0,0,0">
                <w:txbxContent>
                  <w:p>
                    <w:pPr>
                      <w:spacing w:line="50" w:lineRule="exact"/>
                      <w:ind w:left="0"/>
                      <w:jc w:val="left"/>
                    </w:pPr>
                    <w:r>
                      <w:rPr>
                        <w:rFonts w:ascii="Times New Roman" w:hAnsi="宋体" w:cs="宋体" w:eastAsia="宋体"/>
                        <w:b w:val="false"/>
                        <w:i w:val="false"/>
                        <w:color w:val="000000"/>
                        <w:w w:val="98"/>
                        <w:sz w:val="5"/>
                      </w:rPr>
                      <w:t>足球俱乐部</w:t>
                    </w:r>
                  </w:p>
                </w:txbxContent>
              </v:textbox>
            </v:shape>
            <v:shape style="position:absolute;mso-width-relative:margin;mso-height-relative:margin;z-index:0;left:1120;top:6060;width:360;height:80" stroked="f">
              <o:lock aspectratio="t"/>
              <v:textbox inset="0,0,0,0">
                <w:txbxContent>
                  <w:p>
                    <w:pPr>
                      <w:spacing w:line="50" w:lineRule="exact"/>
                      <w:ind w:left="0"/>
                      <w:jc w:val="left"/>
                    </w:pPr>
                    <w:r>
                      <w:rPr>
                        <w:rFonts w:ascii="Times New Roman" w:hAnsi="宋体" w:cs="宋体" w:eastAsia="宋体"/>
                        <w:b w:val="false"/>
                        <w:i w:val="false"/>
                        <w:color w:val="000000"/>
                        <w:w w:val="128"/>
                        <w:sz w:val="5"/>
                      </w:rPr>
                      <w:t>DepthConcat</w:t>
                    </w:r>
                  </w:p>
                </w:txbxContent>
              </v:textbox>
            </v:shape>
            <v:shape style="position:absolute;mso-width-relative:margin;mso-height-relative:margin;z-index:0;left:2380;top:6060;width:80;height:80" stroked="f">
              <o:lock aspectratio="t"/>
              <v:textbox inset="0,0,0,0">
                <w:txbxContent>
                  <w:p>
                    <w:pPr>
                      <w:spacing w:line="50" w:lineRule="exact"/>
                      <w:ind w:left="0"/>
                      <w:jc w:val="left"/>
                    </w:pPr>
                    <w:r>
                      <w:rPr>
                        <w:rFonts w:ascii="Times New Roman" w:hAnsi="宋体" w:cs="宋体" w:eastAsia="宋体"/>
                        <w:b w:val="false"/>
                        <w:i w:val="false"/>
                        <w:color w:val="000000"/>
                        <w:w w:val="98"/>
                        <w:sz w:val="5"/>
                      </w:rPr>
                      <w:t>足球俱乐部</w:t>
                    </w:r>
                  </w:p>
                </w:txbxContent>
              </v:textbox>
            </v:shape>
            <v:shape style="position:absolute;mso-width-relative:margin;mso-height-relative:margin;z-index:0;left:700;top:63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080;top:63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25"/>
                        <w:sz w:val="5"/>
                      </w:rPr>
                      <w:t>Conv 3 x3 + 1 (S)</w:t>
                    </w:r>
                  </w:p>
                </w:txbxContent>
              </v:textbox>
            </v:shape>
            <v:shape style="position:absolute;mso-width-relative:margin;mso-height-relative:margin;z-index:0;left:1480;top:63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5 x5 + 1(年代)</w:t>
                    </w:r>
                  </w:p>
                </w:txbxContent>
              </v:textbox>
            </v:shape>
            <v:shape style="position:absolute;mso-width-relative:margin;mso-height-relative:margin;z-index:0;left:1860;top:63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2300;top:632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080;top:664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1480;top:664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860;top:6640;width:280;height:160" stroked="f">
              <o:lock aspectratio="t"/>
              <v:textbox inset="0,0,0,0">
                <w:txbxContent>
                  <w:p>
                    <w:pPr>
                      <w:spacing w:line="70" w:lineRule="exact"/>
                      <w:ind w:left="0"/>
                      <w:jc w:val="left"/>
                    </w:pPr>
                    <w:r>
                      <w:rPr>
                        <w:rFonts w:ascii="Times New Roman" w:hAnsi="宋体" w:cs="宋体" w:eastAsia="宋体"/>
                        <w:b w:val="false"/>
                        <w:i w:val="false"/>
                        <w:color w:val="000000"/>
                        <w:w w:val="122"/>
                        <w:sz w:val="5"/>
                      </w:rPr>
                      <w:t>MaxPool 3 x3 + 1 (S)</w:t>
                    </w:r>
                  </w:p>
                </w:txbxContent>
              </v:textbox>
            </v:shape>
            <v:shape style="position:absolute;mso-width-relative:margin;mso-height-relative:margin;z-index:0;left:2260;top:6640;width:340;height:160" stroked="f">
              <o:lock aspectratio="t"/>
              <v:textbox inset="0,0,0,0">
                <w:txbxContent>
                  <w:p>
                    <w:pPr>
                      <w:spacing w:line="70" w:lineRule="exact"/>
                      <w:ind w:left="0"/>
                      <w:jc w:val="left"/>
                    </w:pPr>
                    <w:r>
                      <w:rPr>
                        <w:rFonts w:ascii="Times New Roman" w:hAnsi="宋体" w:cs="宋体" w:eastAsia="宋体"/>
                        <w:b w:val="false"/>
                        <w:i w:val="false"/>
                        <w:color w:val="000000"/>
                        <w:w w:val="125"/>
                        <w:sz w:val="5"/>
                      </w:rPr>
                      <w:t>AveragePool 5 x5 + 3 (V)</w:t>
                    </w:r>
                  </w:p>
                </w:txbxContent>
              </v:textbox>
            </v:shape>
            <v:shape style="position:absolute;mso-width-relative:margin;mso-height-relative:margin;z-index:0;left:1420;top:6980;width:38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DepthConcat</w:t>
                    </w:r>
                  </w:p>
                </w:txbxContent>
              </v:textbox>
            </v:shape>
            <v:shape style="position:absolute;mso-width-relative:margin;mso-height-relative:margin;z-index:0;left:880;top:724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1280;top:724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680;top:7240;width:26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3"/>
                        <w:sz w:val="5"/>
                      </w:rPr>
                      <w:t>Conv 5 x5 + 1(年代)</w:t>
                    </w:r>
                  </w:p>
                </w:txbxContent>
              </v:textbox>
            </v:shape>
            <v:shape style="position:absolute;mso-width-relative:margin;mso-height-relative:margin;z-index:0;left:2060;top:724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80;top:754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680;top:7540;width:26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3"/>
                        <w:sz w:val="5"/>
                      </w:rPr>
                      <w:t>Conv 1 x1 + 1 (S)</w:t>
                    </w:r>
                  </w:p>
                </w:txbxContent>
              </v:textbox>
            </v:shape>
            <v:shape style="position:absolute;mso-width-relative:margin;mso-height-relative:margin;z-index:0;left:2060;top:754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+ 1 (S)</w:t>
                    </w:r>
                  </w:p>
                </w:txbxContent>
              </v:textbox>
            </v:shape>
            <v:shape style="position:absolute;mso-width-relative:margin;mso-height-relative:margin;z-index:0;left:1480;top:7860;width:280;height:140" stroked="f">
              <o:lock aspectratio="t"/>
              <v:textbox inset="0,0,0,0">
                <w:txbxContent>
                  <w:p>
                    <w:pPr>
                      <w:spacing w:line="60" w:lineRule="exact"/>
                      <w:ind w:left="0"/>
                      <w:jc w:val="left"/>
                    </w:pPr>
                    <w:r>
                      <w:rPr>
                        <w:rFonts w:ascii="Times New Roman" w:hAnsi="宋体" w:cs="宋体" w:eastAsia="宋体"/>
                        <w:b w:val="false"/>
                        <w:i w:val="false"/>
                        <w:color w:val="000000"/>
                        <w:w w:val="117"/>
                        <w:sz w:val="5"/>
                      </w:rPr>
                      <w:t>MaxPool 3 x3 + 2 (S)</w:t>
                    </w:r>
                  </w:p>
                </w:txbxContent>
              </v:textbox>
            </v:shape>
            <v:shape style="position:absolute;mso-width-relative:margin;mso-height-relative:margin;z-index:0;left:1420;top:8200;width:38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DepthConcat</w:t>
                    </w:r>
                  </w:p>
                </w:txbxContent>
              </v:textbox>
            </v:shape>
            <v:shape style="position:absolute;mso-width-relative:margin;mso-height-relative:margin;z-index:0;left:880;top:846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1280;top:846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680;top:8460;width:26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3"/>
                        <w:sz w:val="5"/>
                      </w:rPr>
                      <w:t>Conv 5 x5 + 1(年代)</w:t>
                    </w:r>
                  </w:p>
                </w:txbxContent>
              </v:textbox>
            </v:shape>
            <v:shape style="position:absolute;mso-width-relative:margin;mso-height-relative:margin;z-index:0;left:2060;top:846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80;top:876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680;top:8760;width:26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3"/>
                        <w:sz w:val="5"/>
                      </w:rPr>
                      <w:t>Conv 1 x1 + 1 (S)</w:t>
                    </w:r>
                  </w:p>
                </w:txbxContent>
              </v:textbox>
            </v:shape>
            <v:shape style="position:absolute;mso-width-relative:margin;mso-height-relative:margin;z-index:0;left:2060;top:876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+ 1 (S)</w:t>
                    </w:r>
                  </w:p>
                </w:txbxContent>
              </v:textbox>
            </v:shape>
            <v:shape style="position:absolute;mso-width-relative:margin;mso-height-relative:margin;z-index:0;left:1420;top:9100;width:38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DepthConcat</w:t>
                    </w:r>
                  </w:p>
                </w:txbxContent>
              </v:textbox>
            </v:shape>
            <v:shape style="position:absolute;mso-width-relative:margin;mso-height-relative:margin;z-index:0;left:880;top:936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25"/>
                        <w:sz w:val="5"/>
                      </w:rPr>
                      <w:t>Conv 1 x1 + 1 (S)</w:t>
                    </w:r>
                  </w:p>
                </w:txbxContent>
              </v:textbox>
            </v:shape>
            <v:shape style="position:absolute;mso-width-relative:margin;mso-height-relative:margin;z-index:0;left:1280;top:936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680;top:9360;width:26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3"/>
                        <w:sz w:val="5"/>
                      </w:rPr>
                      <w:t>Conv 5 x5 + 1(年代)</w:t>
                    </w:r>
                  </w:p>
                </w:txbxContent>
              </v:textbox>
            </v:shape>
            <v:shape style="position:absolute;mso-width-relative:margin;mso-height-relative:margin;z-index:0;left:2060;top:936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280;top:96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1 x1 + 1 (S)</w:t>
                    </w:r>
                  </w:p>
                </w:txbxContent>
              </v:textbox>
            </v:shape>
            <v:shape style="position:absolute;mso-width-relative:margin;mso-height-relative:margin;z-index:0;left:1680;top:9680;width:26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3"/>
                        <w:sz w:val="5"/>
                      </w:rPr>
                      <w:t>Conv 1 x1 + 1 (S)</w:t>
                    </w:r>
                  </w:p>
                </w:txbxContent>
              </v:textbox>
            </v:shape>
            <v:shape style="position:absolute;mso-width-relative:margin;mso-height-relative:margin;z-index:0;left:2060;top:9680;width:280;height:140" stroked="f">
              <o:lock aspectratio="t"/>
              <v:textbox inset="0,0,0,0">
                <w:txbxContent>
                  <w:p>
                    <w:pPr>
                      <w:spacing w:line="60" w:lineRule="exact"/>
                      <w:ind w:left="0"/>
                      <w:jc w:val="left"/>
                    </w:pPr>
                    <w:r>
                      <w:rPr>
                        <w:rFonts w:ascii="Times New Roman" w:hAnsi="宋体" w:cs="宋体" w:eastAsia="宋体"/>
                        <w:b w:val="false"/>
                        <w:i w:val="false"/>
                        <w:color w:val="000000"/>
                        <w:w w:val="117"/>
                        <w:sz w:val="5"/>
                      </w:rPr>
                      <w:t>MaxPool 3 x3 + 1 (S)</w:t>
                    </w:r>
                  </w:p>
                </w:txbxContent>
              </v:textbox>
            </v:shape>
            <v:shape style="position:absolute;mso-width-relative:margin;mso-height-relative:margin;z-index:0;left:1480;top:998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+ 2 (S)</w:t>
                    </w:r>
                  </w:p>
                </w:txbxContent>
              </v:textbox>
            </v:shape>
            <v:shape style="position:absolute;mso-width-relative:margin;mso-height-relative:margin;z-index:0;left:1400;top:10320;width:420;height:80" stroked="f">
              <o:lock aspectratio="t"/>
              <v:textbox inset="0,0,0,0">
                <w:txbxContent>
                  <w:p>
                    <w:pPr>
                      <w:spacing w:line="50" w:lineRule="exact"/>
                      <w:ind w:left="0"/>
                      <w:jc w:val="left"/>
                    </w:pPr>
                    <w:r>
                      <w:rPr>
                        <w:rFonts w:ascii="Times New Roman" w:hAnsi="宋体" w:cs="宋体" w:eastAsia="宋体"/>
                        <w:b w:val="false"/>
                        <w:i w:val="false"/>
                        <w:color w:val="000000"/>
                        <w:w w:val="121"/>
                        <w:sz w:val="5"/>
                      </w:rPr>
                      <w:t>LocalRespNorm</w:t>
                    </w:r>
                  </w:p>
                </w:txbxContent>
              </v:textbox>
            </v:shape>
            <v:shape style="position:absolute;mso-width-relative:margin;mso-height-relative:margin;z-index:0;left:1480;top:1058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3 x3 + 1 (S)</w:t>
                    </w:r>
                  </w:p>
                </w:txbxContent>
              </v:textbox>
            </v:shape>
            <v:shape style="position:absolute;mso-width-relative:margin;mso-height-relative:margin;z-index:0;left:1480;top:10880;width:280;height:160" stroked="f">
              <o:lock aspectratio="t"/>
              <v:textbox inset="0,0,0,0">
                <w:txbxContent>
                  <w:p>
                    <w:pPr>
                      <w:spacing w:line="70" w:lineRule="exact"/>
                      <w:ind w:firstLine="60" w:left="0"/>
                      <w:jc w:val="left"/>
                    </w:pPr>
                    <w:r>
                      <w:rPr>
                        <w:rFonts w:ascii="Times New Roman" w:hAnsi="宋体" w:cs="宋体" w:eastAsia="宋体"/>
                        <w:b w:val="false"/>
                        <w:i w:val="false"/>
                        <w:color w:val="000000"/>
                        <w:w w:val="116"/>
                        <w:sz w:val="5"/>
                      </w:rPr>
                      <w:t>Conv 1 x1 + 1 (V)</w:t>
                    </w:r>
                  </w:p>
                </w:txbxContent>
              </v:textbox>
            </v:shape>
            <v:shape style="position:absolute;mso-width-relative:margin;mso-height-relative:margin;z-index:0;left:1400;top:11220;width:420;height:80" stroked="f">
              <o:lock aspectratio="t"/>
              <v:textbox inset="0,0,0,0">
                <w:txbxContent>
                  <w:p>
                    <w:pPr>
                      <w:spacing w:line="50" w:lineRule="exact"/>
                      <w:ind w:left="0"/>
                      <w:jc w:val="left"/>
                    </w:pPr>
                    <w:r>
                      <w:rPr>
                        <w:rFonts w:ascii="Times New Roman" w:hAnsi="宋体" w:cs="宋体" w:eastAsia="宋体"/>
                        <w:b w:val="false"/>
                        <w:i w:val="false"/>
                        <w:color w:val="000000"/>
                        <w:w w:val="121"/>
                        <w:sz w:val="5"/>
                      </w:rPr>
                      <w:t>LocalRespNorm</w:t>
                    </w:r>
                  </w:p>
                </w:txbxContent>
              </v:textbox>
            </v:shape>
            <v:shape style="position:absolute;mso-width-relative:margin;mso-height-relative:margin;z-index:0;left:1480;top:11480;width:280;height:160" stroked="f">
              <o:lock aspectratio="t"/>
              <v:textbox inset="0,0,0,0">
                <w:txbxContent>
                  <w:p>
                    <w:pPr>
                      <w:spacing w:line="70" w:lineRule="exact"/>
                      <w:ind w:left="0"/>
                      <w:jc w:val="left"/>
                    </w:pPr>
                    <w:r>
                      <w:rPr>
                        <w:rFonts w:ascii="Times New Roman" w:hAnsi="宋体" w:cs="宋体" w:eastAsia="宋体"/>
                        <w:b w:val="false"/>
                        <w:i w:val="false"/>
                        <w:color w:val="000000"/>
                        <w:w w:val="117"/>
                        <w:sz w:val="5"/>
                      </w:rPr>
                      <w:t>MaxPool 3 x3 + 2 (S)</w:t>
                    </w:r>
                  </w:p>
                </w:txbxContent>
              </v:textbox>
            </v:shape>
            <v:shape style="position:absolute;mso-width-relative:margin;mso-height-relative:margin;z-index:0;left:1480;top:11800;width:280;height:140" stroked="f">
              <o:lock aspectratio="t"/>
              <v:textbox inset="0,0,0,0">
                <w:txbxContent>
                  <w:p>
                    <w:pPr>
                      <w:spacing w:line="60" w:lineRule="exact"/>
                      <w:ind w:firstLine="60" w:left="0"/>
                      <w:jc w:val="left"/>
                    </w:pPr>
                    <w:r>
                      <w:rPr>
                        <w:rFonts w:ascii="Times New Roman" w:hAnsi="宋体" w:cs="宋体" w:eastAsia="宋体"/>
                        <w:b w:val="false"/>
                        <w:i w:val="false"/>
                        <w:color w:val="000000"/>
                        <w:w w:val="119"/>
                        <w:sz w:val="5"/>
                      </w:rPr>
                      <w:t>Conv 7 x7 + 2 (S)</w:t>
                    </w:r>
                  </w:p>
                </w:txbxContent>
              </v:textbox>
            </v:shape>
            <v:shape style="position:absolute;mso-width-relative:margin;mso-height-relative:margin;z-index:0;left:1540;top:12140;width:160;height:80" stroked="f">
              <o:lock aspectratio="t"/>
              <v:textbox inset="0,0,0,0">
                <w:txbxContent>
                  <w:p>
                    <w:pPr>
                      <w:spacing w:line="50" w:lineRule="exact"/>
                      <w:ind w:left="0"/>
                      <w:jc w:val="left"/>
                    </w:pPr>
                    <w:r>
                      <w:rPr>
                        <w:rFonts w:ascii="Times New Roman" w:hAnsi="宋体" w:cs="宋体" w:eastAsia="宋体"/>
                        <w:b w:val="false"/>
                        <w:i w:val="false"/>
                        <w:color w:val="000000"/>
                        <w:w w:val="136"/>
                        <w:sz w:val="5"/>
                      </w:rPr>
                      <w:t>输入</w:t>
                    </w:r>
                  </w:p>
                </w:txbxContent>
              </v:textbox>
            </v:shape>
            <w10:wrap type="none"/>
            <w10:anchorlock/>
          </v:group>
        </w:pict>
      </w:r>
    </w:p>
    <w:p>
      <w:pPr>
        <w:pBdr>
          <w:top w:color="FFFFFF" w:val="single" w:space="16"/>
        </w:pBdr>
        <w:spacing w:line="160" w:lineRule="exact"/>
        <w:ind w:left="0"/>
        <w:jc w:val="left"/>
        <w:sectPr>
          <w:type w:val="continuous"/>
          <w:pgSz w:w="12240" w:h="17760"/>
          <w:pgMar w:top="1780" w:left="3940" w:right="3920"/>
          <w:cols w:num="1">
            <w:col w:w="4380"/>
          </w:cols>
        </w:sectPr>
      </w:pPr>
      <w:r>
        <w:rPr>
          <w:rFonts w:ascii="Times New Roman" w:hAnsi="宋体" w:cs="宋体" w:eastAsia="宋体"/>
          <w:b w:val="false"/>
          <w:i w:val="false"/>
          <w:color w:val="000000"/>
          <w:w w:val="105"/>
          <w:sz w:val="16"/>
        </w:rPr>
        <w:t>图3:带有各种花哨功能的google网络</w:t>
      </w:r>
    </w:p>
    <w:p>
      <w:pPr>
        <w:pBdr>
          <w:top w:color="FFFFFF" w:val="single" w:space="23"/>
        </w:pBdr>
        <w:spacing w:line="160" w:lineRule="exact"/>
        <w:ind w:right="2140" w:left="2120"/>
        <w:jc w:val="left"/>
        <w:sectPr>
          <w:type w:val="continuous"/>
          <w:pgSz w:w="12240" w:h="17760"/>
          <w:pgMar w:top="1780" w:left="3940" w:right="3920"/>
          <w:cols w:num="1">
            <w:col w:w="4380"/>
          </w:cols>
        </w:sectPr>
      </w:pPr>
      <w:r>
        <w:rPr>
          <w:rFonts w:ascii="Times New Roman" w:hAnsi="宋体" w:cs="宋体" w:eastAsia="宋体"/>
          <w:b w:val="false"/>
          <w:i w:val="false"/>
          <w:color w:val="000000"/>
          <w:sz w:val="16"/>
        </w:rPr>
        <w:t>7</w:t>
      </w:r>
    </w:p>
    <w:p>
      <w:pPr>
        <w:pageBreakBefore/>
        <w:spacing w:line="180" w:lineRule="exact"/>
        <w:ind w:right="20" w:left="540"/>
        <w:jc w:val="left"/>
      </w:pPr>
      <w:r>
        <w:rPr>
          <w:rFonts w:ascii="Times New Roman" w:hAnsi="宋体" w:cs="宋体" w:eastAsia="宋体"/>
          <w:b w:val="false"/>
          <w:i w:val="false"/>
          <w:color w:val="000000"/>
          <w:w w:val="104"/>
          <w:sz w:val="18"/>
        </w:rPr>
        <w:t>•1×1卷积与128个滤波器降维和矫正线性激活。</w:t>
      </w:r>
    </w:p>
    <w:p>
      <w:pPr>
        <w:spacing w:before="140" w:line="160" w:lineRule="exact"/>
        <w:ind w:right="1620" w:left="540"/>
        <w:jc w:val="left"/>
      </w:pPr>
      <w:r>
        <w:rPr>
          <w:rFonts w:ascii="Times New Roman" w:hAnsi="宋体" w:cs="宋体" w:eastAsia="宋体"/>
          <w:b w:val="false"/>
          <w:i w:val="false"/>
          <w:color w:val="000000"/>
          <w:w w:val="117"/>
          <w:sz w:val="16"/>
        </w:rPr>
        <w:t>•一个完全连接的层，1024个单位和矫正线性激活。</w:t>
      </w:r>
    </w:p>
    <w:p>
      <w:pPr>
        <w:spacing w:before="140" w:line="160" w:lineRule="exact"/>
        <w:ind w:right="3100" w:left="540"/>
        <w:jc w:val="left"/>
      </w:pPr>
      <w:r>
        <w:rPr>
          <w:rFonts w:ascii="Times New Roman" w:hAnsi="宋体" w:cs="宋体" w:eastAsia="宋体"/>
          <w:b w:val="false"/>
          <w:i w:val="false"/>
          <w:color w:val="000000"/>
          <w:w w:val="117"/>
          <w:sz w:val="16"/>
        </w:rPr>
        <w:t>•下降层与下降输出70%的比率。</w:t>
      </w:r>
    </w:p>
    <w:p>
      <w:pPr>
        <w:spacing w:before="140" w:line="190" w:lineRule="exact"/>
        <w:ind w:hanging="160" w:left="700"/>
        <w:jc w:val="left"/>
        <w:sectPr>
          <w:type w:val="continuous"/>
          <w:pgSz w:w="12240" w:h="17760"/>
          <w:pgMar w:top="1680" w:left="2160" w:right="2140"/>
          <w:cols w:num="1">
            <w:col w:w="7940"/>
          </w:cols>
        </w:sectPr>
      </w:pPr>
      <w:r>
        <w:rPr>
          <w:rFonts w:ascii="Times New Roman" w:hAnsi="宋体" w:cs="宋体" w:eastAsia="宋体"/>
          <w:b w:val="false"/>
          <w:i w:val="false"/>
          <w:color w:val="000000"/>
          <w:w w:val="99"/>
          <w:sz w:val="19"/>
        </w:rPr>
        <w:t>•一个以softmax损耗作为分类器的线性层(预测与主分类器相同的1000个类，但在推断时删除)。</w:t>
      </w:r>
    </w:p>
    <w:p>
      <w:pPr>
        <w:pBdr>
          <w:top w:color="FFFFFF" w:val="single" w:space="12"/>
        </w:pBdr>
        <w:spacing w:line="160" w:lineRule="exact"/>
        <w:ind w:right="2660" w:left="0"/>
        <w:jc w:val="left"/>
        <w:sectPr>
          <w:type w:val="continuous"/>
          <w:pgSz w:w="12240" w:h="17760"/>
          <w:pgMar w:top="1680" w:left="2160" w:right="2140"/>
          <w:cols w:num="1">
            <w:col w:w="7940"/>
          </w:cols>
        </w:sectPr>
      </w:pPr>
      <w:r>
        <w:rPr>
          <w:rFonts w:ascii="Times New Roman" w:hAnsi="宋体" w:cs="宋体" w:eastAsia="宋体"/>
          <w:b w:val="false"/>
          <w:i w:val="false"/>
          <w:color w:val="000000"/>
          <w:w w:val="116"/>
          <w:sz w:val="16"/>
        </w:rPr>
        <w:t>结果网络的示意图如图3所示。</w:t>
      </w:r>
    </w:p>
    <w:p>
      <w:pPr>
        <w:pBdr>
          <w:top w:color="FFFFFF" w:val="single" w:space="19"/>
        </w:pBdr>
        <w:spacing w:line="200" w:lineRule="exact"/>
        <w:ind w:right="5280" w:left="0"/>
        <w:jc w:val="left"/>
        <w:sectPr>
          <w:type w:val="continuous"/>
          <w:pgSz w:w="12240" w:h="17760"/>
          <w:pgMar w:top="1680" w:left="2160" w:right="2140"/>
          <w:cols w:num="1">
            <w:col w:w="7940"/>
          </w:cols>
        </w:sectPr>
      </w:pPr>
      <w:r>
        <w:rPr>
          <w:rFonts w:ascii="Times New Roman" w:hAnsi="宋体" w:cs="宋体" w:eastAsia="宋体"/>
          <w:b w:val="true"/>
          <w:i w:val="false"/>
          <w:color w:val="000000"/>
          <w:w w:val="110"/>
          <w:sz w:val="20"/>
        </w:rPr>
        <w:t>6培训方法</w:t>
      </w:r>
    </w:p>
    <w:p>
      <w:pPr>
        <w:pBdr>
          <w:top w:color="FFFFFF" w:val="single" w:space="14"/>
        </w:pBdr>
        <w:spacing w:line="211" w:lineRule="exact"/>
        <w:ind w:left="0"/>
        <w:jc w:val="both"/>
      </w:pPr>
      <w:r>
        <w:rPr>
          <w:rFonts w:ascii="Times New Roman" w:hAnsi="宋体" w:cs="宋体" w:eastAsia="宋体"/>
          <w:b w:val="false"/>
          <w:i w:val="false"/>
          <w:color w:val="000000"/>
          <w:w w:val="95"/>
          <w:sz w:val="20"/>
        </w:rPr>
        <w:t>我们的网络训练使用DistBelief[4]分布式机器学习系统使用适度的模型和数据并行。</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尽管我们只使用基于CPU的实现，但粗略估计google网络可以在一周内使用少量高端gpu训练到收敛，主要的限制是内存使用。我们的训练采用0.9动量[17]的异步随机梯度下降，固定学习率调度(每8个epoch减少4%的学习率)。</w:t>
      </w:r>
      <w:r>
        <w:rPr>
          <w:rFonts w:ascii="Times New Roman" w:hAnsi="Times New Roman" w:cs="Times New Roman" w:eastAsia="Times New Roman"/>
          <w:b w:val="false"/>
          <w:i w:val="false"/>
          <w:color w:val="262665"/>
          <w:w w:val="95"/>
          <w:sz w:val="20"/>
        </w:rPr>
        <w:t/>
      </w:r>
      <w:r>
        <w:rPr>
          <w:rFonts w:ascii="Times New Roman" w:hAnsi="宋体" w:cs="宋体" w:eastAsia="宋体"/>
          <w:b w:val="false"/>
          <w:i w:val="false"/>
          <w:color w:val="000000"/>
          <w:w w:val="95"/>
          <w:sz w:val="20"/>
        </w:rPr>
        <w:t>Polyak平均[13]用于创建推断时使用的最终模型。</w:t>
      </w:r>
      <w:r>
        <w:rPr>
          <w:rFonts w:ascii="Times New Roman" w:hAnsi="Times New Roman" w:cs="Times New Roman" w:eastAsia="Times New Roman"/>
          <w:b w:val="false"/>
          <w:i w:val="false"/>
          <w:color w:val="262665"/>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2240" w:h="17760"/>
          <w:pgMar w:top="1680" w:left="2160" w:right="2140"/>
          <w:cols w:num="1">
            <w:col w:w="7940"/>
          </w:cols>
        </w:sectPr>
      </w:pPr>
    </w:p>
    <w:p>
      <w:pPr>
        <w:pBdr>
          <w:top w:color="FFFFFF" w:val="single" w:space="8"/>
        </w:pBdr>
        <w:spacing w:line="213" w:lineRule="exact"/>
        <w:ind w:left="0"/>
        <w:jc w:val="both"/>
      </w:pPr>
      <w:r>
        <w:rPr>
          <w:rFonts w:ascii="Times New Roman" w:hAnsi="宋体" w:cs="宋体" w:eastAsia="宋体"/>
          <w:b w:val="false"/>
          <w:i w:val="false"/>
          <w:color w:val="000000"/>
          <w:w w:val="94"/>
          <w:sz w:val="20"/>
        </w:rPr>
        <w:t>图像采样方法大大改变了过去几个月来,导致竞争,并且已经聚合模型训练与其他选项,有时结合改变hyperparameters,辍学和学习速率,所以很难给出一个明确的指导,最有效的单一的方式来训练这些网络。更复杂的是，受[8]启发，一些模型主要针对较小的同类作物，而另一些模型针对较大的同类作物。</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然而，一种在比赛后被证实非常有效的方法是对图像的不同大小的小块进行采样，这些小块的大小均匀地分布在图像面积的8%到100%之间，宽高比在3/4到4/3之间随机选择。此外，我们发现，由Andrew Howard[8]的光度失真在一定程度上有助于对抗过拟合。</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此外，我们开始使用随机插值方法(双线性、面积、最近邻和等概率立方)较晚调整大小，并结合其他超参数的变化，所以我们不能确定最终结果是否受到它们的积极影响</w:t>
      </w:r>
    </w:p>
    <w:p>
      <w:pPr>
        <w:spacing w:before="0" w:after="0" w:line="14" w:lineRule="exact"/>
        <w:sectPr>
          <w:type w:val="continuous"/>
          <w:pgSz w:w="12240" w:h="17760"/>
          <w:pgMar w:top="1680" w:left="2160" w:right="2140"/>
          <w:cols w:num="1">
            <w:col w:w="7940"/>
          </w:cols>
        </w:sectPr>
      </w:pPr>
    </w:p>
    <w:p>
      <w:pPr>
        <w:pBdr>
          <w:top w:color="FFFFFF" w:val="single" w:space="2"/>
        </w:pBdr>
        <w:spacing w:line="160" w:lineRule="exact"/>
        <w:ind w:right="7600" w:left="0"/>
        <w:jc w:val="left"/>
        <w:sectPr>
          <w:type w:val="continuous"/>
          <w:pgSz w:w="12240" w:h="17760"/>
          <w:pgMar w:top="1680" w:left="2160" w:right="2140"/>
          <w:cols w:num="1">
            <w:col w:w="7940"/>
          </w:cols>
        </w:sectPr>
      </w:pPr>
      <w:r>
        <w:rPr>
          <w:rFonts w:ascii="Times New Roman" w:hAnsi="宋体" w:cs="宋体" w:eastAsia="宋体"/>
          <w:b w:val="false"/>
          <w:i w:val="false"/>
          <w:color w:val="000000"/>
          <w:w w:val="118"/>
          <w:sz w:val="16"/>
        </w:rPr>
        <w:t>使用。</w:t>
      </w:r>
    </w:p>
    <w:p>
      <w:pPr>
        <w:pBdr>
          <w:top w:color="FFFFFF" w:val="single" w:space="19"/>
        </w:pBdr>
        <w:spacing w:line="200" w:lineRule="exact"/>
        <w:ind w:right="1720" w:left="0"/>
        <w:jc w:val="left"/>
        <w:sectPr>
          <w:type w:val="continuous"/>
          <w:pgSz w:w="12240" w:h="17760"/>
          <w:pgMar w:top="1680" w:left="2160" w:right="2140"/>
          <w:cols w:num="1">
            <w:col w:w="7940"/>
          </w:cols>
        </w:sectPr>
      </w:pPr>
      <w:r>
        <w:rPr>
          <w:rFonts w:ascii="Times New Roman" w:hAnsi="宋体" w:cs="宋体" w:eastAsia="宋体"/>
          <w:b w:val="true"/>
          <w:i w:val="false"/>
          <w:color w:val="000000"/>
          <w:w w:val="109"/>
          <w:sz w:val="20"/>
        </w:rPr>
        <w:t>7 ILSVRC 2014分类挑战设置和结果</w:t>
      </w:r>
    </w:p>
    <w:p>
      <w:pPr>
        <w:pBdr>
          <w:top w:color="FFFFFF" w:val="single" w:space="14"/>
        </w:pBdr>
        <w:spacing w:line="213" w:lineRule="exact"/>
        <w:ind w:left="0"/>
        <w:jc w:val="both"/>
      </w:pPr>
      <w:r>
        <w:rPr>
          <w:rFonts w:ascii="Times New Roman" w:hAnsi="宋体" w:cs="宋体" w:eastAsia="宋体"/>
          <w:b w:val="false"/>
          <w:i w:val="false"/>
          <w:color w:val="000000"/>
          <w:w w:val="94"/>
          <w:sz w:val="20"/>
        </w:rPr>
        <w:t>ILSVRC 2014分类挑战涉及到将图像分类到Imagenet层次结构中1000个叶节点类别之一的任务。大约有120万张图像用于训练，5万张用于验证，10万张用于测试。每幅图像都与一个ground truth类别相关联，并且性能是基于得分最高的分类器预测来衡量的。两个数字通常报道:排名前准确率,比较了地面真理反对第一个预测类,前5名的错误率,比较了地面真理对前5预测类:一个图像被认为是正确的分类,如果地面真理是前5名中,无论其排名。该挑战使用前5名错误率进行排名。</w:t>
      </w:r>
    </w:p>
    <w:p>
      <w:pPr>
        <w:spacing w:before="0" w:after="0" w:line="14" w:lineRule="exact"/>
        <w:sectPr>
          <w:type w:val="continuous"/>
          <w:pgSz w:w="12240" w:h="17760"/>
          <w:pgMar w:top="1680" w:left="2160" w:right="2140"/>
          <w:cols w:num="1">
            <w:col w:w="7940"/>
          </w:cols>
        </w:sectPr>
      </w:pPr>
    </w:p>
    <w:p>
      <w:pPr>
        <w:pBdr>
          <w:top w:color="FFFFFF" w:val="single" w:space="8"/>
        </w:pBdr>
        <w:spacing w:line="200" w:lineRule="exact"/>
        <w:ind w:left="0"/>
        <w:jc w:val="both"/>
      </w:pPr>
      <w:r>
        <w:rPr>
          <w:rFonts w:ascii="Times New Roman" w:hAnsi="宋体" w:cs="宋体" w:eastAsia="宋体"/>
          <w:b w:val="false"/>
          <w:i w:val="false"/>
          <w:color w:val="000000"/>
          <w:w w:val="94"/>
          <w:sz w:val="20"/>
        </w:rPr>
        <w:t>我们在没有外部数据用于训练的情况下参加了挑战。除了本文中提到的训练技术外，我们在测试过程中采用了一组技术以获得更高的性能，我们将在下面进行阐述。</w:t>
      </w:r>
    </w:p>
    <w:p>
      <w:pPr>
        <w:spacing w:before="0" w:after="0" w:line="14" w:lineRule="exact"/>
        <w:sectPr>
          <w:type w:val="continuous"/>
          <w:pgSz w:w="12240" w:h="17760"/>
          <w:pgMar w:top="1680" w:left="2160" w:right="2140"/>
          <w:cols w:num="1">
            <w:col w:w="7940"/>
          </w:cols>
        </w:sectPr>
      </w:pPr>
    </w:p>
    <w:p>
      <w:pPr>
        <w:pBdr>
          <w:top w:color="FFFFFF" w:val="single" w:space="13"/>
        </w:pBdr>
        <w:spacing w:line="208" w:lineRule="exact"/>
        <w:ind w:hanging="240" w:left="700"/>
        <w:jc w:val="both"/>
      </w:pPr>
      <w:r>
        <w:rPr>
          <w:rFonts w:ascii="Times New Roman" w:hAnsi="宋体" w:cs="宋体" w:eastAsia="宋体"/>
          <w:b w:val="false"/>
          <w:i w:val="false"/>
          <w:color w:val="000000"/>
          <w:w w:val="94"/>
          <w:sz w:val="20"/>
        </w:rPr>
        <w:t>1.我们独立训练了7个版本的googleet模型(包括一个更宽的版本)，并用它们进行集成预测。这些模型使用相同的初始化(甚至相同的初始权值，主要是因为疏忽)和学习速率策略进行训练，它们只是在采样方法和看到输入图像的随机顺序上有所不同。</w:t>
      </w:r>
    </w:p>
    <w:p>
      <w:pPr>
        <w:spacing w:before="0" w:after="0" w:line="14" w:lineRule="exact"/>
        <w:sectPr>
          <w:type w:val="continuous"/>
          <w:pgSz w:w="12240" w:h="17760"/>
          <w:pgMar w:top="1680" w:left="2160" w:right="2140"/>
          <w:cols w:num="1">
            <w:col w:w="7940"/>
          </w:cols>
        </w:sectPr>
      </w:pPr>
    </w:p>
    <w:p>
      <w:pPr>
        <w:pBdr>
          <w:top w:color="FFFFFF" w:val="single" w:space="6"/>
        </w:pBdr>
        <w:spacing w:line="208" w:lineRule="exact"/>
        <w:ind w:hanging="240" w:left="700"/>
        <w:jc w:val="both"/>
      </w:pPr>
      <w:r>
        <w:rPr>
          <w:rFonts w:ascii="Times New Roman" w:hAnsi="宋体" w:cs="宋体" w:eastAsia="宋体"/>
          <w:b w:val="false"/>
          <w:i w:val="false"/>
          <w:color w:val="000000"/>
          <w:w w:val="93"/>
          <w:sz w:val="20"/>
        </w:rPr>
        <w:t>2.在试验中，我们采取了比Krizhevsky等人[9]更积极的种植方法。</w:t>
      </w:r>
      <w:r>
        <w:rPr>
          <w:rFonts w:ascii="Times New Roman" w:hAnsi="Times New Roman" w:cs="Times New Roman" w:eastAsia="Times New Roman"/>
          <w:b w:val="false"/>
          <w:i w:val="false"/>
          <w:color w:val="262665"/>
          <w:w w:val="93"/>
          <w:sz w:val="20"/>
        </w:rPr>
        <w:t/>
      </w:r>
      <w:r>
        <w:rPr>
          <w:rFonts w:ascii="Times New Roman" w:hAnsi="宋体" w:cs="宋体" w:eastAsia="宋体"/>
          <w:b w:val="false"/>
          <w:i w:val="false"/>
          <w:color w:val="000000"/>
          <w:w w:val="93"/>
          <w:sz w:val="20"/>
        </w:rPr>
        <w:t>具体来说，我们将图像调整为4个比例，其中更短的尺寸(高度或宽度)分别为256、288,320和352，取这些调整大小的图像的左、中和右正方形(在肖像图像的情况下，我们取顶部、中心和底部正方形)。对于每个正方形，我们然后采取4个角落和中心224×224作物以及</w:t>
      </w:r>
    </w:p>
    <w:p>
      <w:pPr>
        <w:spacing w:before="0" w:after="0" w:line="14" w:lineRule="exact"/>
        <w:sectPr>
          <w:type w:val="continuous"/>
          <w:pgSz w:w="12240" w:h="17760"/>
          <w:pgMar w:top="1680" w:left="2160" w:right="2140"/>
          <w:cols w:num="1">
            <w:col w:w="7940"/>
          </w:cols>
        </w:sectPr>
      </w:pPr>
    </w:p>
    <w:p>
      <w:pPr>
        <w:pBdr>
          <w:top w:color="FFFFFF" w:val="single" w:space="20"/>
        </w:pBdr>
        <w:spacing w:line="160" w:lineRule="exact"/>
        <w:ind w:right="3920" w:left="3900"/>
        <w:jc w:val="left"/>
        <w:sectPr>
          <w:type w:val="continuous"/>
          <w:pgSz w:w="12240" w:h="17760"/>
          <w:pgMar w:top="1680" w:left="2160" w:right="2140"/>
          <w:cols w:num="1">
            <w:col w:w="7940"/>
          </w:cols>
        </w:sectPr>
      </w:pPr>
      <w:r>
        <w:rPr>
          <w:rFonts w:ascii="Times New Roman" w:hAnsi="宋体" w:cs="宋体" w:eastAsia="宋体"/>
          <w:b w:val="false"/>
          <w:i w:val="false"/>
          <w:color w:val="000000"/>
          <w:sz w:val="16"/>
        </w:rPr>
        <w:t>8</w:t>
      </w:r>
    </w:p>
    <w:p>
      <w:pPr>
        <w:pageBreakBefore/>
        <w:spacing w:before="0" w:after="0" w:line="14" w:lineRule="exact"/>
      </w:pPr>
    </w:p>
    <w:tbl>
      <w:tblPr>
        <w:tblW w:w="0" w:type="auto"/>
        <w:tblInd w:w="1080" w:type="dxa"/>
        <w:tblBorders>
          <w:top w:val="single"/>
          <w:left w:val="single"/>
          <w:bottom w:val="single"/>
          <w:right w:val="single"/>
          <w:insideH w:val="single"/>
          <w:insideV w:val="single"/>
        </w:tblBorders>
      </w:tblPr>
      <w:tblGrid>
        <w:gridCol w:w="1220"/>
        <w:gridCol w:w="680"/>
        <w:gridCol w:w="700"/>
        <w:gridCol w:w="1360"/>
        <w:gridCol w:w="1800"/>
      </w:tblGrid>
      <w:tr>
        <w:trPr>
          <w:trHeight w:hRule="atLeast" w:val="320"/>
        </w:trPr>
        <w:tc>
          <w:tcPr>
            <w:tcW w:w="1220" w:type="dxa"/>
          </w:tcPr>
          <w:p>
            <w:pPr>
              <w:spacing w:before="80" w:line="160" w:lineRule="exact"/>
              <w:ind w:right="600" w:left="120"/>
              <w:jc w:val="left"/>
            </w:pPr>
            <w:r>
              <w:rPr>
                <w:rFonts w:ascii="Times New Roman" w:hAnsi="宋体" w:cs="宋体" w:eastAsia="宋体"/>
                <w:b w:val="true"/>
                <w:i w:val="false"/>
                <w:color w:val="000000"/>
                <w:w w:val="116"/>
                <w:sz w:val="16"/>
              </w:rPr>
              <w:t>团队</w:t>
            </w:r>
          </w:p>
        </w:tc>
        <w:tc>
          <w:tcPr>
            <w:tcW w:w="680" w:type="dxa"/>
          </w:tcPr>
          <w:p>
            <w:pPr>
              <w:spacing w:before="80" w:line="160" w:lineRule="exact"/>
              <w:ind w:right="100" w:left="160"/>
              <w:jc w:val="center"/>
            </w:pPr>
            <w:r>
              <w:rPr>
                <w:rFonts w:ascii="Times New Roman" w:hAnsi="宋体" w:cs="宋体" w:eastAsia="宋体"/>
                <w:b w:val="true"/>
                <w:i w:val="false"/>
                <w:color w:val="000000"/>
                <w:w w:val="112"/>
                <w:sz w:val="16"/>
              </w:rPr>
              <w:t>一年</w:t>
            </w:r>
          </w:p>
        </w:tc>
        <w:tc>
          <w:tcPr>
            <w:tcW w:w="700" w:type="dxa"/>
          </w:tcPr>
          <w:p>
            <w:pPr>
              <w:spacing w:before="80" w:line="160" w:lineRule="exact"/>
              <w:ind w:right="100" w:left="120"/>
              <w:jc w:val="left"/>
            </w:pPr>
            <w:r>
              <w:rPr>
                <w:rFonts w:ascii="Times New Roman" w:hAnsi="宋体" w:cs="宋体" w:eastAsia="宋体"/>
                <w:b w:val="true"/>
                <w:i w:val="false"/>
                <w:color w:val="000000"/>
                <w:w w:val="116"/>
                <w:sz w:val="16"/>
              </w:rPr>
              <w:t>的地方</w:t>
            </w:r>
          </w:p>
        </w:tc>
        <w:tc>
          <w:tcPr>
            <w:tcW w:w="1360" w:type="dxa"/>
          </w:tcPr>
          <w:p>
            <w:pPr>
              <w:spacing w:before="80" w:line="160" w:lineRule="exact"/>
              <w:ind w:right="100" w:left="100"/>
              <w:jc w:val="left"/>
            </w:pPr>
            <w:r>
              <w:rPr>
                <w:rFonts w:ascii="Times New Roman" w:hAnsi="宋体" w:cs="宋体" w:eastAsia="宋体"/>
                <w:b w:val="true"/>
                <w:i w:val="false"/>
                <w:color w:val="000000"/>
                <w:w w:val="121"/>
                <w:sz w:val="16"/>
              </w:rPr>
              <w:t>错误(前5名)</w:t>
            </w:r>
          </w:p>
        </w:tc>
        <w:tc>
          <w:tcPr>
            <w:tcW w:w="1800" w:type="dxa"/>
          </w:tcPr>
          <w:p>
            <w:pPr>
              <w:spacing w:before="80" w:line="160" w:lineRule="exact"/>
              <w:ind w:right="120" w:left="100"/>
              <w:jc w:val="left"/>
            </w:pPr>
            <w:r>
              <w:rPr>
                <w:rFonts w:ascii="Times New Roman" w:hAnsi="宋体" w:cs="宋体" w:eastAsia="宋体"/>
                <w:b w:val="true"/>
                <w:i w:val="false"/>
                <w:color w:val="000000"/>
                <w:w w:val="116"/>
                <w:sz w:val="16"/>
              </w:rPr>
              <w:t>使用外部数据</w:t>
            </w:r>
          </w:p>
        </w:tc>
      </w:tr>
      <w:tr>
        <w:trPr>
          <w:trHeight w:hRule="atLeast" w:val="360"/>
        </w:trPr>
        <w:tc>
          <w:tcPr>
            <w:tcW w:w="1220" w:type="dxa"/>
          </w:tcPr>
          <w:p>
            <w:pPr>
              <w:spacing w:before="100" w:line="160" w:lineRule="exact"/>
              <w:ind w:right="100" w:left="120"/>
              <w:jc w:val="left"/>
            </w:pPr>
            <w:r>
              <w:rPr>
                <w:rFonts w:ascii="Times New Roman" w:hAnsi="宋体" w:cs="宋体" w:eastAsia="宋体"/>
                <w:b w:val="false"/>
                <w:i w:val="false"/>
                <w:color w:val="000000"/>
                <w:w w:val="120"/>
                <w:sz w:val="16"/>
              </w:rPr>
              <w:t>监督</w:t>
            </w:r>
          </w:p>
        </w:tc>
        <w:tc>
          <w:tcPr>
            <w:tcW w:w="680" w:type="dxa"/>
          </w:tcPr>
          <w:p>
            <w:pPr>
              <w:spacing w:before="100" w:line="160" w:lineRule="exact"/>
              <w:ind w:right="100" w:left="160"/>
              <w:jc w:val="center"/>
            </w:pPr>
            <w:r>
              <w:rPr>
                <w:rFonts w:ascii="Times New Roman" w:hAnsi="宋体" w:cs="宋体" w:eastAsia="宋体"/>
                <w:b w:val="false"/>
                <w:i w:val="false"/>
                <w:color w:val="000000"/>
                <w:w w:val="118"/>
                <w:sz w:val="16"/>
              </w:rPr>
              <w:t>2012</w:t>
            </w:r>
          </w:p>
        </w:tc>
        <w:tc>
          <w:tcPr>
            <w:tcW w:w="700" w:type="dxa"/>
          </w:tcPr>
          <w:p>
            <w:pPr>
              <w:spacing w:before="100" w:line="160" w:lineRule="exact"/>
              <w:ind w:right="320" w:left="120"/>
              <w:jc w:val="left"/>
            </w:pPr>
            <w:r>
              <w:rPr>
                <w:rFonts w:ascii="Times New Roman" w:hAnsi="宋体" w:cs="宋体" w:eastAsia="宋体"/>
                <w:b w:val="false"/>
                <w:i w:val="false"/>
                <w:color w:val="000000"/>
                <w:w w:val="117"/>
                <w:sz w:val="16"/>
              </w:rPr>
              <w:t>1日</w:t>
            </w:r>
          </w:p>
        </w:tc>
        <w:tc>
          <w:tcPr>
            <w:tcW w:w="1360" w:type="dxa"/>
          </w:tcPr>
          <w:p>
            <w:pPr>
              <w:spacing w:before="100" w:line="160" w:lineRule="exact"/>
              <w:ind w:right="700" w:left="100"/>
              <w:jc w:val="left"/>
            </w:pPr>
            <w:r>
              <w:rPr>
                <w:rFonts w:ascii="Times New Roman" w:hAnsi="宋体" w:cs="宋体" w:eastAsia="宋体"/>
                <w:b w:val="false"/>
                <w:i w:val="false"/>
                <w:color w:val="000000"/>
                <w:w w:val="125"/>
                <w:sz w:val="16"/>
              </w:rPr>
              <w:t>16.4%</w:t>
            </w:r>
          </w:p>
        </w:tc>
        <w:tc>
          <w:tcPr>
            <w:tcW w:w="1800" w:type="dxa"/>
          </w:tcPr>
          <w:p>
            <w:pPr>
              <w:spacing w:before="100" w:line="160" w:lineRule="exact"/>
              <w:ind w:right="1480" w:left="100"/>
              <w:jc w:val="left"/>
            </w:pPr>
            <w:r>
              <w:rPr>
                <w:rFonts w:ascii="Times New Roman" w:hAnsi="宋体" w:cs="宋体" w:eastAsia="宋体"/>
                <w:b w:val="false"/>
                <w:i w:val="false"/>
                <w:color w:val="000000"/>
                <w:w w:val="112"/>
                <w:sz w:val="16"/>
              </w:rPr>
              <w:t>没有</w:t>
            </w:r>
          </w:p>
        </w:tc>
      </w:tr>
      <w:tr>
        <w:trPr>
          <w:trHeight w:hRule="atLeast" w:val="300"/>
        </w:trPr>
        <w:tc>
          <w:tcPr>
            <w:tcW w:w="1220" w:type="dxa"/>
          </w:tcPr>
          <w:p>
            <w:pPr>
              <w:spacing w:before="60" w:line="160" w:lineRule="exact"/>
              <w:ind w:right="100" w:left="120"/>
              <w:jc w:val="left"/>
            </w:pPr>
            <w:r>
              <w:rPr>
                <w:rFonts w:ascii="Times New Roman" w:hAnsi="宋体" w:cs="宋体" w:eastAsia="宋体"/>
                <w:b w:val="false"/>
                <w:i w:val="false"/>
                <w:color w:val="000000"/>
                <w:w w:val="120"/>
                <w:sz w:val="16"/>
              </w:rPr>
              <w:t>监督</w:t>
            </w:r>
          </w:p>
        </w:tc>
        <w:tc>
          <w:tcPr>
            <w:tcW w:w="680" w:type="dxa"/>
          </w:tcPr>
          <w:p>
            <w:pPr>
              <w:spacing w:before="60" w:line="160" w:lineRule="exact"/>
              <w:ind w:right="100" w:left="160"/>
              <w:jc w:val="center"/>
            </w:pPr>
            <w:r>
              <w:rPr>
                <w:rFonts w:ascii="Times New Roman" w:hAnsi="宋体" w:cs="宋体" w:eastAsia="宋体"/>
                <w:b w:val="false"/>
                <w:i w:val="false"/>
                <w:color w:val="000000"/>
                <w:w w:val="118"/>
                <w:sz w:val="16"/>
              </w:rPr>
              <w:t>2012</w:t>
            </w:r>
          </w:p>
        </w:tc>
        <w:tc>
          <w:tcPr>
            <w:tcW w:w="700" w:type="dxa"/>
          </w:tcPr>
          <w:p>
            <w:pPr>
              <w:spacing w:before="60" w:line="160" w:lineRule="exact"/>
              <w:ind w:right="320" w:left="120"/>
              <w:jc w:val="left"/>
            </w:pPr>
            <w:r>
              <w:rPr>
                <w:rFonts w:ascii="Times New Roman" w:hAnsi="宋体" w:cs="宋体" w:eastAsia="宋体"/>
                <w:b w:val="false"/>
                <w:i w:val="false"/>
                <w:color w:val="000000"/>
                <w:w w:val="117"/>
                <w:sz w:val="16"/>
              </w:rPr>
              <w:t>1日</w:t>
            </w:r>
          </w:p>
        </w:tc>
        <w:tc>
          <w:tcPr>
            <w:tcW w:w="1360" w:type="dxa"/>
          </w:tcPr>
          <w:p>
            <w:pPr>
              <w:spacing w:before="60" w:line="160" w:lineRule="exact"/>
              <w:ind w:right="700" w:left="100"/>
              <w:jc w:val="left"/>
            </w:pPr>
            <w:r>
              <w:rPr>
                <w:rFonts w:ascii="Times New Roman" w:hAnsi="宋体" w:cs="宋体" w:eastAsia="宋体"/>
                <w:b w:val="false"/>
                <w:i w:val="false"/>
                <w:color w:val="000000"/>
                <w:w w:val="125"/>
                <w:sz w:val="16"/>
              </w:rPr>
              <w:t>15.3%</w:t>
            </w:r>
          </w:p>
        </w:tc>
        <w:tc>
          <w:tcPr>
            <w:tcW w:w="1800" w:type="dxa"/>
          </w:tcPr>
          <w:p>
            <w:pPr>
              <w:spacing w:before="60" w:line="160" w:lineRule="exact"/>
              <w:ind w:right="580" w:left="100"/>
              <w:jc w:val="left"/>
            </w:pPr>
            <w:r>
              <w:rPr>
                <w:rFonts w:ascii="Times New Roman" w:hAnsi="宋体" w:cs="宋体" w:eastAsia="宋体"/>
                <w:b w:val="false"/>
                <w:i w:val="false"/>
                <w:color w:val="000000"/>
                <w:w w:val="120"/>
                <w:sz w:val="16"/>
              </w:rPr>
              <w:t>Imagenet 22 k</w:t>
            </w:r>
          </w:p>
        </w:tc>
      </w:tr>
      <w:tr>
        <w:trPr>
          <w:trHeight w:hRule="atLeast" w:val="320"/>
        </w:trPr>
        <w:tc>
          <w:tcPr>
            <w:tcW w:w="1220" w:type="dxa"/>
          </w:tcPr>
          <w:p>
            <w:pPr>
              <w:spacing w:before="80" w:line="160" w:lineRule="exact"/>
              <w:ind w:right="480" w:left="120"/>
              <w:jc w:val="left"/>
            </w:pPr>
            <w:r>
              <w:rPr>
                <w:rFonts w:ascii="Times New Roman" w:hAnsi="宋体" w:cs="宋体" w:eastAsia="宋体"/>
                <w:b w:val="false"/>
                <w:i w:val="false"/>
                <w:color w:val="000000"/>
                <w:w w:val="118"/>
                <w:sz w:val="16"/>
              </w:rPr>
              <w:t>Clarifai</w:t>
            </w:r>
          </w:p>
        </w:tc>
        <w:tc>
          <w:tcPr>
            <w:tcW w:w="680" w:type="dxa"/>
          </w:tcPr>
          <w:p>
            <w:pPr>
              <w:spacing w:before="80" w:line="160" w:lineRule="exact"/>
              <w:ind w:right="100" w:left="160"/>
              <w:jc w:val="center"/>
            </w:pPr>
            <w:r>
              <w:rPr>
                <w:rFonts w:ascii="Times New Roman" w:hAnsi="宋体" w:cs="宋体" w:eastAsia="宋体"/>
                <w:b w:val="false"/>
                <w:i w:val="false"/>
                <w:color w:val="000000"/>
                <w:w w:val="118"/>
                <w:sz w:val="16"/>
              </w:rPr>
              <w:t>2013</w:t>
            </w:r>
          </w:p>
        </w:tc>
        <w:tc>
          <w:tcPr>
            <w:tcW w:w="700" w:type="dxa"/>
          </w:tcPr>
          <w:p>
            <w:pPr>
              <w:spacing w:before="80" w:line="160" w:lineRule="exact"/>
              <w:ind w:right="320" w:left="120"/>
              <w:jc w:val="left"/>
            </w:pPr>
            <w:r>
              <w:rPr>
                <w:rFonts w:ascii="Times New Roman" w:hAnsi="宋体" w:cs="宋体" w:eastAsia="宋体"/>
                <w:b w:val="false"/>
                <w:i w:val="false"/>
                <w:color w:val="000000"/>
                <w:w w:val="117"/>
                <w:sz w:val="16"/>
              </w:rPr>
              <w:t>1日</w:t>
            </w:r>
          </w:p>
        </w:tc>
        <w:tc>
          <w:tcPr>
            <w:tcW w:w="1360" w:type="dxa"/>
          </w:tcPr>
          <w:p>
            <w:pPr>
              <w:spacing w:before="80" w:line="160" w:lineRule="exact"/>
              <w:ind w:right="700" w:left="100"/>
              <w:jc w:val="left"/>
            </w:pPr>
            <w:r>
              <w:rPr>
                <w:rFonts w:ascii="Times New Roman" w:hAnsi="宋体" w:cs="宋体" w:eastAsia="宋体"/>
                <w:b w:val="false"/>
                <w:i w:val="false"/>
                <w:color w:val="000000"/>
                <w:w w:val="125"/>
                <w:sz w:val="16"/>
              </w:rPr>
              <w:t>11.7%</w:t>
            </w:r>
          </w:p>
        </w:tc>
        <w:tc>
          <w:tcPr>
            <w:tcW w:w="1800" w:type="dxa"/>
          </w:tcPr>
          <w:p>
            <w:pPr>
              <w:spacing w:before="80" w:line="160" w:lineRule="exact"/>
              <w:ind w:right="1480" w:left="100"/>
              <w:jc w:val="left"/>
            </w:pPr>
            <w:r>
              <w:rPr>
                <w:rFonts w:ascii="Times New Roman" w:hAnsi="宋体" w:cs="宋体" w:eastAsia="宋体"/>
                <w:b w:val="false"/>
                <w:i w:val="false"/>
                <w:color w:val="000000"/>
                <w:w w:val="112"/>
                <w:sz w:val="16"/>
              </w:rPr>
              <w:t>没有</w:t>
            </w:r>
          </w:p>
        </w:tc>
      </w:tr>
      <w:tr>
        <w:trPr>
          <w:trHeight w:hRule="atLeast" w:val="320"/>
        </w:trPr>
        <w:tc>
          <w:tcPr>
            <w:tcW w:w="1220" w:type="dxa"/>
          </w:tcPr>
          <w:p>
            <w:pPr>
              <w:spacing w:before="80" w:line="160" w:lineRule="exact"/>
              <w:ind w:right="480" w:left="120"/>
              <w:jc w:val="left"/>
            </w:pPr>
            <w:r>
              <w:rPr>
                <w:rFonts w:ascii="Times New Roman" w:hAnsi="宋体" w:cs="宋体" w:eastAsia="宋体"/>
                <w:b w:val="false"/>
                <w:i w:val="false"/>
                <w:color w:val="000000"/>
                <w:w w:val="118"/>
                <w:sz w:val="16"/>
              </w:rPr>
              <w:t>Clarifai</w:t>
            </w:r>
          </w:p>
        </w:tc>
        <w:tc>
          <w:tcPr>
            <w:tcW w:w="680" w:type="dxa"/>
          </w:tcPr>
          <w:p>
            <w:pPr>
              <w:spacing w:before="80" w:line="160" w:lineRule="exact"/>
              <w:ind w:right="100" w:left="160"/>
              <w:jc w:val="center"/>
            </w:pPr>
            <w:r>
              <w:rPr>
                <w:rFonts w:ascii="Times New Roman" w:hAnsi="宋体" w:cs="宋体" w:eastAsia="宋体"/>
                <w:b w:val="false"/>
                <w:i w:val="false"/>
                <w:color w:val="000000"/>
                <w:w w:val="118"/>
                <w:sz w:val="16"/>
              </w:rPr>
              <w:t>2013</w:t>
            </w:r>
          </w:p>
        </w:tc>
        <w:tc>
          <w:tcPr>
            <w:tcW w:w="700" w:type="dxa"/>
          </w:tcPr>
          <w:p>
            <w:pPr>
              <w:spacing w:before="80" w:line="160" w:lineRule="exact"/>
              <w:ind w:right="320" w:left="120"/>
              <w:jc w:val="left"/>
            </w:pPr>
            <w:r>
              <w:rPr>
                <w:rFonts w:ascii="Times New Roman" w:hAnsi="宋体" w:cs="宋体" w:eastAsia="宋体"/>
                <w:b w:val="false"/>
                <w:i w:val="false"/>
                <w:color w:val="000000"/>
                <w:w w:val="117"/>
                <w:sz w:val="16"/>
              </w:rPr>
              <w:t>1日</w:t>
            </w:r>
          </w:p>
        </w:tc>
        <w:tc>
          <w:tcPr>
            <w:tcW w:w="1360" w:type="dxa"/>
          </w:tcPr>
          <w:p>
            <w:pPr>
              <w:spacing w:before="80" w:line="160" w:lineRule="exact"/>
              <w:ind w:right="700" w:left="100"/>
              <w:jc w:val="left"/>
            </w:pPr>
            <w:r>
              <w:rPr>
                <w:rFonts w:ascii="Times New Roman" w:hAnsi="宋体" w:cs="宋体" w:eastAsia="宋体"/>
                <w:b w:val="false"/>
                <w:i w:val="false"/>
                <w:color w:val="000000"/>
                <w:w w:val="125"/>
                <w:sz w:val="16"/>
              </w:rPr>
              <w:t>11.2%</w:t>
            </w:r>
          </w:p>
        </w:tc>
        <w:tc>
          <w:tcPr>
            <w:tcW w:w="1800" w:type="dxa"/>
          </w:tcPr>
          <w:p>
            <w:pPr>
              <w:spacing w:before="80" w:line="160" w:lineRule="exact"/>
              <w:ind w:right="580" w:left="100"/>
              <w:jc w:val="left"/>
            </w:pPr>
            <w:r>
              <w:rPr>
                <w:rFonts w:ascii="Times New Roman" w:hAnsi="宋体" w:cs="宋体" w:eastAsia="宋体"/>
                <w:b w:val="false"/>
                <w:i w:val="false"/>
                <w:color w:val="000000"/>
                <w:w w:val="120"/>
                <w:sz w:val="16"/>
              </w:rPr>
              <w:t>Imagenet 22 k</w:t>
            </w:r>
          </w:p>
        </w:tc>
      </w:tr>
      <w:tr>
        <w:trPr>
          <w:trHeight w:hRule="atLeast" w:val="300"/>
        </w:trPr>
        <w:tc>
          <w:tcPr>
            <w:tcW w:w="1220" w:type="dxa"/>
          </w:tcPr>
          <w:p>
            <w:pPr>
              <w:spacing w:before="60" w:line="160" w:lineRule="exact"/>
              <w:ind w:right="500" w:left="120"/>
              <w:jc w:val="left"/>
            </w:pPr>
            <w:r>
              <w:rPr>
                <w:rFonts w:ascii="Times New Roman" w:hAnsi="宋体" w:cs="宋体" w:eastAsia="宋体"/>
                <w:b w:val="false"/>
                <w:i w:val="false"/>
                <w:color w:val="000000"/>
                <w:w w:val="123"/>
                <w:sz w:val="16"/>
              </w:rPr>
              <w:t>同行</w:t>
            </w:r>
          </w:p>
        </w:tc>
        <w:tc>
          <w:tcPr>
            <w:tcW w:w="680" w:type="dxa"/>
          </w:tcPr>
          <w:p>
            <w:pPr>
              <w:spacing w:before="60" w:line="160" w:lineRule="exact"/>
              <w:ind w:right="100" w:left="160"/>
              <w:jc w:val="center"/>
            </w:pPr>
            <w:r>
              <w:rPr>
                <w:rFonts w:ascii="Times New Roman" w:hAnsi="宋体" w:cs="宋体" w:eastAsia="宋体"/>
                <w:b w:val="false"/>
                <w:i w:val="false"/>
                <w:color w:val="000000"/>
                <w:w w:val="118"/>
                <w:sz w:val="16"/>
              </w:rPr>
              <w:t>2014</w:t>
            </w:r>
          </w:p>
        </w:tc>
        <w:tc>
          <w:tcPr>
            <w:tcW w:w="700" w:type="dxa"/>
          </w:tcPr>
          <w:p>
            <w:pPr>
              <w:spacing w:before="60" w:line="160" w:lineRule="exact"/>
              <w:ind w:right="300" w:left="120"/>
              <w:jc w:val="left"/>
            </w:pPr>
            <w:r>
              <w:rPr>
                <w:rFonts w:ascii="Times New Roman" w:hAnsi="宋体" w:cs="宋体" w:eastAsia="宋体"/>
                <w:b w:val="false"/>
                <w:i w:val="false"/>
                <w:color w:val="000000"/>
                <w:w w:val="112"/>
                <w:sz w:val="16"/>
              </w:rPr>
              <w:t>3日</w:t>
            </w:r>
          </w:p>
        </w:tc>
        <w:tc>
          <w:tcPr>
            <w:tcW w:w="1360" w:type="dxa"/>
          </w:tcPr>
          <w:p>
            <w:pPr>
              <w:spacing w:before="60" w:line="160" w:lineRule="exact"/>
              <w:ind w:right="700" w:left="100"/>
              <w:jc w:val="left"/>
            </w:pPr>
            <w:r>
              <w:rPr>
                <w:rFonts w:ascii="Times New Roman" w:hAnsi="宋体" w:cs="宋体" w:eastAsia="宋体"/>
                <w:b w:val="false"/>
                <w:i w:val="false"/>
                <w:color w:val="000000"/>
                <w:w w:val="125"/>
                <w:sz w:val="16"/>
              </w:rPr>
              <w:t>7.35%</w:t>
            </w:r>
          </w:p>
        </w:tc>
        <w:tc>
          <w:tcPr>
            <w:tcW w:w="1800" w:type="dxa"/>
          </w:tcPr>
          <w:p>
            <w:pPr>
              <w:spacing w:before="60" w:line="160" w:lineRule="exact"/>
              <w:ind w:right="1480" w:left="100"/>
              <w:jc w:val="left"/>
            </w:pPr>
            <w:r>
              <w:rPr>
                <w:rFonts w:ascii="Times New Roman" w:hAnsi="宋体" w:cs="宋体" w:eastAsia="宋体"/>
                <w:b w:val="false"/>
                <w:i w:val="false"/>
                <w:color w:val="000000"/>
                <w:w w:val="112"/>
                <w:sz w:val="16"/>
              </w:rPr>
              <w:t>没有</w:t>
            </w:r>
          </w:p>
        </w:tc>
      </w:tr>
      <w:tr>
        <w:trPr>
          <w:trHeight w:hRule="atLeast" w:val="320"/>
        </w:trPr>
        <w:tc>
          <w:tcPr>
            <w:tcW w:w="1220" w:type="dxa"/>
          </w:tcPr>
          <w:p>
            <w:pPr>
              <w:spacing w:before="80" w:line="160" w:lineRule="exact"/>
              <w:ind w:right="640" w:left="120"/>
              <w:jc w:val="left"/>
            </w:pPr>
            <w:r>
              <w:rPr>
                <w:rFonts w:ascii="Times New Roman" w:hAnsi="宋体" w:cs="宋体" w:eastAsia="宋体"/>
                <w:b w:val="false"/>
                <w:i w:val="false"/>
                <w:color w:val="000000"/>
                <w:w w:val="121"/>
                <w:sz w:val="16"/>
              </w:rPr>
              <w:t>VGG</w:t>
            </w:r>
          </w:p>
        </w:tc>
        <w:tc>
          <w:tcPr>
            <w:tcW w:w="680" w:type="dxa"/>
          </w:tcPr>
          <w:p>
            <w:pPr>
              <w:spacing w:before="80" w:line="160" w:lineRule="exact"/>
              <w:ind w:right="100" w:left="160"/>
              <w:jc w:val="center"/>
            </w:pPr>
            <w:r>
              <w:rPr>
                <w:rFonts w:ascii="Times New Roman" w:hAnsi="宋体" w:cs="宋体" w:eastAsia="宋体"/>
                <w:b w:val="false"/>
                <w:i w:val="false"/>
                <w:color w:val="000000"/>
                <w:w w:val="118"/>
                <w:sz w:val="16"/>
              </w:rPr>
              <w:t>2014</w:t>
            </w:r>
          </w:p>
        </w:tc>
        <w:tc>
          <w:tcPr>
            <w:tcW w:w="700" w:type="dxa"/>
          </w:tcPr>
          <w:p>
            <w:pPr>
              <w:spacing w:before="80" w:line="160" w:lineRule="exact"/>
              <w:ind w:right="260" w:left="120"/>
              <w:jc w:val="left"/>
            </w:pPr>
            <w:r>
              <w:rPr>
                <w:rFonts w:ascii="Times New Roman" w:hAnsi="宋体" w:cs="宋体" w:eastAsia="宋体"/>
                <w:b w:val="false"/>
                <w:i w:val="false"/>
                <w:color w:val="000000"/>
                <w:w w:val="116"/>
                <w:sz w:val="16"/>
              </w:rPr>
              <w:t>2日</w:t>
            </w:r>
          </w:p>
        </w:tc>
        <w:tc>
          <w:tcPr>
            <w:tcW w:w="1360" w:type="dxa"/>
          </w:tcPr>
          <w:p>
            <w:pPr>
              <w:spacing w:before="80" w:line="160" w:lineRule="exact"/>
              <w:ind w:right="700" w:left="100"/>
              <w:jc w:val="left"/>
            </w:pPr>
            <w:r>
              <w:rPr>
                <w:rFonts w:ascii="Times New Roman" w:hAnsi="宋体" w:cs="宋体" w:eastAsia="宋体"/>
                <w:b w:val="false"/>
                <w:i w:val="false"/>
                <w:color w:val="000000"/>
                <w:w w:val="125"/>
                <w:sz w:val="16"/>
              </w:rPr>
              <w:t>7.32%</w:t>
            </w:r>
          </w:p>
        </w:tc>
        <w:tc>
          <w:tcPr>
            <w:tcW w:w="1800" w:type="dxa"/>
          </w:tcPr>
          <w:p>
            <w:pPr>
              <w:spacing w:before="80" w:line="160" w:lineRule="exact"/>
              <w:ind w:right="1480" w:left="100"/>
              <w:jc w:val="left"/>
            </w:pPr>
            <w:r>
              <w:rPr>
                <w:rFonts w:ascii="Times New Roman" w:hAnsi="宋体" w:cs="宋体" w:eastAsia="宋体"/>
                <w:b w:val="false"/>
                <w:i w:val="false"/>
                <w:color w:val="000000"/>
                <w:w w:val="112"/>
                <w:sz w:val="16"/>
              </w:rPr>
              <w:t>没有</w:t>
            </w:r>
          </w:p>
        </w:tc>
      </w:tr>
      <w:tr>
        <w:trPr>
          <w:trHeight w:hRule="atLeast" w:val="320"/>
        </w:trPr>
        <w:tc>
          <w:tcPr>
            <w:tcW w:w="1220" w:type="dxa"/>
          </w:tcPr>
          <w:p>
            <w:pPr>
              <w:spacing w:before="80" w:line="160" w:lineRule="exact"/>
              <w:ind w:right="140" w:left="120"/>
              <w:jc w:val="left"/>
            </w:pPr>
            <w:r>
              <w:rPr>
                <w:rFonts w:ascii="Times New Roman" w:hAnsi="宋体" w:cs="宋体" w:eastAsia="宋体"/>
                <w:b w:val="false"/>
                <w:i w:val="false"/>
                <w:color w:val="000000"/>
                <w:w w:val="121"/>
                <w:sz w:val="16"/>
              </w:rPr>
              <w:t>GoogLeNet</w:t>
            </w:r>
          </w:p>
        </w:tc>
        <w:tc>
          <w:tcPr>
            <w:tcW w:w="680" w:type="dxa"/>
          </w:tcPr>
          <w:p>
            <w:pPr>
              <w:spacing w:before="80" w:line="160" w:lineRule="exact"/>
              <w:ind w:right="100" w:left="160"/>
              <w:jc w:val="center"/>
            </w:pPr>
            <w:r>
              <w:rPr>
                <w:rFonts w:ascii="Times New Roman" w:hAnsi="宋体" w:cs="宋体" w:eastAsia="宋体"/>
                <w:b w:val="false"/>
                <w:i w:val="false"/>
                <w:color w:val="000000"/>
                <w:w w:val="118"/>
                <w:sz w:val="16"/>
              </w:rPr>
              <w:t>2014</w:t>
            </w:r>
          </w:p>
        </w:tc>
        <w:tc>
          <w:tcPr>
            <w:tcW w:w="700" w:type="dxa"/>
          </w:tcPr>
          <w:p>
            <w:pPr>
              <w:spacing w:before="80" w:line="160" w:lineRule="exact"/>
              <w:ind w:right="320" w:left="120"/>
              <w:jc w:val="left"/>
            </w:pPr>
            <w:r>
              <w:rPr>
                <w:rFonts w:ascii="Times New Roman" w:hAnsi="宋体" w:cs="宋体" w:eastAsia="宋体"/>
                <w:b w:val="false"/>
                <w:i w:val="false"/>
                <w:color w:val="000000"/>
                <w:w w:val="117"/>
                <w:sz w:val="16"/>
              </w:rPr>
              <w:t>1日</w:t>
            </w:r>
          </w:p>
        </w:tc>
        <w:tc>
          <w:tcPr>
            <w:tcW w:w="1360" w:type="dxa"/>
          </w:tcPr>
          <w:p>
            <w:pPr>
              <w:spacing w:before="80" w:line="160" w:lineRule="exact"/>
              <w:ind w:right="700" w:left="100"/>
              <w:jc w:val="left"/>
            </w:pPr>
            <w:r>
              <w:rPr>
                <w:rFonts w:ascii="Times New Roman" w:hAnsi="宋体" w:cs="宋体" w:eastAsia="宋体"/>
                <w:b w:val="false"/>
                <w:i w:val="false"/>
                <w:color w:val="000000"/>
                <w:w w:val="125"/>
                <w:sz w:val="16"/>
              </w:rPr>
              <w:t>6.67%</w:t>
            </w:r>
          </w:p>
        </w:tc>
        <w:tc>
          <w:tcPr>
            <w:tcW w:w="1800" w:type="dxa"/>
          </w:tcPr>
          <w:p>
            <w:pPr>
              <w:spacing w:before="80" w:line="160" w:lineRule="exact"/>
              <w:ind w:right="1480" w:left="100"/>
              <w:jc w:val="left"/>
            </w:pPr>
            <w:r>
              <w:rPr>
                <w:rFonts w:ascii="Times New Roman" w:hAnsi="宋体" w:cs="宋体" w:eastAsia="宋体"/>
                <w:b w:val="false"/>
                <w:i w:val="false"/>
                <w:color w:val="000000"/>
                <w:w w:val="112"/>
                <w:sz w:val="16"/>
              </w:rPr>
              <w:t>没有</w:t>
            </w:r>
          </w:p>
        </w:tc>
      </w:tr>
    </w:tbl>
    <w:p>
      <w:pPr>
        <w:sectPr>
          <w:type w:val="continuous"/>
          <w:pgSz w:w="12240" w:h="17760"/>
          <w:pgMar w:top="1640" w:left="2160" w:right="2140"/>
          <w:cols w:num="1">
            <w:col w:w="7940"/>
          </w:cols>
        </w:sectPr>
      </w:pPr>
    </w:p>
    <w:p>
      <w:pPr>
        <w:pBdr>
          <w:top w:color="FFFFFF" w:val="single" w:space="11"/>
        </w:pBdr>
        <w:spacing w:line="160" w:lineRule="exact"/>
        <w:ind w:right="2680" w:left="2660"/>
        <w:jc w:val="left"/>
        <w:sectPr>
          <w:type w:val="continuous"/>
          <w:pgSz w:w="12240" w:h="17760"/>
          <w:pgMar w:top="1640" w:left="2160" w:right="2140"/>
          <w:cols w:num="1">
            <w:col w:w="7940"/>
          </w:cols>
        </w:sectPr>
      </w:pPr>
      <w:r>
        <w:rPr>
          <w:rFonts w:ascii="Times New Roman" w:hAnsi="宋体" w:cs="宋体" w:eastAsia="宋体"/>
          <w:b w:val="false"/>
          <w:i w:val="false"/>
          <w:color w:val="000000"/>
          <w:w w:val="108"/>
          <w:sz w:val="16"/>
        </w:rPr>
        <w:t>表2:分类性能</w:t>
      </w:r>
    </w:p>
    <w:p>
      <w:pPr>
        <w:pBdr>
          <w:top w:color="FFFFFF" w:val="single" w:space="12"/>
        </w:pBdr>
        <w:spacing w:before="0" w:after="0" w:line="14" w:lineRule="exact"/>
      </w:pPr>
    </w:p>
    <w:tbl>
      <w:tblPr>
        <w:tblW w:w="0" w:type="auto"/>
        <w:tblInd w:w="380" w:type="dxa"/>
        <w:tblBorders>
          <w:top w:val="single"/>
          <w:left w:val="single"/>
          <w:bottom w:val="single"/>
          <w:right w:val="single"/>
          <w:insideH w:val="single"/>
          <w:insideV w:val="single"/>
        </w:tblBorders>
      </w:tblPr>
      <w:tblGrid>
        <w:gridCol w:w="1800"/>
        <w:gridCol w:w="1780"/>
        <w:gridCol w:w="620"/>
        <w:gridCol w:w="1240"/>
        <w:gridCol w:w="1720"/>
      </w:tblGrid>
      <w:tr>
        <w:trPr>
          <w:trHeight w:hRule="atLeast" w:val="300"/>
        </w:trPr>
        <w:tc>
          <w:tcPr>
            <w:tcW w:w="1800" w:type="dxa"/>
          </w:tcPr>
          <w:p>
            <w:pPr>
              <w:spacing w:before="60" w:line="160" w:lineRule="exact"/>
              <w:ind w:right="100" w:left="100"/>
              <w:jc w:val="left"/>
            </w:pPr>
            <w:r>
              <w:rPr>
                <w:rFonts w:ascii="Times New Roman" w:hAnsi="宋体" w:cs="宋体" w:eastAsia="宋体"/>
                <w:b w:val="true"/>
                <w:i w:val="false"/>
                <w:color w:val="000000"/>
                <w:w w:val="115"/>
                <w:sz w:val="16"/>
              </w:rPr>
              <w:t>数量的模型</w:t>
            </w:r>
          </w:p>
        </w:tc>
        <w:tc>
          <w:tcPr>
            <w:tcW w:w="1780" w:type="dxa"/>
          </w:tcPr>
          <w:p>
            <w:pPr>
              <w:spacing w:before="60" w:line="160" w:lineRule="exact"/>
              <w:ind w:right="120" w:left="160"/>
              <w:jc w:val="left"/>
            </w:pPr>
            <w:r>
              <w:rPr>
                <w:rFonts w:ascii="Times New Roman" w:hAnsi="宋体" w:cs="宋体" w:eastAsia="宋体"/>
                <w:b w:val="true"/>
                <w:i w:val="false"/>
                <w:color w:val="000000"/>
                <w:w w:val="115"/>
                <w:sz w:val="16"/>
              </w:rPr>
              <w:t>许多农作物</w:t>
            </w:r>
          </w:p>
        </w:tc>
        <w:tc>
          <w:tcPr>
            <w:tcW w:w="620" w:type="dxa"/>
          </w:tcPr>
          <w:p>
            <w:pPr>
              <w:spacing w:before="60" w:line="160" w:lineRule="exact"/>
              <w:ind w:right="100" w:left="100"/>
              <w:jc w:val="left"/>
            </w:pPr>
            <w:r>
              <w:rPr>
                <w:rFonts w:ascii="Times New Roman" w:hAnsi="宋体" w:cs="宋体" w:eastAsia="宋体"/>
                <w:b w:val="true"/>
                <w:i w:val="false"/>
                <w:color w:val="000000"/>
                <w:w w:val="119"/>
                <w:sz w:val="16"/>
              </w:rPr>
              <w:t>成本</w:t>
            </w:r>
          </w:p>
        </w:tc>
        <w:tc>
          <w:tcPr>
            <w:tcW w:w="1240" w:type="dxa"/>
          </w:tcPr>
          <w:p>
            <w:pPr>
              <w:spacing w:before="60" w:line="160" w:lineRule="exact"/>
              <w:ind w:right="100" w:left="120"/>
              <w:jc w:val="left"/>
            </w:pPr>
            <w:r>
              <w:rPr>
                <w:rFonts w:ascii="Times New Roman" w:hAnsi="宋体" w:cs="宋体" w:eastAsia="宋体"/>
                <w:b w:val="true"/>
                <w:i w:val="false"/>
                <w:color w:val="000000"/>
                <w:w w:val="117"/>
                <w:sz w:val="16"/>
              </w:rPr>
              <w:t>五大错误</w:t>
            </w:r>
          </w:p>
        </w:tc>
        <w:tc>
          <w:tcPr>
            <w:tcW w:w="1720" w:type="dxa"/>
          </w:tcPr>
          <w:p>
            <w:pPr>
              <w:spacing w:before="60" w:line="160" w:lineRule="exact"/>
              <w:ind w:right="80" w:left="100"/>
              <w:jc w:val="left"/>
            </w:pPr>
            <w:r>
              <w:rPr>
                <w:rFonts w:ascii="Times New Roman" w:hAnsi="宋体" w:cs="宋体" w:eastAsia="宋体"/>
                <w:b w:val="true"/>
                <w:i w:val="false"/>
                <w:color w:val="000000"/>
                <w:w w:val="118"/>
                <w:sz w:val="16"/>
              </w:rPr>
              <w:t>相对于基础</w:t>
            </w:r>
          </w:p>
        </w:tc>
      </w:tr>
      <w:tr>
        <w:trPr>
          <w:trHeight w:hRule="atLeast" w:val="320"/>
        </w:trPr>
        <w:tc>
          <w:tcPr>
            <w:tcW w:w="1800" w:type="dxa"/>
          </w:tcPr>
          <w:p>
            <w:pPr>
              <w:spacing w:before="80" w:line="160" w:lineRule="exact"/>
              <w:ind w:right="1580" w:left="100"/>
              <w:jc w:val="left"/>
            </w:pPr>
            <w:r>
              <w:rPr>
                <w:rFonts w:ascii="Times New Roman" w:hAnsi="宋体" w:cs="宋体" w:eastAsia="宋体"/>
                <w:b w:val="false"/>
                <w:i w:val="false"/>
                <w:color w:val="000000"/>
                <w:sz w:val="16"/>
              </w:rPr>
              <w:t>1</w:t>
            </w:r>
          </w:p>
        </w:tc>
        <w:tc>
          <w:tcPr>
            <w:tcW w:w="1780" w:type="dxa"/>
          </w:tcPr>
          <w:p>
            <w:pPr>
              <w:spacing w:before="80" w:line="160" w:lineRule="exact"/>
              <w:ind w:right="1500" w:left="160"/>
              <w:jc w:val="left"/>
            </w:pPr>
            <w:r>
              <w:rPr>
                <w:rFonts w:ascii="Times New Roman" w:hAnsi="宋体" w:cs="宋体" w:eastAsia="宋体"/>
                <w:b w:val="false"/>
                <w:i w:val="false"/>
                <w:color w:val="000000"/>
                <w:sz w:val="16"/>
              </w:rPr>
              <w:t>1</w:t>
            </w:r>
          </w:p>
        </w:tc>
        <w:tc>
          <w:tcPr>
            <w:tcW w:w="620" w:type="dxa"/>
          </w:tcPr>
          <w:p>
            <w:pPr>
              <w:spacing w:before="80" w:line="160" w:lineRule="exact"/>
              <w:ind w:right="400" w:left="100"/>
              <w:jc w:val="left"/>
            </w:pPr>
            <w:r>
              <w:rPr>
                <w:rFonts w:ascii="Times New Roman" w:hAnsi="宋体" w:cs="宋体" w:eastAsia="宋体"/>
                <w:b w:val="false"/>
                <w:i w:val="false"/>
                <w:color w:val="000000"/>
                <w:sz w:val="16"/>
              </w:rPr>
              <w:t>1</w:t>
            </w:r>
          </w:p>
        </w:tc>
        <w:tc>
          <w:tcPr>
            <w:tcW w:w="1240" w:type="dxa"/>
          </w:tcPr>
          <w:p>
            <w:pPr>
              <w:spacing w:before="80" w:line="160" w:lineRule="exact"/>
              <w:ind w:right="460" w:left="120"/>
              <w:jc w:val="left"/>
            </w:pPr>
            <w:r>
              <w:rPr>
                <w:rFonts w:ascii="Times New Roman" w:hAnsi="宋体" w:cs="宋体" w:eastAsia="宋体"/>
                <w:b w:val="false"/>
                <w:i w:val="false"/>
                <w:color w:val="000000"/>
                <w:w w:val="125"/>
                <w:sz w:val="16"/>
              </w:rPr>
              <w:t>10.07%</w:t>
            </w:r>
          </w:p>
        </w:tc>
        <w:tc>
          <w:tcPr>
            <w:tcW w:w="1720" w:type="dxa"/>
          </w:tcPr>
          <w:p>
            <w:pPr>
              <w:spacing w:before="80" w:line="160" w:lineRule="exact"/>
              <w:ind w:right="1220" w:left="100"/>
              <w:jc w:val="left"/>
            </w:pPr>
            <w:r>
              <w:rPr>
                <w:rFonts w:ascii="Times New Roman" w:hAnsi="宋体" w:cs="宋体" w:eastAsia="宋体"/>
                <w:b w:val="false"/>
                <w:i w:val="false"/>
                <w:color w:val="000000"/>
                <w:w w:val="126"/>
                <w:sz w:val="16"/>
              </w:rPr>
              <w:t>基地</w:t>
            </w:r>
          </w:p>
        </w:tc>
      </w:tr>
      <w:tr>
        <w:trPr>
          <w:trHeight w:hRule="atLeast" w:val="320"/>
        </w:trPr>
        <w:tc>
          <w:tcPr>
            <w:tcW w:w="1800" w:type="dxa"/>
          </w:tcPr>
          <w:p>
            <w:pPr>
              <w:spacing w:before="80" w:line="160" w:lineRule="exact"/>
              <w:ind w:right="1580" w:left="100"/>
              <w:jc w:val="left"/>
            </w:pPr>
            <w:r>
              <w:rPr>
                <w:rFonts w:ascii="Times New Roman" w:hAnsi="宋体" w:cs="宋体" w:eastAsia="宋体"/>
                <w:b w:val="false"/>
                <w:i w:val="false"/>
                <w:color w:val="000000"/>
                <w:sz w:val="16"/>
              </w:rPr>
              <w:t>1</w:t>
            </w:r>
          </w:p>
        </w:tc>
        <w:tc>
          <w:tcPr>
            <w:tcW w:w="1780" w:type="dxa"/>
          </w:tcPr>
          <w:p>
            <w:pPr>
              <w:spacing w:before="80" w:line="160" w:lineRule="exact"/>
              <w:ind w:right="1400" w:left="160"/>
              <w:jc w:val="left"/>
            </w:pPr>
            <w:r>
              <w:rPr>
                <w:rFonts w:ascii="Times New Roman" w:hAnsi="宋体" w:cs="宋体" w:eastAsia="宋体"/>
                <w:b w:val="false"/>
                <w:i w:val="false"/>
                <w:color w:val="000000"/>
                <w:w w:val="112"/>
                <w:sz w:val="16"/>
              </w:rPr>
              <w:t>10</w:t>
            </w:r>
          </w:p>
        </w:tc>
        <w:tc>
          <w:tcPr>
            <w:tcW w:w="620" w:type="dxa"/>
          </w:tcPr>
          <w:p>
            <w:pPr>
              <w:spacing w:before="80" w:line="160" w:lineRule="exact"/>
              <w:ind w:right="300" w:left="100"/>
              <w:jc w:val="left"/>
            </w:pPr>
            <w:r>
              <w:rPr>
                <w:rFonts w:ascii="Times New Roman" w:hAnsi="宋体" w:cs="宋体" w:eastAsia="宋体"/>
                <w:b w:val="false"/>
                <w:i w:val="false"/>
                <w:color w:val="000000"/>
                <w:w w:val="112"/>
                <w:sz w:val="16"/>
              </w:rPr>
              <w:t>10</w:t>
            </w:r>
          </w:p>
        </w:tc>
        <w:tc>
          <w:tcPr>
            <w:tcW w:w="1240" w:type="dxa"/>
          </w:tcPr>
          <w:p>
            <w:pPr>
              <w:spacing w:before="80" w:line="160" w:lineRule="exact"/>
              <w:ind w:right="560" w:left="120"/>
              <w:jc w:val="left"/>
            </w:pPr>
            <w:r>
              <w:rPr>
                <w:rFonts w:ascii="Times New Roman" w:hAnsi="宋体" w:cs="宋体" w:eastAsia="宋体"/>
                <w:b w:val="false"/>
                <w:i w:val="false"/>
                <w:color w:val="000000"/>
                <w:w w:val="125"/>
                <w:sz w:val="16"/>
              </w:rPr>
              <w:t>9.15%</w:t>
            </w:r>
          </w:p>
        </w:tc>
        <w:tc>
          <w:tcPr>
            <w:tcW w:w="1720" w:type="dxa"/>
          </w:tcPr>
          <w:p>
            <w:pPr>
              <w:spacing w:before="80" w:line="160" w:lineRule="exact"/>
              <w:ind w:right="1000" w:left="100"/>
              <w:jc w:val="left"/>
            </w:pPr>
            <w:r>
              <w:rPr>
                <w:rFonts w:ascii="Times New Roman" w:hAnsi="宋体" w:cs="宋体" w:eastAsia="宋体"/>
                <w:b w:val="false"/>
                <w:i w:val="false"/>
                <w:color w:val="000000"/>
                <w:w w:val="124"/>
                <w:sz w:val="16"/>
              </w:rPr>
              <w:t>-0.92%</w:t>
            </w:r>
          </w:p>
        </w:tc>
      </w:tr>
      <w:tr>
        <w:trPr>
          <w:trHeight w:hRule="atLeast" w:val="300"/>
        </w:trPr>
        <w:tc>
          <w:tcPr>
            <w:tcW w:w="1800" w:type="dxa"/>
          </w:tcPr>
          <w:p>
            <w:pPr>
              <w:spacing w:before="60" w:line="160" w:lineRule="exact"/>
              <w:ind w:right="1580" w:left="100"/>
              <w:jc w:val="left"/>
            </w:pPr>
            <w:r>
              <w:rPr>
                <w:rFonts w:ascii="Times New Roman" w:hAnsi="宋体" w:cs="宋体" w:eastAsia="宋体"/>
                <w:b w:val="false"/>
                <w:i w:val="false"/>
                <w:color w:val="000000"/>
                <w:sz w:val="16"/>
              </w:rPr>
              <w:t>1</w:t>
            </w:r>
          </w:p>
        </w:tc>
        <w:tc>
          <w:tcPr>
            <w:tcW w:w="1780" w:type="dxa"/>
          </w:tcPr>
          <w:p>
            <w:pPr>
              <w:spacing w:before="60" w:line="160" w:lineRule="exact"/>
              <w:ind w:right="1300" w:left="160"/>
              <w:jc w:val="left"/>
            </w:pPr>
            <w:r>
              <w:rPr>
                <w:rFonts w:ascii="Times New Roman" w:hAnsi="宋体" w:cs="宋体" w:eastAsia="宋体"/>
                <w:b w:val="false"/>
                <w:i w:val="false"/>
                <w:color w:val="000000"/>
                <w:w w:val="116"/>
                <w:sz w:val="16"/>
              </w:rPr>
              <w:t>144</w:t>
            </w:r>
          </w:p>
        </w:tc>
        <w:tc>
          <w:tcPr>
            <w:tcW w:w="620" w:type="dxa"/>
          </w:tcPr>
          <w:p>
            <w:pPr>
              <w:spacing w:before="60" w:line="160" w:lineRule="exact"/>
              <w:ind w:right="200" w:left="100"/>
              <w:jc w:val="left"/>
            </w:pPr>
            <w:r>
              <w:rPr>
                <w:rFonts w:ascii="Times New Roman" w:hAnsi="宋体" w:cs="宋体" w:eastAsia="宋体"/>
                <w:b w:val="false"/>
                <w:i w:val="false"/>
                <w:color w:val="000000"/>
                <w:w w:val="116"/>
                <w:sz w:val="16"/>
              </w:rPr>
              <w:t>144</w:t>
            </w:r>
          </w:p>
        </w:tc>
        <w:tc>
          <w:tcPr>
            <w:tcW w:w="1240" w:type="dxa"/>
          </w:tcPr>
          <w:p>
            <w:pPr>
              <w:spacing w:before="60" w:line="160" w:lineRule="exact"/>
              <w:ind w:right="560" w:left="120"/>
              <w:jc w:val="left"/>
            </w:pPr>
            <w:r>
              <w:rPr>
                <w:rFonts w:ascii="Times New Roman" w:hAnsi="宋体" w:cs="宋体" w:eastAsia="宋体"/>
                <w:b w:val="false"/>
                <w:i w:val="false"/>
                <w:color w:val="000000"/>
                <w:w w:val="125"/>
                <w:sz w:val="16"/>
              </w:rPr>
              <w:t>7.89%</w:t>
            </w:r>
          </w:p>
        </w:tc>
        <w:tc>
          <w:tcPr>
            <w:tcW w:w="1720" w:type="dxa"/>
          </w:tcPr>
          <w:p>
            <w:pPr>
              <w:spacing w:before="60" w:line="160" w:lineRule="exact"/>
              <w:ind w:right="1000" w:left="100"/>
              <w:jc w:val="left"/>
            </w:pPr>
            <w:r>
              <w:rPr>
                <w:rFonts w:ascii="Times New Roman" w:hAnsi="宋体" w:cs="宋体" w:eastAsia="宋体"/>
                <w:b w:val="false"/>
                <w:i w:val="false"/>
                <w:color w:val="000000"/>
                <w:w w:val="124"/>
                <w:sz w:val="16"/>
              </w:rPr>
              <w:t>-2.18%</w:t>
            </w:r>
          </w:p>
        </w:tc>
      </w:tr>
      <w:tr>
        <w:trPr>
          <w:trHeight w:hRule="atLeast" w:val="320"/>
        </w:trPr>
        <w:tc>
          <w:tcPr>
            <w:tcW w:w="1800" w:type="dxa"/>
          </w:tcPr>
          <w:p>
            <w:pPr>
              <w:spacing w:before="80" w:line="160" w:lineRule="exact"/>
              <w:ind w:right="1580" w:left="100"/>
              <w:jc w:val="left"/>
            </w:pPr>
            <w:r>
              <w:rPr>
                <w:rFonts w:ascii="Times New Roman" w:hAnsi="宋体" w:cs="宋体" w:eastAsia="宋体"/>
                <w:b w:val="false"/>
                <w:i w:val="false"/>
                <w:color w:val="000000"/>
                <w:sz w:val="16"/>
              </w:rPr>
              <w:t>7</w:t>
            </w:r>
          </w:p>
        </w:tc>
        <w:tc>
          <w:tcPr>
            <w:tcW w:w="1780" w:type="dxa"/>
          </w:tcPr>
          <w:p>
            <w:pPr>
              <w:spacing w:before="80" w:line="160" w:lineRule="exact"/>
              <w:ind w:right="1500" w:left="160"/>
              <w:jc w:val="left"/>
            </w:pPr>
            <w:r>
              <w:rPr>
                <w:rFonts w:ascii="Times New Roman" w:hAnsi="宋体" w:cs="宋体" w:eastAsia="宋体"/>
                <w:b w:val="false"/>
                <w:i w:val="false"/>
                <w:color w:val="000000"/>
                <w:sz w:val="16"/>
              </w:rPr>
              <w:t>1</w:t>
            </w:r>
          </w:p>
        </w:tc>
        <w:tc>
          <w:tcPr>
            <w:tcW w:w="620" w:type="dxa"/>
          </w:tcPr>
          <w:p>
            <w:pPr>
              <w:spacing w:before="80" w:line="160" w:lineRule="exact"/>
              <w:ind w:right="400" w:left="100"/>
              <w:jc w:val="left"/>
            </w:pPr>
            <w:r>
              <w:rPr>
                <w:rFonts w:ascii="Times New Roman" w:hAnsi="宋体" w:cs="宋体" w:eastAsia="宋体"/>
                <w:b w:val="false"/>
                <w:i w:val="false"/>
                <w:color w:val="000000"/>
                <w:sz w:val="16"/>
              </w:rPr>
              <w:t>7</w:t>
            </w:r>
          </w:p>
        </w:tc>
        <w:tc>
          <w:tcPr>
            <w:tcW w:w="1240" w:type="dxa"/>
          </w:tcPr>
          <w:p>
            <w:pPr>
              <w:spacing w:before="80" w:line="160" w:lineRule="exact"/>
              <w:ind w:right="560" w:left="120"/>
              <w:jc w:val="left"/>
            </w:pPr>
            <w:r>
              <w:rPr>
                <w:rFonts w:ascii="Times New Roman" w:hAnsi="宋体" w:cs="宋体" w:eastAsia="宋体"/>
                <w:b w:val="false"/>
                <w:i w:val="false"/>
                <w:color w:val="000000"/>
                <w:w w:val="125"/>
                <w:sz w:val="16"/>
              </w:rPr>
              <w:t>8.09%</w:t>
            </w:r>
          </w:p>
        </w:tc>
        <w:tc>
          <w:tcPr>
            <w:tcW w:w="1720" w:type="dxa"/>
          </w:tcPr>
          <w:p>
            <w:pPr>
              <w:spacing w:before="80" w:line="160" w:lineRule="exact"/>
              <w:ind w:right="1000" w:left="100"/>
              <w:jc w:val="left"/>
            </w:pPr>
            <w:r>
              <w:rPr>
                <w:rFonts w:ascii="Times New Roman" w:hAnsi="宋体" w:cs="宋体" w:eastAsia="宋体"/>
                <w:b w:val="false"/>
                <w:i w:val="false"/>
                <w:color w:val="000000"/>
                <w:w w:val="124"/>
                <w:sz w:val="16"/>
              </w:rPr>
              <w:t>-1.98%</w:t>
            </w:r>
          </w:p>
        </w:tc>
      </w:tr>
      <w:tr>
        <w:trPr>
          <w:trHeight w:hRule="atLeast" w:val="320"/>
        </w:trPr>
        <w:tc>
          <w:tcPr>
            <w:tcW w:w="1800" w:type="dxa"/>
          </w:tcPr>
          <w:p>
            <w:pPr>
              <w:spacing w:before="80" w:line="160" w:lineRule="exact"/>
              <w:ind w:right="1580" w:left="100"/>
              <w:jc w:val="left"/>
            </w:pPr>
            <w:r>
              <w:rPr>
                <w:rFonts w:ascii="Times New Roman" w:hAnsi="宋体" w:cs="宋体" w:eastAsia="宋体"/>
                <w:b w:val="false"/>
                <w:i w:val="false"/>
                <w:color w:val="000000"/>
                <w:sz w:val="16"/>
              </w:rPr>
              <w:t>7</w:t>
            </w:r>
          </w:p>
        </w:tc>
        <w:tc>
          <w:tcPr>
            <w:tcW w:w="1780" w:type="dxa"/>
          </w:tcPr>
          <w:p>
            <w:pPr>
              <w:spacing w:before="80" w:line="160" w:lineRule="exact"/>
              <w:ind w:right="1400" w:left="160"/>
              <w:jc w:val="left"/>
            </w:pPr>
            <w:r>
              <w:rPr>
                <w:rFonts w:ascii="Times New Roman" w:hAnsi="宋体" w:cs="宋体" w:eastAsia="宋体"/>
                <w:b w:val="false"/>
                <w:i w:val="false"/>
                <w:color w:val="000000"/>
                <w:w w:val="112"/>
                <w:sz w:val="16"/>
              </w:rPr>
              <w:t>10</w:t>
            </w:r>
          </w:p>
        </w:tc>
        <w:tc>
          <w:tcPr>
            <w:tcW w:w="620" w:type="dxa"/>
          </w:tcPr>
          <w:p>
            <w:pPr>
              <w:spacing w:before="80" w:line="160" w:lineRule="exact"/>
              <w:ind w:right="300" w:left="100"/>
              <w:jc w:val="left"/>
            </w:pPr>
            <w:r>
              <w:rPr>
                <w:rFonts w:ascii="Times New Roman" w:hAnsi="宋体" w:cs="宋体" w:eastAsia="宋体"/>
                <w:b w:val="false"/>
                <w:i w:val="false"/>
                <w:color w:val="000000"/>
                <w:w w:val="112"/>
                <w:sz w:val="16"/>
              </w:rPr>
              <w:t>70</w:t>
            </w:r>
          </w:p>
        </w:tc>
        <w:tc>
          <w:tcPr>
            <w:tcW w:w="1240" w:type="dxa"/>
          </w:tcPr>
          <w:p>
            <w:pPr>
              <w:spacing w:before="80" w:line="160" w:lineRule="exact"/>
              <w:ind w:right="560" w:left="120"/>
              <w:jc w:val="left"/>
            </w:pPr>
            <w:r>
              <w:rPr>
                <w:rFonts w:ascii="Times New Roman" w:hAnsi="宋体" w:cs="宋体" w:eastAsia="宋体"/>
                <w:b w:val="false"/>
                <w:i w:val="false"/>
                <w:color w:val="000000"/>
                <w:w w:val="125"/>
                <w:sz w:val="16"/>
              </w:rPr>
              <w:t>7.62%</w:t>
            </w:r>
          </w:p>
        </w:tc>
        <w:tc>
          <w:tcPr>
            <w:tcW w:w="1720" w:type="dxa"/>
          </w:tcPr>
          <w:p>
            <w:pPr>
              <w:spacing w:before="80" w:line="160" w:lineRule="exact"/>
              <w:ind w:right="1000" w:left="100"/>
              <w:jc w:val="left"/>
            </w:pPr>
            <w:r>
              <w:rPr>
                <w:rFonts w:ascii="Times New Roman" w:hAnsi="宋体" w:cs="宋体" w:eastAsia="宋体"/>
                <w:b w:val="false"/>
                <w:i w:val="false"/>
                <w:color w:val="000000"/>
                <w:w w:val="124"/>
                <w:sz w:val="16"/>
              </w:rPr>
              <w:t>-2.45%</w:t>
            </w:r>
          </w:p>
        </w:tc>
      </w:tr>
      <w:tr>
        <w:trPr>
          <w:trHeight w:hRule="atLeast" w:val="320"/>
        </w:trPr>
        <w:tc>
          <w:tcPr>
            <w:tcW w:w="1800" w:type="dxa"/>
          </w:tcPr>
          <w:p>
            <w:pPr>
              <w:spacing w:before="80" w:line="160" w:lineRule="exact"/>
              <w:ind w:right="1580" w:left="100"/>
              <w:jc w:val="left"/>
            </w:pPr>
            <w:r>
              <w:rPr>
                <w:rFonts w:ascii="Times New Roman" w:hAnsi="宋体" w:cs="宋体" w:eastAsia="宋体"/>
                <w:b w:val="false"/>
                <w:i w:val="false"/>
                <w:color w:val="000000"/>
                <w:sz w:val="16"/>
              </w:rPr>
              <w:t>7</w:t>
            </w:r>
          </w:p>
        </w:tc>
        <w:tc>
          <w:tcPr>
            <w:tcW w:w="1780" w:type="dxa"/>
          </w:tcPr>
          <w:p>
            <w:pPr>
              <w:spacing w:before="80" w:line="160" w:lineRule="exact"/>
              <w:ind w:right="1300" w:left="160"/>
              <w:jc w:val="left"/>
            </w:pPr>
            <w:r>
              <w:rPr>
                <w:rFonts w:ascii="Times New Roman" w:hAnsi="宋体" w:cs="宋体" w:eastAsia="宋体"/>
                <w:b w:val="false"/>
                <w:i w:val="false"/>
                <w:color w:val="000000"/>
                <w:w w:val="116"/>
                <w:sz w:val="16"/>
              </w:rPr>
              <w:t>144</w:t>
            </w:r>
          </w:p>
        </w:tc>
        <w:tc>
          <w:tcPr>
            <w:tcW w:w="620" w:type="dxa"/>
          </w:tcPr>
          <w:p>
            <w:pPr>
              <w:spacing w:before="80" w:line="160" w:lineRule="exact"/>
              <w:ind w:right="100" w:left="100"/>
              <w:jc w:val="left"/>
            </w:pPr>
            <w:r>
              <w:rPr>
                <w:rFonts w:ascii="Times New Roman" w:hAnsi="宋体" w:cs="宋体" w:eastAsia="宋体"/>
                <w:b w:val="false"/>
                <w:i w:val="false"/>
                <w:color w:val="000000"/>
                <w:w w:val="118"/>
                <w:sz w:val="16"/>
              </w:rPr>
              <w:t>1008</w:t>
            </w:r>
          </w:p>
        </w:tc>
        <w:tc>
          <w:tcPr>
            <w:tcW w:w="1240" w:type="dxa"/>
          </w:tcPr>
          <w:p>
            <w:pPr>
              <w:spacing w:before="80" w:line="160" w:lineRule="exact"/>
              <w:ind w:right="560" w:left="120"/>
              <w:jc w:val="left"/>
            </w:pPr>
            <w:r>
              <w:rPr>
                <w:rFonts w:ascii="Times New Roman" w:hAnsi="宋体" w:cs="宋体" w:eastAsia="宋体"/>
                <w:b w:val="false"/>
                <w:i w:val="false"/>
                <w:color w:val="000000"/>
                <w:w w:val="125"/>
                <w:sz w:val="16"/>
              </w:rPr>
              <w:t>6.67%</w:t>
            </w:r>
          </w:p>
        </w:tc>
        <w:tc>
          <w:tcPr>
            <w:tcW w:w="1720" w:type="dxa"/>
          </w:tcPr>
          <w:p>
            <w:pPr>
              <w:spacing w:before="80" w:line="160" w:lineRule="exact"/>
              <w:ind w:right="1000" w:left="100"/>
              <w:jc w:val="left"/>
            </w:pPr>
            <w:r>
              <w:rPr>
                <w:rFonts w:ascii="Times New Roman" w:hAnsi="宋体" w:cs="宋体" w:eastAsia="宋体"/>
                <w:b w:val="false"/>
                <w:i w:val="false"/>
                <w:color w:val="000000"/>
                <w:w w:val="124"/>
                <w:sz w:val="16"/>
              </w:rPr>
              <w:t>-3.45%</w:t>
            </w:r>
          </w:p>
        </w:tc>
      </w:tr>
    </w:tbl>
    <w:p>
      <w:pPr>
        <w:sectPr>
          <w:type w:val="continuous"/>
          <w:pgSz w:w="12240" w:h="17760"/>
          <w:pgMar w:top="1640" w:left="2160" w:right="2140"/>
          <w:cols w:num="1">
            <w:col w:w="7940"/>
          </w:cols>
        </w:sectPr>
      </w:pPr>
    </w:p>
    <w:p>
      <w:pPr>
        <w:pBdr>
          <w:top w:color="FFFFFF" w:val="single" w:space="10"/>
        </w:pBdr>
        <w:spacing w:line="160" w:lineRule="exact"/>
        <w:ind w:right="1820" w:left="1800"/>
        <w:jc w:val="left"/>
        <w:sectPr>
          <w:type w:val="continuous"/>
          <w:pgSz w:w="12240" w:h="17760"/>
          <w:pgMar w:top="1640" w:left="2160" w:right="2140"/>
          <w:cols w:num="1">
            <w:col w:w="7940"/>
          </w:cols>
        </w:sectPr>
      </w:pPr>
      <w:r>
        <w:rPr>
          <w:rFonts w:ascii="Times New Roman" w:hAnsi="宋体" w:cs="宋体" w:eastAsia="宋体"/>
          <w:b w:val="false"/>
          <w:i w:val="false"/>
          <w:color w:val="000000"/>
          <w:w w:val="107"/>
          <w:sz w:val="16"/>
        </w:rPr>
        <w:t>表3:GoogLeNet分类性能分解</w:t>
      </w:r>
    </w:p>
    <w:p>
      <w:pPr>
        <w:pBdr>
          <w:top w:color="FFFFFF" w:val="single" w:space="22"/>
        </w:pBdr>
        <w:spacing w:line="210" w:lineRule="exact"/>
        <w:ind w:left="700"/>
        <w:jc w:val="both"/>
      </w:pPr>
      <w:r>
        <w:rPr>
          <w:rFonts w:ascii="Times New Roman" w:hAnsi="宋体" w:cs="宋体" w:eastAsia="宋体"/>
          <w:b w:val="false"/>
          <w:i w:val="false"/>
          <w:color w:val="000000"/>
          <w:w w:val="93"/>
          <w:sz w:val="20"/>
        </w:rPr>
        <w:t>Square调整大小为224×224，以及它们的镜像版本。结果是4×3×6×2 =每张图像144个作物。Andrew Howard[8]在前一年的条目中使用了类似的方法，我们通过经验验证，它的表现比提议的方案略差。</w:t>
      </w:r>
      <w:r>
        <w:rPr>
          <w:rFonts w:ascii="Times New Roman" w:hAnsi="Times New Roman" w:cs="Times New Roman" w:eastAsia="Times New Roman"/>
          <w:b w:val="false"/>
          <w:i w:val="false"/>
          <w:color w:val="262665"/>
          <w:w w:val="93"/>
          <w:sz w:val="20"/>
        </w:rPr>
        <w:t/>
      </w:r>
      <w:r>
        <w:rPr>
          <w:rFonts w:ascii="Times New Roman" w:hAnsi="宋体" w:cs="宋体" w:eastAsia="宋体"/>
          <w:b w:val="false"/>
          <w:i w:val="false"/>
          <w:color w:val="000000"/>
          <w:w w:val="93"/>
          <w:sz w:val="20"/>
        </w:rPr>
        <w:t>我们注意到，在实际应用中，这种激进的种植可能是不必要的，因为在合理数量的作物出现后，更多作物的效益就会变得微不足道(我们将在后面展示)。</w:t>
      </w:r>
    </w:p>
    <w:p>
      <w:pPr>
        <w:spacing w:before="0" w:after="0" w:line="14" w:lineRule="exact"/>
        <w:sectPr>
          <w:type w:val="continuous"/>
          <w:pgSz w:w="12240" w:h="17760"/>
          <w:pgMar w:top="1640" w:left="2160" w:right="2140"/>
          <w:cols w:num="1">
            <w:col w:w="7940"/>
          </w:cols>
        </w:sectPr>
      </w:pPr>
    </w:p>
    <w:p>
      <w:pPr>
        <w:pBdr>
          <w:top w:color="FFFFFF" w:val="single" w:space="5"/>
        </w:pBdr>
        <w:spacing w:line="205" w:lineRule="exact"/>
        <w:ind w:hanging="240" w:left="700"/>
        <w:jc w:val="both"/>
      </w:pPr>
      <w:r>
        <w:rPr>
          <w:rFonts w:ascii="Times New Roman" w:hAnsi="宋体" w:cs="宋体" w:eastAsia="宋体"/>
          <w:b w:val="false"/>
          <w:i w:val="false"/>
          <w:color w:val="000000"/>
          <w:w w:val="93"/>
          <w:sz w:val="20"/>
        </w:rPr>
        <w:t>3.在多个作物和所有单独的分类器上平均softmax概率，以获得最终的预测。在我们的实验中，我们分析了验证数据的替代方法，比如对作物进行最大池化和对分类器进行平均，但它们导致的性能低于简单平均。</w:t>
      </w:r>
    </w:p>
    <w:p>
      <w:pPr>
        <w:spacing w:before="0" w:after="0" w:line="14" w:lineRule="exact"/>
        <w:sectPr>
          <w:type w:val="continuous"/>
          <w:pgSz w:w="12240" w:h="17760"/>
          <w:pgMar w:top="1640" w:left="2160" w:right="2140"/>
          <w:cols w:num="1">
            <w:col w:w="7940"/>
          </w:cols>
        </w:sectPr>
      </w:pPr>
    </w:p>
    <w:p>
      <w:pPr>
        <w:pBdr>
          <w:top w:color="FFFFFF" w:val="single" w:space="12"/>
        </w:pBdr>
        <w:spacing w:line="190" w:lineRule="exact"/>
        <w:ind w:left="0"/>
        <w:jc w:val="left"/>
        <w:sectPr>
          <w:type w:val="continuous"/>
          <w:pgSz w:w="12240" w:h="17760"/>
          <w:pgMar w:top="1640" w:left="2160" w:right="2140"/>
          <w:cols w:num="1">
            <w:col w:w="7940"/>
          </w:cols>
        </w:sectPr>
      </w:pPr>
      <w:r>
        <w:rPr>
          <w:rFonts w:ascii="Times New Roman" w:hAnsi="宋体" w:cs="宋体" w:eastAsia="宋体"/>
          <w:b w:val="false"/>
          <w:i w:val="false"/>
          <w:color w:val="000000"/>
          <w:w w:val="99"/>
          <w:sz w:val="19"/>
        </w:rPr>
        <w:t>在本文的其余部分，我们分析了影响最终提交作品整体表现的多种因素。</w:t>
      </w:r>
    </w:p>
    <w:p>
      <w:pPr>
        <w:pBdr>
          <w:top w:color="FFFFFF" w:val="single" w:space="8"/>
        </w:pBdr>
        <w:spacing w:line="208" w:lineRule="exact"/>
        <w:ind w:left="0"/>
        <w:jc w:val="both"/>
      </w:pPr>
      <w:r>
        <w:rPr>
          <w:rFonts w:ascii="Times New Roman" w:hAnsi="宋体" w:cs="宋体" w:eastAsia="宋体"/>
          <w:b w:val="false"/>
          <w:i w:val="false"/>
          <w:color w:val="000000"/>
          <w:w w:val="95"/>
          <w:sz w:val="20"/>
        </w:rPr>
        <w:t>我们最终提交的挑战在验证和测试数据上获得了6.67%的前5名错误，在其他参与者中排名第一。与2012年的监督方法相比，这是56.5%的相对减少，与前一年的最佳方法(Clarifai)相比，大约40%的相对减少，这两种方法都使用外部数据来培训分类器。下表显示了一些性能最好的方法的统计数据。</w:t>
      </w:r>
    </w:p>
    <w:p>
      <w:pPr>
        <w:spacing w:before="0" w:after="0" w:line="14" w:lineRule="exact"/>
        <w:sectPr>
          <w:type w:val="continuous"/>
          <w:pgSz w:w="12240" w:h="17760"/>
          <w:pgMar w:top="1640" w:left="2160" w:right="2140"/>
          <w:cols w:num="1">
            <w:col w:w="7940"/>
          </w:cols>
        </w:sectPr>
      </w:pPr>
    </w:p>
    <w:p>
      <w:pPr>
        <w:pBdr>
          <w:top w:color="FFFFFF" w:val="single" w:space="8"/>
        </w:pBdr>
        <w:spacing w:line="205" w:lineRule="exact"/>
        <w:ind w:left="0"/>
        <w:jc w:val="both"/>
      </w:pPr>
      <w:r>
        <w:rPr>
          <w:rFonts w:ascii="Times New Roman" w:hAnsi="宋体" w:cs="宋体" w:eastAsia="宋体"/>
          <w:b w:val="false"/>
          <w:i w:val="false"/>
          <w:color w:val="000000"/>
          <w:w w:val="93"/>
          <w:sz w:val="20"/>
        </w:rPr>
        <w:t>我们还分析和报告多个测试选择的性能，方法是改变预测下表中图像时使用的模型数量和作物数量。当我们使用一个模型时，我们选择验证数据上前1个错误率最低的模型。为了不过拟合测试数据统计，所有的数字都报告在验证数据集上。</w:t>
      </w:r>
    </w:p>
    <w:p>
      <w:pPr>
        <w:spacing w:before="0" w:after="0" w:line="14" w:lineRule="exact"/>
        <w:sectPr>
          <w:type w:val="continuous"/>
          <w:pgSz w:w="12240" w:h="17760"/>
          <w:pgMar w:top="1640" w:left="2160" w:right="2140"/>
          <w:cols w:num="1">
            <w:col w:w="7940"/>
          </w:cols>
        </w:sectPr>
      </w:pPr>
    </w:p>
    <w:p>
      <w:pPr>
        <w:pBdr>
          <w:top w:color="FFFFFF" w:val="single" w:space="18"/>
        </w:pBdr>
        <w:spacing w:line="200" w:lineRule="exact"/>
        <w:ind w:right="2120" w:left="0"/>
        <w:jc w:val="left"/>
        <w:sectPr>
          <w:type w:val="continuous"/>
          <w:pgSz w:w="12240" w:h="17760"/>
          <w:pgMar w:top="1640" w:left="2160" w:right="2140"/>
          <w:cols w:num="1">
            <w:col w:w="7940"/>
          </w:cols>
        </w:sectPr>
      </w:pPr>
      <w:r>
        <w:rPr>
          <w:rFonts w:ascii="Times New Roman" w:hAnsi="宋体" w:cs="宋体" w:eastAsia="宋体"/>
          <w:b w:val="true"/>
          <w:i w:val="false"/>
          <w:color w:val="000000"/>
          <w:w w:val="109"/>
          <w:sz w:val="20"/>
        </w:rPr>
        <w:t>8 ILSVRC 2014检测挑战设置与结果</w:t>
      </w:r>
    </w:p>
    <w:p>
      <w:pPr>
        <w:pBdr>
          <w:top w:color="FFFFFF" w:val="single" w:space="14"/>
        </w:pBdr>
        <w:spacing w:line="205" w:lineRule="exact"/>
        <w:ind w:left="0"/>
        <w:jc w:val="both"/>
      </w:pPr>
      <w:r>
        <w:rPr>
          <w:rFonts w:ascii="Times New Roman" w:hAnsi="宋体" w:cs="宋体" w:eastAsia="宋体"/>
          <w:b w:val="false"/>
          <w:i w:val="false"/>
          <w:color w:val="000000"/>
          <w:w w:val="95"/>
          <w:sz w:val="20"/>
        </w:rPr>
        <w:t>ILSVRC检测任务是在200个可能的类中，在图像中的对象周围产生边界框。如果检测到的对象与groundtruth的类匹配，并且它们的边界盒重叠至少50%(使用Jaccard索引)，则视为正确。不相关的检测算作假阳性，并予以处罚。与分类任务相反，每个图像可能包含</w:t>
      </w:r>
    </w:p>
    <w:p>
      <w:pPr>
        <w:spacing w:before="0" w:after="0" w:line="14" w:lineRule="exact"/>
        <w:sectPr>
          <w:type w:val="continuous"/>
          <w:pgSz w:w="12240" w:h="17760"/>
          <w:pgMar w:top="1640" w:left="2160" w:right="2140"/>
          <w:cols w:num="1">
            <w:col w:w="7940"/>
          </w:cols>
        </w:sectPr>
      </w:pPr>
    </w:p>
    <w:p>
      <w:pPr>
        <w:pBdr>
          <w:top w:color="FFFFFF" w:val="single" w:space="20"/>
        </w:pBdr>
        <w:spacing w:line="160" w:lineRule="exact"/>
        <w:ind w:right="3920" w:left="3900"/>
        <w:jc w:val="left"/>
        <w:sectPr>
          <w:type w:val="continuous"/>
          <w:pgSz w:w="12240" w:h="17760"/>
          <w:pgMar w:top="1640" w:left="2160" w:right="2140"/>
          <w:cols w:num="1">
            <w:col w:w="7940"/>
          </w:cols>
        </w:sectPr>
      </w:pPr>
      <w:r>
        <w:rPr>
          <w:rFonts w:ascii="Times New Roman" w:hAnsi="宋体" w:cs="宋体" w:eastAsia="宋体"/>
          <w:b w:val="false"/>
          <w:i w:val="false"/>
          <w:color w:val="000000"/>
          <w:sz w:val="16"/>
        </w:rPr>
        <w:t>9</w:t>
      </w:r>
    </w:p>
    <w:p>
      <w:pPr>
        <w:pageBreakBefore/>
        <w:spacing w:before="0" w:after="0" w:line="14" w:lineRule="exact"/>
      </w:pPr>
    </w:p>
    <w:tbl>
      <w:tblPr>
        <w:tblW w:w="0" w:type="auto"/>
        <w:tblInd w:w="100" w:type="dxa"/>
        <w:tblBorders>
          <w:top w:val="single"/>
          <w:left w:val="single"/>
          <w:bottom w:val="single"/>
          <w:right w:val="single"/>
          <w:insideH w:val="single"/>
          <w:insideV w:val="single"/>
        </w:tblBorders>
      </w:tblPr>
      <w:tblGrid>
        <w:gridCol w:w="1840"/>
        <w:gridCol w:w="680"/>
        <w:gridCol w:w="700"/>
        <w:gridCol w:w="760"/>
        <w:gridCol w:w="1360"/>
        <w:gridCol w:w="1020"/>
        <w:gridCol w:w="1360"/>
      </w:tblGrid>
      <w:tr>
        <w:trPr>
          <w:trHeight w:hRule="atLeast" w:val="320"/>
        </w:trPr>
        <w:tc>
          <w:tcPr>
            <w:tcW w:w="1840" w:type="dxa"/>
          </w:tcPr>
          <w:p>
            <w:pPr>
              <w:spacing w:before="80" w:line="160" w:lineRule="exact"/>
              <w:ind w:right="1220" w:left="120"/>
              <w:jc w:val="left"/>
            </w:pPr>
            <w:r>
              <w:rPr>
                <w:rFonts w:ascii="Times New Roman" w:hAnsi="宋体" w:cs="宋体" w:eastAsia="宋体"/>
                <w:b w:val="true"/>
                <w:i w:val="false"/>
                <w:color w:val="000000"/>
                <w:w w:val="116"/>
                <w:sz w:val="16"/>
              </w:rPr>
              <w:t>团队</w:t>
            </w:r>
          </w:p>
        </w:tc>
        <w:tc>
          <w:tcPr>
            <w:tcW w:w="680" w:type="dxa"/>
          </w:tcPr>
          <w:p>
            <w:pPr>
              <w:spacing w:before="80" w:line="160" w:lineRule="exact"/>
              <w:ind w:right="100" w:left="160"/>
              <w:jc w:val="center"/>
            </w:pPr>
            <w:r>
              <w:rPr>
                <w:rFonts w:ascii="Times New Roman" w:hAnsi="宋体" w:cs="宋体" w:eastAsia="宋体"/>
                <w:b w:val="true"/>
                <w:i w:val="false"/>
                <w:color w:val="000000"/>
                <w:w w:val="112"/>
                <w:sz w:val="16"/>
              </w:rPr>
              <w:t>一年</w:t>
            </w:r>
          </w:p>
        </w:tc>
        <w:tc>
          <w:tcPr>
            <w:tcW w:w="700" w:type="dxa"/>
          </w:tcPr>
          <w:p>
            <w:pPr>
              <w:spacing w:before="80" w:line="160" w:lineRule="exact"/>
              <w:ind w:right="100" w:left="100"/>
              <w:jc w:val="left"/>
            </w:pPr>
            <w:r>
              <w:rPr>
                <w:rFonts w:ascii="Times New Roman" w:hAnsi="宋体" w:cs="宋体" w:eastAsia="宋体"/>
                <w:b w:val="true"/>
                <w:i w:val="false"/>
                <w:color w:val="000000"/>
                <w:w w:val="122"/>
                <w:sz w:val="16"/>
              </w:rPr>
              <w:t>的地方</w:t>
            </w:r>
          </w:p>
        </w:tc>
        <w:tc>
          <w:tcPr>
            <w:tcW w:w="760" w:type="dxa"/>
          </w:tcPr>
          <w:p>
            <w:pPr>
              <w:spacing w:before="80" w:line="160" w:lineRule="exact"/>
              <w:ind w:right="180" w:left="100"/>
              <w:jc w:val="center"/>
            </w:pPr>
            <w:r>
              <w:rPr>
                <w:rFonts w:ascii="Times New Roman" w:hAnsi="宋体" w:cs="宋体" w:eastAsia="宋体"/>
                <w:b w:val="true"/>
                <w:i w:val="false"/>
                <w:color w:val="000000"/>
                <w:w w:val="123"/>
                <w:sz w:val="16"/>
              </w:rPr>
              <w:t>地图</w:t>
            </w:r>
          </w:p>
        </w:tc>
        <w:tc>
          <w:tcPr>
            <w:tcW w:w="1360" w:type="dxa"/>
          </w:tcPr>
          <w:p>
            <w:pPr>
              <w:spacing w:before="80" w:line="160" w:lineRule="exact"/>
              <w:ind w:right="120" w:left="100"/>
              <w:jc w:val="left"/>
            </w:pPr>
            <w:r>
              <w:rPr>
                <w:rFonts w:ascii="Times New Roman" w:hAnsi="宋体" w:cs="宋体" w:eastAsia="宋体"/>
                <w:b w:val="true"/>
                <w:i w:val="false"/>
                <w:color w:val="000000"/>
                <w:w w:val="119"/>
                <w:sz w:val="16"/>
              </w:rPr>
              <w:t>外部数据</w:t>
            </w:r>
          </w:p>
        </w:tc>
        <w:tc>
          <w:tcPr>
            <w:tcW w:w="1020" w:type="dxa"/>
          </w:tcPr>
          <w:p>
            <w:pPr>
              <w:spacing w:before="80" w:line="160" w:lineRule="exact"/>
              <w:ind w:right="100" w:left="100"/>
              <w:jc w:val="center"/>
            </w:pPr>
            <w:r>
              <w:rPr>
                <w:rFonts w:ascii="Times New Roman" w:hAnsi="宋体" w:cs="宋体" w:eastAsia="宋体"/>
                <w:b w:val="true"/>
                <w:i w:val="false"/>
                <w:color w:val="000000"/>
                <w:w w:val="118"/>
                <w:sz w:val="16"/>
              </w:rPr>
              <w:t>系综</w:t>
            </w:r>
          </w:p>
        </w:tc>
        <w:tc>
          <w:tcPr>
            <w:tcW w:w="1360" w:type="dxa"/>
          </w:tcPr>
          <w:p>
            <w:pPr>
              <w:spacing w:before="80" w:line="160" w:lineRule="exact"/>
              <w:ind w:right="260" w:left="260"/>
              <w:jc w:val="center"/>
            </w:pPr>
            <w:r>
              <w:rPr>
                <w:rFonts w:ascii="Times New Roman" w:hAnsi="宋体" w:cs="宋体" w:eastAsia="宋体"/>
                <w:b w:val="true"/>
                <w:i w:val="false"/>
                <w:color w:val="000000"/>
                <w:w w:val="125"/>
                <w:sz w:val="16"/>
              </w:rPr>
              <w:t>方法</w:t>
            </w:r>
          </w:p>
        </w:tc>
      </w:tr>
      <w:tr>
        <w:trPr>
          <w:trHeight w:hRule="atLeast" w:val="320"/>
        </w:trPr>
        <w:tc>
          <w:tcPr>
            <w:tcW w:w="1840" w:type="dxa"/>
          </w:tcPr>
          <w:p>
            <w:pPr>
              <w:spacing w:before="60" w:line="160" w:lineRule="exact"/>
              <w:ind w:right="540" w:left="120"/>
              <w:jc w:val="left"/>
            </w:pPr>
            <w:r>
              <w:rPr>
                <w:rFonts w:ascii="Times New Roman" w:hAnsi="宋体" w:cs="宋体" w:eastAsia="宋体"/>
                <w:b w:val="false"/>
                <w:i w:val="false"/>
                <w:color w:val="000000"/>
                <w:w w:val="122"/>
                <w:sz w:val="16"/>
              </w:rPr>
              <w:t>UvA-Euvision</w:t>
            </w:r>
          </w:p>
        </w:tc>
        <w:tc>
          <w:tcPr>
            <w:tcW w:w="680" w:type="dxa"/>
          </w:tcPr>
          <w:p>
            <w:pPr>
              <w:spacing w:before="60" w:line="160" w:lineRule="exact"/>
              <w:ind w:right="100" w:left="160"/>
              <w:jc w:val="center"/>
            </w:pPr>
            <w:r>
              <w:rPr>
                <w:rFonts w:ascii="Times New Roman" w:hAnsi="宋体" w:cs="宋体" w:eastAsia="宋体"/>
                <w:b w:val="false"/>
                <w:i w:val="false"/>
                <w:color w:val="000000"/>
                <w:w w:val="118"/>
                <w:sz w:val="16"/>
              </w:rPr>
              <w:t>2013</w:t>
            </w:r>
          </w:p>
        </w:tc>
        <w:tc>
          <w:tcPr>
            <w:tcW w:w="700" w:type="dxa"/>
          </w:tcPr>
          <w:p>
            <w:pPr>
              <w:spacing w:before="60" w:line="160" w:lineRule="exact"/>
              <w:ind w:right="340" w:left="100"/>
              <w:jc w:val="left"/>
            </w:pPr>
            <w:r>
              <w:rPr>
                <w:rFonts w:ascii="Times New Roman" w:hAnsi="宋体" w:cs="宋体" w:eastAsia="宋体"/>
                <w:b w:val="false"/>
                <w:i w:val="false"/>
                <w:color w:val="000000"/>
                <w:w w:val="117"/>
                <w:sz w:val="16"/>
              </w:rPr>
              <w:t>1日</w:t>
            </w:r>
          </w:p>
        </w:tc>
        <w:tc>
          <w:tcPr>
            <w:tcW w:w="760" w:type="dxa"/>
          </w:tcPr>
          <w:p>
            <w:pPr>
              <w:spacing w:before="60" w:line="160" w:lineRule="exact"/>
              <w:ind w:right="100" w:left="100"/>
              <w:jc w:val="center"/>
            </w:pPr>
            <w:r>
              <w:rPr>
                <w:rFonts w:ascii="Times New Roman" w:hAnsi="宋体" w:cs="宋体" w:eastAsia="宋体"/>
                <w:b w:val="false"/>
                <w:i w:val="false"/>
                <w:color w:val="000000"/>
                <w:w w:val="125"/>
                <w:sz w:val="16"/>
              </w:rPr>
              <w:t>22.6%</w:t>
            </w:r>
          </w:p>
        </w:tc>
        <w:tc>
          <w:tcPr>
            <w:tcW w:w="1360" w:type="dxa"/>
          </w:tcPr>
          <w:p>
            <w:pPr>
              <w:spacing w:before="60" w:line="160" w:lineRule="exact"/>
              <w:ind w:right="840" w:left="100"/>
              <w:jc w:val="left"/>
            </w:pPr>
            <w:r>
              <w:rPr>
                <w:rFonts w:ascii="Times New Roman" w:hAnsi="宋体" w:cs="宋体" w:eastAsia="宋体"/>
                <w:b w:val="false"/>
                <w:i w:val="false"/>
                <w:color w:val="000000"/>
                <w:w w:val="122"/>
                <w:sz w:val="16"/>
              </w:rPr>
              <w:t>没有一个</w:t>
            </w:r>
          </w:p>
        </w:tc>
        <w:tc>
          <w:tcPr>
            <w:tcW w:w="1020" w:type="dxa"/>
          </w:tcPr>
          <w:p>
            <w:pPr>
              <w:spacing w:before="60" w:line="160" w:lineRule="exact"/>
              <w:ind w:right="460" w:left="440"/>
              <w:jc w:val="center"/>
            </w:pPr>
            <w:r>
              <w:rPr>
                <w:rFonts w:ascii="Times New Roman" w:hAnsi="宋体" w:cs="宋体" w:eastAsia="宋体"/>
                <w:b w:val="false"/>
                <w:i w:val="false"/>
                <w:color w:val="000000"/>
                <w:w w:val="112"/>
                <w:sz w:val="16"/>
              </w:rPr>
              <w:t>吗?</w:t>
            </w:r>
          </w:p>
        </w:tc>
        <w:tc>
          <w:tcPr>
            <w:tcW w:w="1360" w:type="dxa"/>
          </w:tcPr>
          <w:p>
            <w:pPr>
              <w:spacing w:before="60" w:line="160" w:lineRule="exact"/>
              <w:ind w:right="120" w:left="100"/>
              <w:jc w:val="center"/>
            </w:pPr>
            <w:r>
              <w:rPr>
                <w:rFonts w:ascii="Times New Roman" w:hAnsi="宋体" w:cs="宋体" w:eastAsia="宋体"/>
                <w:b w:val="false"/>
                <w:i w:val="false"/>
                <w:color w:val="000000"/>
                <w:w w:val="118"/>
                <w:sz w:val="16"/>
              </w:rPr>
              <w:t>费舍尔向量</w:t>
            </w:r>
          </w:p>
        </w:tc>
      </w:tr>
      <w:tr>
        <w:trPr>
          <w:trHeight w:hRule="atLeast" w:val="300"/>
        </w:trPr>
        <w:tc>
          <w:tcPr>
            <w:tcW w:w="1840" w:type="dxa"/>
          </w:tcPr>
          <w:p>
            <w:pPr>
              <w:spacing w:before="60" w:line="160" w:lineRule="exact"/>
              <w:ind w:right="680" w:left="120"/>
              <w:jc w:val="left"/>
            </w:pPr>
            <w:r>
              <w:rPr>
                <w:rFonts w:ascii="Times New Roman" w:hAnsi="宋体" w:cs="宋体" w:eastAsia="宋体"/>
                <w:b w:val="false"/>
                <w:i w:val="false"/>
                <w:color w:val="000000"/>
                <w:w w:val="118"/>
                <w:sz w:val="16"/>
              </w:rPr>
              <w:t>深刻理解</w:t>
            </w:r>
          </w:p>
        </w:tc>
        <w:tc>
          <w:tcPr>
            <w:tcW w:w="680" w:type="dxa"/>
          </w:tcPr>
          <w:p>
            <w:pPr>
              <w:spacing w:before="60" w:line="160" w:lineRule="exact"/>
              <w:ind w:right="100" w:left="160"/>
              <w:jc w:val="center"/>
            </w:pPr>
            <w:r>
              <w:rPr>
                <w:rFonts w:ascii="Times New Roman" w:hAnsi="宋体" w:cs="宋体" w:eastAsia="宋体"/>
                <w:b w:val="false"/>
                <w:i w:val="false"/>
                <w:color w:val="000000"/>
                <w:w w:val="118"/>
                <w:sz w:val="16"/>
              </w:rPr>
              <w:t>2014</w:t>
            </w:r>
          </w:p>
        </w:tc>
        <w:tc>
          <w:tcPr>
            <w:tcW w:w="700" w:type="dxa"/>
          </w:tcPr>
          <w:p>
            <w:pPr>
              <w:spacing w:before="60" w:line="160" w:lineRule="exact"/>
              <w:ind w:right="300" w:left="100"/>
              <w:jc w:val="left"/>
            </w:pPr>
            <w:r>
              <w:rPr>
                <w:rFonts w:ascii="Times New Roman" w:hAnsi="宋体" w:cs="宋体" w:eastAsia="宋体"/>
                <w:b w:val="false"/>
                <w:i w:val="false"/>
                <w:color w:val="000000"/>
                <w:w w:val="121"/>
                <w:sz w:val="16"/>
              </w:rPr>
              <w:t>3日</w:t>
            </w:r>
          </w:p>
        </w:tc>
        <w:tc>
          <w:tcPr>
            <w:tcW w:w="760" w:type="dxa"/>
          </w:tcPr>
          <w:p>
            <w:pPr>
              <w:spacing w:before="60" w:line="160" w:lineRule="exact"/>
              <w:ind w:right="100" w:left="100"/>
              <w:jc w:val="center"/>
            </w:pPr>
            <w:r>
              <w:rPr>
                <w:rFonts w:ascii="Times New Roman" w:hAnsi="宋体" w:cs="宋体" w:eastAsia="宋体"/>
                <w:b w:val="false"/>
                <w:i w:val="false"/>
                <w:color w:val="000000"/>
                <w:w w:val="125"/>
                <w:sz w:val="16"/>
              </w:rPr>
              <w:t>40.5%</w:t>
            </w:r>
          </w:p>
        </w:tc>
        <w:tc>
          <w:tcPr>
            <w:tcW w:w="1360" w:type="dxa"/>
          </w:tcPr>
          <w:p>
            <w:pPr>
              <w:spacing w:before="60" w:line="160" w:lineRule="exact"/>
              <w:ind w:right="200" w:left="100"/>
              <w:jc w:val="left"/>
            </w:pPr>
            <w:r>
              <w:rPr>
                <w:rFonts w:ascii="Times New Roman" w:hAnsi="宋体" w:cs="宋体" w:eastAsia="宋体"/>
                <w:b w:val="false"/>
                <w:i w:val="false"/>
                <w:color w:val="000000"/>
                <w:w w:val="119"/>
                <w:sz w:val="16"/>
              </w:rPr>
              <w:t>ImageNet 1 k</w:t>
            </w:r>
          </w:p>
        </w:tc>
        <w:tc>
          <w:tcPr>
            <w:tcW w:w="1020" w:type="dxa"/>
          </w:tcPr>
          <w:p>
            <w:pPr>
              <w:spacing w:before="60" w:line="160" w:lineRule="exact"/>
              <w:ind w:right="460" w:left="440"/>
              <w:jc w:val="center"/>
            </w:pPr>
            <w:r>
              <w:rPr>
                <w:rFonts w:ascii="Times New Roman" w:hAnsi="宋体" w:cs="宋体" w:eastAsia="宋体"/>
                <w:b w:val="false"/>
                <w:i w:val="false"/>
                <w:color w:val="000000"/>
                <w:sz w:val="16"/>
              </w:rPr>
              <w:t>3.</w:t>
            </w:r>
          </w:p>
        </w:tc>
        <w:tc>
          <w:tcPr>
            <w:tcW w:w="1360" w:type="dxa"/>
          </w:tcPr>
          <w:p>
            <w:pPr>
              <w:spacing w:before="60" w:line="160" w:lineRule="exact"/>
              <w:ind w:right="440" w:left="460"/>
              <w:jc w:val="center"/>
            </w:pPr>
            <w:r>
              <w:rPr>
                <w:rFonts w:ascii="Times New Roman" w:hAnsi="宋体" w:cs="宋体" w:eastAsia="宋体"/>
                <w:b w:val="false"/>
                <w:i w:val="false"/>
                <w:color w:val="000000"/>
                <w:w w:val="124"/>
                <w:sz w:val="16"/>
              </w:rPr>
              <w:t>美国有线电视新闻网</w:t>
            </w:r>
          </w:p>
        </w:tc>
      </w:tr>
      <w:tr>
        <w:trPr>
          <w:trHeight w:hRule="atLeast" w:val="320"/>
        </w:trPr>
        <w:tc>
          <w:tcPr>
            <w:tcW w:w="1840" w:type="dxa"/>
          </w:tcPr>
          <w:p>
            <w:pPr>
              <w:spacing w:before="80" w:line="160" w:lineRule="exact"/>
              <w:ind w:right="100" w:left="120"/>
              <w:jc w:val="left"/>
            </w:pPr>
            <w:r>
              <w:rPr>
                <w:rFonts w:ascii="Times New Roman" w:hAnsi="宋体" w:cs="宋体" w:eastAsia="宋体"/>
                <w:b w:val="false"/>
                <w:i w:val="false"/>
                <w:color w:val="000000"/>
                <w:w w:val="120"/>
                <w:sz w:val="16"/>
              </w:rPr>
              <w:t>中大DeepID-Net</w:t>
            </w:r>
          </w:p>
        </w:tc>
        <w:tc>
          <w:tcPr>
            <w:tcW w:w="680" w:type="dxa"/>
          </w:tcPr>
          <w:p>
            <w:pPr>
              <w:spacing w:before="80" w:line="160" w:lineRule="exact"/>
              <w:ind w:right="100" w:left="160"/>
              <w:jc w:val="center"/>
            </w:pPr>
            <w:r>
              <w:rPr>
                <w:rFonts w:ascii="Times New Roman" w:hAnsi="宋体" w:cs="宋体" w:eastAsia="宋体"/>
                <w:b w:val="false"/>
                <w:i w:val="false"/>
                <w:color w:val="000000"/>
                <w:w w:val="118"/>
                <w:sz w:val="16"/>
              </w:rPr>
              <w:t>2014</w:t>
            </w:r>
          </w:p>
        </w:tc>
        <w:tc>
          <w:tcPr>
            <w:tcW w:w="700" w:type="dxa"/>
          </w:tcPr>
          <w:p>
            <w:pPr>
              <w:spacing w:before="80" w:line="160" w:lineRule="exact"/>
              <w:ind w:right="280" w:left="100"/>
              <w:jc w:val="left"/>
            </w:pPr>
            <w:r>
              <w:rPr>
                <w:rFonts w:ascii="Times New Roman" w:hAnsi="宋体" w:cs="宋体" w:eastAsia="宋体"/>
                <w:b w:val="false"/>
                <w:i w:val="false"/>
                <w:color w:val="000000"/>
                <w:w w:val="116"/>
                <w:sz w:val="16"/>
              </w:rPr>
              <w:t>2日</w:t>
            </w:r>
          </w:p>
        </w:tc>
        <w:tc>
          <w:tcPr>
            <w:tcW w:w="760" w:type="dxa"/>
          </w:tcPr>
          <w:p>
            <w:pPr>
              <w:spacing w:before="80" w:line="160" w:lineRule="exact"/>
              <w:ind w:right="100" w:left="100"/>
              <w:jc w:val="center"/>
            </w:pPr>
            <w:r>
              <w:rPr>
                <w:rFonts w:ascii="Times New Roman" w:hAnsi="宋体" w:cs="宋体" w:eastAsia="宋体"/>
                <w:b w:val="false"/>
                <w:i w:val="false"/>
                <w:color w:val="000000"/>
                <w:w w:val="125"/>
                <w:sz w:val="16"/>
              </w:rPr>
              <w:t>40.7%</w:t>
            </w:r>
          </w:p>
        </w:tc>
        <w:tc>
          <w:tcPr>
            <w:tcW w:w="1360" w:type="dxa"/>
          </w:tcPr>
          <w:p>
            <w:pPr>
              <w:spacing w:before="80" w:line="160" w:lineRule="exact"/>
              <w:ind w:right="200" w:left="100"/>
              <w:jc w:val="left"/>
            </w:pPr>
            <w:r>
              <w:rPr>
                <w:rFonts w:ascii="Times New Roman" w:hAnsi="宋体" w:cs="宋体" w:eastAsia="宋体"/>
                <w:b w:val="false"/>
                <w:i w:val="false"/>
                <w:color w:val="000000"/>
                <w:w w:val="119"/>
                <w:sz w:val="16"/>
              </w:rPr>
              <w:t>ImageNet 1 k</w:t>
            </w:r>
          </w:p>
        </w:tc>
        <w:tc>
          <w:tcPr>
            <w:tcW w:w="1020" w:type="dxa"/>
          </w:tcPr>
          <w:p>
            <w:pPr>
              <w:spacing w:before="80" w:line="160" w:lineRule="exact"/>
              <w:ind w:right="460" w:left="440"/>
              <w:jc w:val="center"/>
            </w:pPr>
            <w:r>
              <w:rPr>
                <w:rFonts w:ascii="Times New Roman" w:hAnsi="宋体" w:cs="宋体" w:eastAsia="宋体"/>
                <w:b w:val="false"/>
                <w:i w:val="false"/>
                <w:color w:val="000000"/>
                <w:w w:val="112"/>
                <w:sz w:val="16"/>
              </w:rPr>
              <w:t>吗?</w:t>
            </w:r>
          </w:p>
        </w:tc>
        <w:tc>
          <w:tcPr>
            <w:tcW w:w="1360" w:type="dxa"/>
          </w:tcPr>
          <w:p>
            <w:pPr>
              <w:spacing w:before="80" w:line="160" w:lineRule="exact"/>
              <w:ind w:right="440" w:left="460"/>
              <w:jc w:val="center"/>
            </w:pPr>
            <w:r>
              <w:rPr>
                <w:rFonts w:ascii="Times New Roman" w:hAnsi="宋体" w:cs="宋体" w:eastAsia="宋体"/>
                <w:b w:val="false"/>
                <w:i w:val="false"/>
                <w:color w:val="000000"/>
                <w:w w:val="124"/>
                <w:sz w:val="16"/>
              </w:rPr>
              <w:t>美国有线电视新闻网</w:t>
            </w:r>
          </w:p>
        </w:tc>
      </w:tr>
      <w:tr>
        <w:trPr>
          <w:trHeight w:hRule="atLeast" w:val="320"/>
        </w:trPr>
        <w:tc>
          <w:tcPr>
            <w:tcW w:w="1840" w:type="dxa"/>
          </w:tcPr>
          <w:p>
            <w:pPr>
              <w:spacing w:before="80" w:line="160" w:lineRule="exact"/>
              <w:ind w:right="760" w:left="120"/>
              <w:jc w:val="left"/>
            </w:pPr>
            <w:r>
              <w:rPr>
                <w:rFonts w:ascii="Times New Roman" w:hAnsi="宋体" w:cs="宋体" w:eastAsia="宋体"/>
                <w:b w:val="false"/>
                <w:i w:val="false"/>
                <w:color w:val="000000"/>
                <w:w w:val="121"/>
                <w:sz w:val="16"/>
              </w:rPr>
              <w:t>GoogLeNet</w:t>
            </w:r>
          </w:p>
        </w:tc>
        <w:tc>
          <w:tcPr>
            <w:tcW w:w="680" w:type="dxa"/>
          </w:tcPr>
          <w:p>
            <w:pPr>
              <w:spacing w:before="80" w:line="160" w:lineRule="exact"/>
              <w:ind w:right="100" w:left="160"/>
              <w:jc w:val="center"/>
            </w:pPr>
            <w:r>
              <w:rPr>
                <w:rFonts w:ascii="Times New Roman" w:hAnsi="宋体" w:cs="宋体" w:eastAsia="宋体"/>
                <w:b w:val="false"/>
                <w:i w:val="false"/>
                <w:color w:val="000000"/>
                <w:w w:val="118"/>
                <w:sz w:val="16"/>
              </w:rPr>
              <w:t>2014</w:t>
            </w:r>
          </w:p>
        </w:tc>
        <w:tc>
          <w:tcPr>
            <w:tcW w:w="700" w:type="dxa"/>
          </w:tcPr>
          <w:p>
            <w:pPr>
              <w:spacing w:before="80" w:line="160" w:lineRule="exact"/>
              <w:ind w:right="340" w:left="100"/>
              <w:jc w:val="left"/>
            </w:pPr>
            <w:r>
              <w:rPr>
                <w:rFonts w:ascii="Times New Roman" w:hAnsi="宋体" w:cs="宋体" w:eastAsia="宋体"/>
                <w:b w:val="false"/>
                <w:i w:val="false"/>
                <w:color w:val="000000"/>
                <w:w w:val="117"/>
                <w:sz w:val="16"/>
              </w:rPr>
              <w:t>1日</w:t>
            </w:r>
          </w:p>
        </w:tc>
        <w:tc>
          <w:tcPr>
            <w:tcW w:w="760" w:type="dxa"/>
          </w:tcPr>
          <w:p>
            <w:pPr>
              <w:spacing w:before="80" w:line="160" w:lineRule="exact"/>
              <w:ind w:right="100" w:left="100"/>
              <w:jc w:val="center"/>
            </w:pPr>
            <w:r>
              <w:rPr>
                <w:rFonts w:ascii="Times New Roman" w:hAnsi="宋体" w:cs="宋体" w:eastAsia="宋体"/>
                <w:b w:val="false"/>
                <w:i w:val="false"/>
                <w:color w:val="000000"/>
                <w:w w:val="125"/>
                <w:sz w:val="16"/>
              </w:rPr>
              <w:t>43.9%</w:t>
            </w:r>
          </w:p>
        </w:tc>
        <w:tc>
          <w:tcPr>
            <w:tcW w:w="1360" w:type="dxa"/>
          </w:tcPr>
          <w:p>
            <w:pPr>
              <w:spacing w:before="80" w:line="160" w:lineRule="exact"/>
              <w:ind w:right="200" w:left="100"/>
              <w:jc w:val="left"/>
            </w:pPr>
            <w:r>
              <w:rPr>
                <w:rFonts w:ascii="Times New Roman" w:hAnsi="宋体" w:cs="宋体" w:eastAsia="宋体"/>
                <w:b w:val="false"/>
                <w:i w:val="false"/>
                <w:color w:val="000000"/>
                <w:w w:val="119"/>
                <w:sz w:val="16"/>
              </w:rPr>
              <w:t>ImageNet 1 k</w:t>
            </w:r>
          </w:p>
        </w:tc>
        <w:tc>
          <w:tcPr>
            <w:tcW w:w="1020" w:type="dxa"/>
          </w:tcPr>
          <w:p>
            <w:pPr>
              <w:spacing w:before="80" w:line="160" w:lineRule="exact"/>
              <w:ind w:right="460" w:left="440"/>
              <w:jc w:val="center"/>
            </w:pPr>
            <w:r>
              <w:rPr>
                <w:rFonts w:ascii="Times New Roman" w:hAnsi="宋体" w:cs="宋体" w:eastAsia="宋体"/>
                <w:b w:val="false"/>
                <w:i w:val="false"/>
                <w:color w:val="000000"/>
                <w:sz w:val="16"/>
              </w:rPr>
              <w:t>6</w:t>
            </w:r>
          </w:p>
        </w:tc>
        <w:tc>
          <w:tcPr>
            <w:tcW w:w="1360" w:type="dxa"/>
          </w:tcPr>
          <w:p>
            <w:pPr>
              <w:spacing w:before="80" w:line="160" w:lineRule="exact"/>
              <w:ind w:right="440" w:left="460"/>
              <w:jc w:val="center"/>
            </w:pPr>
            <w:r>
              <w:rPr>
                <w:rFonts w:ascii="Times New Roman" w:hAnsi="宋体" w:cs="宋体" w:eastAsia="宋体"/>
                <w:b w:val="false"/>
                <w:i w:val="false"/>
                <w:color w:val="000000"/>
                <w:w w:val="124"/>
                <w:sz w:val="16"/>
              </w:rPr>
              <w:t>美国有线电视新闻网</w:t>
            </w:r>
          </w:p>
        </w:tc>
      </w:tr>
    </w:tbl>
    <w:p>
      <w:pPr>
        <w:sectPr>
          <w:type w:val="continuous"/>
          <w:pgSz w:w="12240" w:h="17760"/>
          <w:pgMar w:top="1640" w:left="2160" w:right="2140"/>
          <w:cols w:num="1">
            <w:col w:w="7940"/>
          </w:cols>
        </w:sectPr>
      </w:pPr>
    </w:p>
    <w:p>
      <w:pPr>
        <w:pBdr>
          <w:top w:color="FFFFFF" w:val="single" w:space="10"/>
        </w:pBdr>
        <w:spacing w:line="160" w:lineRule="exact"/>
        <w:ind w:right="2820" w:left="2800"/>
        <w:jc w:val="left"/>
        <w:sectPr>
          <w:type w:val="continuous"/>
          <w:pgSz w:w="12240" w:h="17760"/>
          <w:pgMar w:top="1640" w:left="2160" w:right="2140"/>
          <w:cols w:num="1">
            <w:col w:w="7940"/>
          </w:cols>
        </w:sectPr>
      </w:pPr>
      <w:r>
        <w:rPr>
          <w:rFonts w:ascii="Times New Roman" w:hAnsi="宋体" w:cs="宋体" w:eastAsia="宋体"/>
          <w:b w:val="false"/>
          <w:i w:val="false"/>
          <w:color w:val="000000"/>
          <w:w w:val="107"/>
          <w:sz w:val="16"/>
        </w:rPr>
        <w:t>表4:检测性能</w:t>
      </w:r>
    </w:p>
    <w:p>
      <w:pPr>
        <w:pBdr>
          <w:top w:color="FFFFFF" w:val="single" w:space="13"/>
        </w:pBdr>
        <w:spacing w:before="0" w:after="0" w:line="14" w:lineRule="exact"/>
      </w:pPr>
    </w:p>
    <w:tbl>
      <w:tblPr>
        <w:tblW w:w="0" w:type="auto"/>
        <w:tblInd w:w="480" w:type="dxa"/>
        <w:tblBorders>
          <w:top w:val="single"/>
          <w:left w:val="single"/>
          <w:bottom w:val="single"/>
          <w:right w:val="single"/>
          <w:insideH w:val="single"/>
          <w:insideV w:val="single"/>
        </w:tblBorders>
      </w:tblPr>
      <w:tblGrid>
        <w:gridCol w:w="1940"/>
        <w:gridCol w:w="920"/>
        <w:gridCol w:w="1740"/>
        <w:gridCol w:w="2360"/>
      </w:tblGrid>
      <w:tr>
        <w:trPr>
          <w:trHeight w:hRule="atLeast" w:val="320"/>
        </w:trPr>
        <w:tc>
          <w:tcPr>
            <w:tcW w:w="1940" w:type="dxa"/>
          </w:tcPr>
          <w:p>
            <w:pPr>
              <w:spacing w:before="60" w:line="160" w:lineRule="exact"/>
              <w:ind w:right="1320" w:left="120"/>
              <w:jc w:val="left"/>
            </w:pPr>
            <w:r>
              <w:rPr>
                <w:rFonts w:ascii="Times New Roman" w:hAnsi="宋体" w:cs="宋体" w:eastAsia="宋体"/>
                <w:b w:val="true"/>
                <w:i w:val="false"/>
                <w:color w:val="000000"/>
                <w:w w:val="116"/>
                <w:sz w:val="16"/>
              </w:rPr>
              <w:t>团队</w:t>
            </w:r>
          </w:p>
        </w:tc>
        <w:tc>
          <w:tcPr>
            <w:tcW w:w="920" w:type="dxa"/>
          </w:tcPr>
          <w:p>
            <w:pPr>
              <w:spacing w:before="60" w:line="160" w:lineRule="exact"/>
              <w:ind w:right="200" w:left="260"/>
              <w:jc w:val="center"/>
            </w:pPr>
            <w:r>
              <w:rPr>
                <w:rFonts w:ascii="Times New Roman" w:hAnsi="宋体" w:cs="宋体" w:eastAsia="宋体"/>
                <w:b w:val="true"/>
                <w:i w:val="false"/>
                <w:color w:val="000000"/>
                <w:w w:val="117"/>
                <w:sz w:val="16"/>
              </w:rPr>
              <w:t>地图</w:t>
            </w:r>
          </w:p>
        </w:tc>
        <w:tc>
          <w:tcPr>
            <w:tcW w:w="1740" w:type="dxa"/>
          </w:tcPr>
          <w:p>
            <w:pPr>
              <w:spacing w:before="60" w:line="160" w:lineRule="exact"/>
              <w:ind w:right="100" w:left="100"/>
              <w:jc w:val="center"/>
            </w:pPr>
            <w:r>
              <w:rPr>
                <w:rFonts w:ascii="Times New Roman" w:hAnsi="宋体" w:cs="宋体" w:eastAsia="宋体"/>
                <w:b w:val="true"/>
                <w:i w:val="false"/>
                <w:color w:val="000000"/>
                <w:w w:val="118"/>
                <w:sz w:val="16"/>
              </w:rPr>
              <w:t>情景模式</w:t>
            </w:r>
          </w:p>
        </w:tc>
        <w:tc>
          <w:tcPr>
            <w:tcW w:w="2360" w:type="dxa"/>
          </w:tcPr>
          <w:p>
            <w:pPr>
              <w:spacing w:before="60" w:line="160" w:lineRule="exact"/>
              <w:ind w:right="100" w:left="120"/>
              <w:jc w:val="center"/>
            </w:pPr>
            <w:r>
              <w:rPr>
                <w:rFonts w:ascii="Times New Roman" w:hAnsi="宋体" w:cs="宋体" w:eastAsia="宋体"/>
                <w:b w:val="true"/>
                <w:i w:val="false"/>
                <w:color w:val="000000"/>
                <w:w w:val="116"/>
                <w:sz w:val="16"/>
              </w:rPr>
              <w:t>边界框回归</w:t>
            </w:r>
          </w:p>
        </w:tc>
      </w:tr>
      <w:tr>
        <w:trPr>
          <w:trHeight w:hRule="atLeast" w:val="300"/>
        </w:trPr>
        <w:tc>
          <w:tcPr>
            <w:tcW w:w="1940" w:type="dxa"/>
          </w:tcPr>
          <w:p>
            <w:pPr>
              <w:spacing w:before="60" w:line="160" w:lineRule="exact"/>
              <w:ind w:right="500" w:left="120"/>
              <w:jc w:val="left"/>
            </w:pPr>
            <w:r>
              <w:rPr>
                <w:rFonts w:ascii="Times New Roman" w:hAnsi="宋体" w:cs="宋体" w:eastAsia="宋体"/>
                <w:b w:val="false"/>
                <w:i w:val="false"/>
                <w:color w:val="000000"/>
                <w:w w:val="121"/>
                <w:sz w:val="16"/>
              </w:rPr>
              <w:t>Trimps-Soushen</w:t>
            </w:r>
          </w:p>
        </w:tc>
        <w:tc>
          <w:tcPr>
            <w:tcW w:w="920" w:type="dxa"/>
          </w:tcPr>
          <w:p>
            <w:pPr>
              <w:spacing w:before="60" w:line="160" w:lineRule="exact"/>
              <w:ind w:right="220" w:left="160"/>
              <w:jc w:val="center"/>
            </w:pPr>
            <w:r>
              <w:rPr>
                <w:rFonts w:ascii="Times New Roman" w:hAnsi="宋体" w:cs="宋体" w:eastAsia="宋体"/>
                <w:b w:val="false"/>
                <w:i w:val="false"/>
                <w:color w:val="000000"/>
                <w:w w:val="120"/>
                <w:sz w:val="16"/>
              </w:rPr>
              <w:t>31.6%</w:t>
            </w:r>
          </w:p>
        </w:tc>
        <w:tc>
          <w:tcPr>
            <w:tcW w:w="1740" w:type="dxa"/>
          </w:tcPr>
          <w:p>
            <w:pPr>
              <w:spacing w:before="60" w:line="160" w:lineRule="exact"/>
              <w:ind w:right="760" w:left="760"/>
              <w:jc w:val="center"/>
            </w:pPr>
            <w:r>
              <w:rPr>
                <w:rFonts w:ascii="Times New Roman" w:hAnsi="宋体" w:cs="宋体" w:eastAsia="宋体"/>
                <w:b w:val="false"/>
                <w:i w:val="false"/>
                <w:color w:val="000000"/>
                <w:w w:val="112"/>
                <w:sz w:val="16"/>
              </w:rPr>
              <w:t>没有</w:t>
            </w:r>
          </w:p>
        </w:tc>
        <w:tc>
          <w:tcPr>
            <w:tcW w:w="2360" w:type="dxa"/>
          </w:tcPr>
          <w:p>
            <w:pPr>
              <w:spacing w:before="60" w:line="160" w:lineRule="exact"/>
              <w:ind w:right="1120" w:left="1120"/>
              <w:jc w:val="center"/>
            </w:pPr>
            <w:r>
              <w:rPr>
                <w:rFonts w:ascii="Times New Roman" w:hAnsi="宋体" w:cs="宋体" w:eastAsia="宋体"/>
                <w:b w:val="false"/>
                <w:i w:val="false"/>
                <w:color w:val="000000"/>
                <w:w w:val="112"/>
                <w:sz w:val="16"/>
              </w:rPr>
              <w:t>吗?</w:t>
            </w:r>
          </w:p>
        </w:tc>
      </w:tr>
      <w:tr>
        <w:trPr>
          <w:trHeight w:hRule="atLeast" w:val="320"/>
        </w:trPr>
        <w:tc>
          <w:tcPr>
            <w:tcW w:w="1940" w:type="dxa"/>
          </w:tcPr>
          <w:p>
            <w:pPr>
              <w:spacing w:before="80" w:line="160" w:lineRule="exact"/>
              <w:ind w:right="520" w:left="120"/>
              <w:jc w:val="left"/>
            </w:pPr>
            <w:r>
              <w:rPr>
                <w:rFonts w:ascii="Times New Roman" w:hAnsi="宋体" w:cs="宋体" w:eastAsia="宋体"/>
                <w:b w:val="false"/>
                <w:i w:val="false"/>
                <w:color w:val="000000"/>
                <w:w w:val="117"/>
                <w:sz w:val="16"/>
              </w:rPr>
              <w:t>伯克利的愿景</w:t>
            </w:r>
          </w:p>
        </w:tc>
        <w:tc>
          <w:tcPr>
            <w:tcW w:w="920" w:type="dxa"/>
          </w:tcPr>
          <w:p>
            <w:pPr>
              <w:spacing w:before="80" w:line="160" w:lineRule="exact"/>
              <w:ind w:right="220" w:left="160"/>
              <w:jc w:val="center"/>
            </w:pPr>
            <w:r>
              <w:rPr>
                <w:rFonts w:ascii="Times New Roman" w:hAnsi="宋体" w:cs="宋体" w:eastAsia="宋体"/>
                <w:b w:val="false"/>
                <w:i w:val="false"/>
                <w:color w:val="000000"/>
                <w:w w:val="120"/>
                <w:sz w:val="16"/>
              </w:rPr>
              <w:t>34.5%</w:t>
            </w:r>
          </w:p>
        </w:tc>
        <w:tc>
          <w:tcPr>
            <w:tcW w:w="1740" w:type="dxa"/>
          </w:tcPr>
          <w:p>
            <w:pPr>
              <w:spacing w:before="80" w:line="160" w:lineRule="exact"/>
              <w:ind w:right="760" w:left="760"/>
              <w:jc w:val="center"/>
            </w:pPr>
            <w:r>
              <w:rPr>
                <w:rFonts w:ascii="Times New Roman" w:hAnsi="宋体" w:cs="宋体" w:eastAsia="宋体"/>
                <w:b w:val="false"/>
                <w:i w:val="false"/>
                <w:color w:val="000000"/>
                <w:w w:val="112"/>
                <w:sz w:val="16"/>
              </w:rPr>
              <w:t>没有</w:t>
            </w:r>
          </w:p>
        </w:tc>
        <w:tc>
          <w:tcPr>
            <w:tcW w:w="2360" w:type="dxa"/>
          </w:tcPr>
          <w:p>
            <w:pPr>
              <w:spacing w:before="80" w:line="160" w:lineRule="exact"/>
              <w:ind w:right="1040" w:left="1040"/>
              <w:jc w:val="center"/>
            </w:pPr>
            <w:r>
              <w:rPr>
                <w:rFonts w:ascii="Times New Roman" w:hAnsi="宋体" w:cs="宋体" w:eastAsia="宋体"/>
                <w:b w:val="false"/>
                <w:i w:val="false"/>
                <w:color w:val="000000"/>
                <w:w w:val="112"/>
                <w:sz w:val="16"/>
              </w:rPr>
              <w:t>是的</w:t>
            </w:r>
          </w:p>
        </w:tc>
      </w:tr>
      <w:tr>
        <w:trPr>
          <w:trHeight w:hRule="atLeast" w:val="320"/>
        </w:trPr>
        <w:tc>
          <w:tcPr>
            <w:tcW w:w="1940" w:type="dxa"/>
          </w:tcPr>
          <w:p>
            <w:pPr>
              <w:spacing w:before="80" w:line="160" w:lineRule="exact"/>
              <w:ind w:right="640" w:left="120"/>
              <w:jc w:val="left"/>
            </w:pPr>
            <w:r>
              <w:rPr>
                <w:rFonts w:ascii="Times New Roman" w:hAnsi="宋体" w:cs="宋体" w:eastAsia="宋体"/>
                <w:b w:val="false"/>
                <w:i w:val="false"/>
                <w:color w:val="000000"/>
                <w:w w:val="122"/>
                <w:sz w:val="16"/>
              </w:rPr>
              <w:t>UvA-Euvision</w:t>
            </w:r>
          </w:p>
        </w:tc>
        <w:tc>
          <w:tcPr>
            <w:tcW w:w="920" w:type="dxa"/>
          </w:tcPr>
          <w:p>
            <w:pPr>
              <w:spacing w:before="80" w:line="160" w:lineRule="exact"/>
              <w:ind w:right="220" w:left="160"/>
              <w:jc w:val="center"/>
            </w:pPr>
            <w:r>
              <w:rPr>
                <w:rFonts w:ascii="Times New Roman" w:hAnsi="宋体" w:cs="宋体" w:eastAsia="宋体"/>
                <w:b w:val="false"/>
                <w:i w:val="false"/>
                <w:color w:val="000000"/>
                <w:w w:val="120"/>
                <w:sz w:val="16"/>
              </w:rPr>
              <w:t>35.4%</w:t>
            </w:r>
          </w:p>
        </w:tc>
        <w:tc>
          <w:tcPr>
            <w:tcW w:w="1740" w:type="dxa"/>
          </w:tcPr>
          <w:p>
            <w:pPr>
              <w:spacing w:before="80" w:line="160" w:lineRule="exact"/>
              <w:ind w:right="800" w:left="820"/>
              <w:jc w:val="center"/>
            </w:pPr>
            <w:r>
              <w:rPr>
                <w:rFonts w:ascii="Times New Roman" w:hAnsi="宋体" w:cs="宋体" w:eastAsia="宋体"/>
                <w:b w:val="false"/>
                <w:i w:val="false"/>
                <w:color w:val="000000"/>
                <w:w w:val="112"/>
                <w:sz w:val="16"/>
              </w:rPr>
              <w:t>吗?</w:t>
            </w:r>
          </w:p>
        </w:tc>
        <w:tc>
          <w:tcPr>
            <w:tcW w:w="2360" w:type="dxa"/>
          </w:tcPr>
          <w:p>
            <w:pPr>
              <w:spacing w:before="80" w:line="160" w:lineRule="exact"/>
              <w:ind w:right="1120" w:left="1120"/>
              <w:jc w:val="center"/>
            </w:pPr>
            <w:r>
              <w:rPr>
                <w:rFonts w:ascii="Times New Roman" w:hAnsi="宋体" w:cs="宋体" w:eastAsia="宋体"/>
                <w:b w:val="false"/>
                <w:i w:val="false"/>
                <w:color w:val="000000"/>
                <w:w w:val="112"/>
                <w:sz w:val="16"/>
              </w:rPr>
              <w:t>吗?</w:t>
            </w:r>
          </w:p>
        </w:tc>
      </w:tr>
      <w:tr>
        <w:trPr>
          <w:trHeight w:hRule="atLeast" w:val="320"/>
        </w:trPr>
        <w:tc>
          <w:tcPr>
            <w:tcW w:w="1940" w:type="dxa"/>
          </w:tcPr>
          <w:p>
            <w:pPr>
              <w:spacing w:before="80" w:line="160" w:lineRule="exact"/>
              <w:ind w:right="100" w:left="120"/>
              <w:jc w:val="left"/>
            </w:pPr>
            <w:r>
              <w:rPr>
                <w:rFonts w:ascii="Times New Roman" w:hAnsi="宋体" w:cs="宋体" w:eastAsia="宋体"/>
                <w:b w:val="false"/>
                <w:i w:val="false"/>
                <w:color w:val="000000"/>
                <w:w w:val="121"/>
                <w:sz w:val="16"/>
              </w:rPr>
              <w:t>中大DeepID-Net2</w:t>
            </w:r>
          </w:p>
        </w:tc>
        <w:tc>
          <w:tcPr>
            <w:tcW w:w="920" w:type="dxa"/>
          </w:tcPr>
          <w:p>
            <w:pPr>
              <w:spacing w:before="60" w:line="160" w:lineRule="exact"/>
              <w:ind w:right="220" w:left="160"/>
              <w:jc w:val="center"/>
            </w:pPr>
            <w:r>
              <w:rPr>
                <w:rFonts w:ascii="Times New Roman" w:hAnsi="宋体" w:cs="宋体" w:eastAsia="宋体"/>
                <w:b w:val="false"/>
                <w:i w:val="false"/>
                <w:color w:val="000000"/>
                <w:w w:val="120"/>
                <w:sz w:val="16"/>
              </w:rPr>
              <w:t>37.7%</w:t>
            </w:r>
          </w:p>
        </w:tc>
        <w:tc>
          <w:tcPr>
            <w:tcW w:w="1740" w:type="dxa"/>
          </w:tcPr>
          <w:p>
            <w:pPr>
              <w:spacing w:before="80" w:line="160" w:lineRule="exact"/>
              <w:ind w:right="760" w:left="760"/>
              <w:jc w:val="center"/>
            </w:pPr>
            <w:r>
              <w:rPr>
                <w:rFonts w:ascii="Times New Roman" w:hAnsi="宋体" w:cs="宋体" w:eastAsia="宋体"/>
                <w:b w:val="false"/>
                <w:i w:val="false"/>
                <w:color w:val="000000"/>
                <w:w w:val="112"/>
                <w:sz w:val="16"/>
              </w:rPr>
              <w:t>没有</w:t>
            </w:r>
          </w:p>
        </w:tc>
        <w:tc>
          <w:tcPr>
            <w:tcW w:w="2360" w:type="dxa"/>
          </w:tcPr>
          <w:p>
            <w:pPr>
              <w:spacing w:before="80" w:line="160" w:lineRule="exact"/>
              <w:ind w:right="1120" w:left="1120"/>
              <w:jc w:val="center"/>
            </w:pPr>
            <w:r>
              <w:rPr>
                <w:rFonts w:ascii="Times New Roman" w:hAnsi="宋体" w:cs="宋体" w:eastAsia="宋体"/>
                <w:b w:val="false"/>
                <w:i w:val="false"/>
                <w:color w:val="000000"/>
                <w:w w:val="112"/>
                <w:sz w:val="16"/>
              </w:rPr>
              <w:t>吗?</w:t>
            </w:r>
          </w:p>
        </w:tc>
      </w:tr>
      <w:tr>
        <w:trPr>
          <w:trHeight w:hRule="atLeast" w:val="300"/>
        </w:trPr>
        <w:tc>
          <w:tcPr>
            <w:tcW w:w="1940" w:type="dxa"/>
          </w:tcPr>
          <w:p>
            <w:pPr>
              <w:spacing w:before="60" w:line="160" w:lineRule="exact"/>
              <w:ind w:right="860" w:left="120"/>
              <w:jc w:val="left"/>
            </w:pPr>
            <w:r>
              <w:rPr>
                <w:rFonts w:ascii="Times New Roman" w:hAnsi="宋体" w:cs="宋体" w:eastAsia="宋体"/>
                <w:b w:val="false"/>
                <w:i w:val="false"/>
                <w:color w:val="000000"/>
                <w:w w:val="121"/>
                <w:sz w:val="16"/>
              </w:rPr>
              <w:t>GoogLeNet</w:t>
            </w:r>
          </w:p>
        </w:tc>
        <w:tc>
          <w:tcPr>
            <w:tcW w:w="920" w:type="dxa"/>
          </w:tcPr>
          <w:p>
            <w:pPr>
              <w:spacing w:before="60" w:line="160" w:lineRule="exact"/>
              <w:ind w:right="120" w:left="160"/>
              <w:jc w:val="center"/>
            </w:pPr>
            <w:r>
              <w:rPr>
                <w:rFonts w:ascii="Times New Roman" w:hAnsi="宋体" w:cs="宋体" w:eastAsia="宋体"/>
                <w:b w:val="false"/>
                <w:i w:val="false"/>
                <w:color w:val="000000"/>
                <w:w w:val="121"/>
                <w:sz w:val="16"/>
              </w:rPr>
              <w:t>38.02%</w:t>
            </w:r>
          </w:p>
        </w:tc>
        <w:tc>
          <w:tcPr>
            <w:tcW w:w="1740" w:type="dxa"/>
          </w:tcPr>
          <w:p>
            <w:pPr>
              <w:spacing w:before="60" w:line="160" w:lineRule="exact"/>
              <w:ind w:right="760" w:left="760"/>
              <w:jc w:val="center"/>
            </w:pPr>
            <w:r>
              <w:rPr>
                <w:rFonts w:ascii="Times New Roman" w:hAnsi="宋体" w:cs="宋体" w:eastAsia="宋体"/>
                <w:b w:val="false"/>
                <w:i w:val="false"/>
                <w:color w:val="000000"/>
                <w:w w:val="112"/>
                <w:sz w:val="16"/>
              </w:rPr>
              <w:t>没有</w:t>
            </w:r>
          </w:p>
        </w:tc>
        <w:tc>
          <w:tcPr>
            <w:tcW w:w="2360" w:type="dxa"/>
          </w:tcPr>
          <w:p>
            <w:pPr>
              <w:spacing w:before="60" w:line="160" w:lineRule="exact"/>
              <w:ind w:right="1080" w:left="1060"/>
              <w:jc w:val="center"/>
            </w:pPr>
            <w:r>
              <w:rPr>
                <w:rFonts w:ascii="Times New Roman" w:hAnsi="宋体" w:cs="宋体" w:eastAsia="宋体"/>
                <w:b w:val="false"/>
                <w:i w:val="false"/>
                <w:color w:val="000000"/>
                <w:w w:val="112"/>
                <w:sz w:val="16"/>
              </w:rPr>
              <w:t>没有</w:t>
            </w:r>
          </w:p>
        </w:tc>
      </w:tr>
      <w:tr>
        <w:trPr>
          <w:trHeight w:hRule="atLeast" w:val="320"/>
        </w:trPr>
        <w:tc>
          <w:tcPr>
            <w:tcW w:w="1940" w:type="dxa"/>
          </w:tcPr>
          <w:p>
            <w:pPr>
              <w:spacing w:before="80" w:line="160" w:lineRule="exact"/>
              <w:ind w:right="780" w:left="120"/>
              <w:jc w:val="left"/>
            </w:pPr>
            <w:r>
              <w:rPr>
                <w:rFonts w:ascii="Times New Roman" w:hAnsi="宋体" w:cs="宋体" w:eastAsia="宋体"/>
                <w:b w:val="false"/>
                <w:i w:val="false"/>
                <w:color w:val="000000"/>
                <w:w w:val="118"/>
                <w:sz w:val="16"/>
              </w:rPr>
              <w:t>深刻理解</w:t>
            </w:r>
          </w:p>
        </w:tc>
        <w:tc>
          <w:tcPr>
            <w:tcW w:w="920" w:type="dxa"/>
          </w:tcPr>
          <w:p>
            <w:pPr>
              <w:spacing w:before="80" w:line="160" w:lineRule="exact"/>
              <w:ind w:right="220" w:left="160"/>
              <w:jc w:val="center"/>
            </w:pPr>
            <w:r>
              <w:rPr>
                <w:rFonts w:ascii="Times New Roman" w:hAnsi="宋体" w:cs="宋体" w:eastAsia="宋体"/>
                <w:b w:val="false"/>
                <w:i w:val="false"/>
                <w:color w:val="000000"/>
                <w:w w:val="120"/>
                <w:sz w:val="16"/>
              </w:rPr>
              <w:t>40.2%</w:t>
            </w:r>
          </w:p>
        </w:tc>
        <w:tc>
          <w:tcPr>
            <w:tcW w:w="1740" w:type="dxa"/>
          </w:tcPr>
          <w:p>
            <w:pPr>
              <w:spacing w:before="80" w:line="160" w:lineRule="exact"/>
              <w:ind w:right="720" w:left="720"/>
              <w:jc w:val="center"/>
            </w:pPr>
            <w:r>
              <w:rPr>
                <w:rFonts w:ascii="Times New Roman" w:hAnsi="宋体" w:cs="宋体" w:eastAsia="宋体"/>
                <w:b w:val="false"/>
                <w:i w:val="false"/>
                <w:color w:val="000000"/>
                <w:w w:val="121"/>
                <w:sz w:val="16"/>
              </w:rPr>
              <w:t>是的</w:t>
            </w:r>
          </w:p>
        </w:tc>
        <w:tc>
          <w:tcPr>
            <w:tcW w:w="2360" w:type="dxa"/>
          </w:tcPr>
          <w:p>
            <w:pPr>
              <w:spacing w:before="80" w:line="160" w:lineRule="exact"/>
              <w:ind w:right="1040" w:left="1040"/>
              <w:jc w:val="center"/>
            </w:pPr>
            <w:r>
              <w:rPr>
                <w:rFonts w:ascii="Times New Roman" w:hAnsi="宋体" w:cs="宋体" w:eastAsia="宋体"/>
                <w:b w:val="false"/>
                <w:i w:val="false"/>
                <w:color w:val="000000"/>
                <w:w w:val="112"/>
                <w:sz w:val="16"/>
              </w:rPr>
              <w:t>是的</w:t>
            </w:r>
          </w:p>
        </w:tc>
      </w:tr>
    </w:tbl>
    <w:p>
      <w:pPr>
        <w:sectPr>
          <w:type w:val="continuous"/>
          <w:pgSz w:w="12240" w:h="17760"/>
          <w:pgMar w:top="1640" w:left="2160" w:right="2140"/>
          <w:cols w:num="1">
            <w:col w:w="7940"/>
          </w:cols>
        </w:sectPr>
      </w:pPr>
    </w:p>
    <w:p>
      <w:pPr>
        <w:pBdr>
          <w:top w:color="FFFFFF" w:val="single" w:space="11"/>
        </w:pBdr>
        <w:spacing w:line="160" w:lineRule="exact"/>
        <w:ind w:right="2220" w:left="2200"/>
        <w:jc w:val="left"/>
        <w:sectPr>
          <w:type w:val="continuous"/>
          <w:pgSz w:w="12240" w:h="17760"/>
          <w:pgMar w:top="1640" w:left="2160" w:right="2140"/>
          <w:cols w:num="1">
            <w:col w:w="7940"/>
          </w:cols>
        </w:sectPr>
      </w:pPr>
      <w:r>
        <w:rPr>
          <w:rFonts w:ascii="Times New Roman" w:hAnsi="宋体" w:cs="宋体" w:eastAsia="宋体"/>
          <w:b w:val="false"/>
          <w:i w:val="false"/>
          <w:color w:val="000000"/>
          <w:w w:val="106"/>
          <w:sz w:val="16"/>
        </w:rPr>
        <w:t>表5:检测单模型性能</w:t>
      </w:r>
    </w:p>
    <w:p>
      <w:pPr>
        <w:pBdr>
          <w:top w:color="FFFFFF" w:val="single" w:space="22"/>
        </w:pBdr>
        <w:spacing w:line="190" w:lineRule="exact"/>
        <w:ind w:left="0"/>
        <w:jc w:val="left"/>
        <w:sectPr>
          <w:type w:val="continuous"/>
          <w:pgSz w:w="12240" w:h="17760"/>
          <w:pgMar w:top="1640" w:left="2160" w:right="2140"/>
          <w:cols w:num="1">
            <w:col w:w="7940"/>
          </w:cols>
        </w:sectPr>
      </w:pPr>
      <w:r>
        <w:rPr>
          <w:rFonts w:ascii="Times New Roman" w:hAnsi="宋体" w:cs="宋体" w:eastAsia="宋体"/>
          <w:b w:val="false"/>
          <w:i w:val="false"/>
          <w:color w:val="000000"/>
          <w:sz w:val="19"/>
        </w:rPr>
        <w:t>有很多物体或没有，它们的尺度从大到小不等。结果报告使用平均精度(mAP)。</w:t>
      </w:r>
    </w:p>
    <w:p>
      <w:pPr>
        <w:pBdr>
          <w:top w:color="FFFFFF" w:val="single" w:space="8"/>
        </w:pBdr>
        <w:spacing w:line="215" w:lineRule="exact"/>
        <w:ind w:left="0"/>
        <w:jc w:val="both"/>
      </w:pPr>
      <w:r>
        <w:rPr>
          <w:rFonts w:ascii="Times New Roman" w:hAnsi="宋体" w:cs="宋体" w:eastAsia="宋体"/>
          <w:b w:val="false"/>
          <w:i w:val="false"/>
          <w:color w:val="000000"/>
          <w:w w:val="94"/>
          <w:sz w:val="20"/>
        </w:rPr>
        <w:t>googleet采用的检测方法类似于[6]的R-CNN，但是用Inception模型作为区域分类器进行了扩展。</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此外，通过将选择性搜索[20]方法与多盒[5]预测相结合，改进了区域建议步骤，以获得更高的目标包围盒召回率。</w:t>
      </w:r>
      <w:r>
        <w:rPr>
          <w:rFonts w:ascii="Times New Roman" w:hAnsi="Times New Roman" w:cs="Times New Roman" w:eastAsia="Times New Roman"/>
          <w:b w:val="false"/>
          <w:i w:val="false"/>
          <w:color w:val="262665"/>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为了减少误报次数，超像素大小增加了2倍。这使得来自选择性搜索算法的提议减半。我们增加了200个来自多框[5]的区域提案，结果[6]总共使用了约60%的提案，同时将覆盖率从92%增加到93%。</w:t>
      </w:r>
      <w:r>
        <w:rPr>
          <w:rFonts w:ascii="Times New Roman" w:hAnsi="Times New Roman" w:cs="Times New Roman" w:eastAsia="Times New Roman"/>
          <w:b w:val="false"/>
          <w:i w:val="false"/>
          <w:color w:val="262665"/>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减少增加覆盖率的提案数量的总体效果是单个模型案例的平均精度提高1%。最后，我们使用6个卷积神经网络对每个区域进行分类，准确率从40%提高到43.9%。注意，与R-CNN相反，由于时间不够，我们没有使用包围盒回归。</w:t>
      </w:r>
    </w:p>
    <w:p>
      <w:pPr>
        <w:spacing w:before="0" w:after="0" w:line="14" w:lineRule="exact"/>
        <w:sectPr>
          <w:type w:val="continuous"/>
          <w:pgSz w:w="12240" w:h="17760"/>
          <w:pgMar w:top="1640" w:left="2160" w:right="2140"/>
          <w:cols w:num="1">
            <w:col w:w="7940"/>
          </w:cols>
        </w:sectPr>
      </w:pPr>
    </w:p>
    <w:p>
      <w:pPr>
        <w:pBdr>
          <w:top w:color="FFFFFF" w:val="single" w:space="8"/>
        </w:pBdr>
        <w:spacing w:line="213" w:lineRule="exact"/>
        <w:ind w:left="0"/>
        <w:jc w:val="both"/>
      </w:pPr>
      <w:r>
        <w:rPr>
          <w:rFonts w:ascii="Times New Roman" w:hAnsi="宋体" w:cs="宋体" w:eastAsia="宋体"/>
          <w:b w:val="false"/>
          <w:i w:val="false"/>
          <w:color w:val="000000"/>
          <w:w w:val="93"/>
          <w:sz w:val="20"/>
        </w:rPr>
        <w:t>我们首先报告top检测结果，并显示自第一版检测任务以来的进展情况。与2013年的结果相比，准确率几乎翻了一番。表现最好的团队都使用卷积网络。我们在表4中报告了官方分数和每个团队的常见策略:使用外部数据、集成模型或上下文模型。外部数据通常是用于预训练模型的ILSVRC12分类数据，该模型随后在检测数据上进行细化。一些团队还提到了本地化数据的使用。由于定位任务的很大一部分边界框不包括在检测数据集中，我们可以用这个数据预先训练一个一般的边界框回归器，就像使用分类方法进行预先训练一样。google网的条目并没有使用本地化数据进行预训练。</w:t>
      </w:r>
    </w:p>
    <w:p>
      <w:pPr>
        <w:spacing w:before="0" w:after="0" w:line="14" w:lineRule="exact"/>
        <w:sectPr>
          <w:type w:val="continuous"/>
          <w:pgSz w:w="12240" w:h="17760"/>
          <w:pgMar w:top="1640" w:left="2160" w:right="2140"/>
          <w:cols w:num="1">
            <w:col w:w="7940"/>
          </w:cols>
        </w:sectPr>
      </w:pPr>
    </w:p>
    <w:p>
      <w:pPr>
        <w:pBdr>
          <w:top w:color="FFFFFF" w:val="single" w:space="7"/>
        </w:pBdr>
        <w:spacing w:line="200" w:lineRule="exact"/>
        <w:ind w:left="0"/>
        <w:jc w:val="both"/>
      </w:pPr>
      <w:r>
        <w:rPr>
          <w:rFonts w:ascii="Times New Roman" w:hAnsi="宋体" w:cs="宋体" w:eastAsia="宋体"/>
          <w:b w:val="false"/>
          <w:i w:val="false"/>
          <w:color w:val="000000"/>
          <w:w w:val="96"/>
          <w:sz w:val="20"/>
        </w:rPr>
        <w:t>在表5中，我们只比较使用单一模型的结果。表现最好的模型是Deep Insight，令人惊讶的是，3个模型的集成只提高了0.3个点，而google et通过集成得到了显著更强的结果。</w:t>
      </w:r>
    </w:p>
    <w:p>
      <w:pPr>
        <w:spacing w:before="0" w:after="0" w:line="14" w:lineRule="exact"/>
        <w:sectPr>
          <w:type w:val="continuous"/>
          <w:pgSz w:w="12240" w:h="17760"/>
          <w:pgMar w:top="1640" w:left="2160" w:right="2140"/>
          <w:cols w:num="1">
            <w:col w:w="7940"/>
          </w:cols>
        </w:sectPr>
      </w:pPr>
    </w:p>
    <w:p>
      <w:pPr>
        <w:pBdr>
          <w:top w:color="FFFFFF" w:val="single" w:space="19"/>
        </w:pBdr>
        <w:spacing w:line="200" w:lineRule="exact"/>
        <w:ind w:right="6320" w:left="0"/>
        <w:jc w:val="left"/>
        <w:sectPr>
          <w:type w:val="continuous"/>
          <w:pgSz w:w="12240" w:h="17760"/>
          <w:pgMar w:top="1640" w:left="2160" w:right="2140"/>
          <w:cols w:num="1">
            <w:col w:w="7940"/>
          </w:cols>
        </w:sectPr>
      </w:pPr>
      <w:r>
        <w:rPr>
          <w:rFonts w:ascii="Times New Roman" w:hAnsi="宋体" w:cs="宋体" w:eastAsia="宋体"/>
          <w:b w:val="true"/>
          <w:i w:val="false"/>
          <w:color w:val="000000"/>
          <w:w w:val="109"/>
          <w:sz w:val="20"/>
        </w:rPr>
        <w:t>9的结论</w:t>
      </w:r>
    </w:p>
    <w:p>
      <w:pPr>
        <w:pBdr>
          <w:top w:color="FFFFFF" w:val="single" w:space="14"/>
        </w:pBdr>
        <w:spacing w:line="208" w:lineRule="exact"/>
        <w:ind w:left="0"/>
        <w:jc w:val="both"/>
      </w:pPr>
      <w:r>
        <w:rPr>
          <w:rFonts w:ascii="Times New Roman" w:hAnsi="宋体" w:cs="宋体" w:eastAsia="宋体"/>
          <w:b w:val="false"/>
          <w:i w:val="false"/>
          <w:color w:val="000000"/>
          <w:w w:val="94"/>
          <w:sz w:val="20"/>
        </w:rPr>
        <w:t>我们的结果似乎提供了一个坚实的证据，即通过易于获得的密集构建块逼近预期的最优稀疏结构是一种可行的方法来改进计算机视觉神经网络。这种方法的主要优点是与较浅和较窄的网络相比，在适当增加计算需求的情况下显著提高质量。还要注意，我们的检测工作是有竞争力的，尽管既没有利用上下文，也没有执行边界框</w:t>
      </w:r>
    </w:p>
    <w:p>
      <w:pPr>
        <w:spacing w:before="0" w:after="0" w:line="14" w:lineRule="exact"/>
        <w:sectPr>
          <w:type w:val="continuous"/>
          <w:pgSz w:w="12240" w:h="17760"/>
          <w:pgMar w:top="1640" w:left="2160" w:right="2140"/>
          <w:cols w:num="1">
            <w:col w:w="7940"/>
          </w:cols>
        </w:sectPr>
      </w:pPr>
    </w:p>
    <w:p>
      <w:pPr>
        <w:pBdr>
          <w:top w:color="FFFFFF" w:val="single" w:space="20"/>
        </w:pBdr>
        <w:spacing w:line="160" w:lineRule="exact"/>
        <w:ind w:right="3860" w:left="3860"/>
        <w:jc w:val="left"/>
        <w:sectPr>
          <w:type w:val="continuous"/>
          <w:pgSz w:w="12240" w:h="17760"/>
          <w:pgMar w:top="1640" w:left="2160" w:right="2140"/>
          <w:cols w:num="1">
            <w:col w:w="7940"/>
          </w:cols>
        </w:sectPr>
      </w:pPr>
      <w:r>
        <w:rPr>
          <w:rFonts w:ascii="Times New Roman" w:hAnsi="宋体" w:cs="宋体" w:eastAsia="宋体"/>
          <w:b w:val="false"/>
          <w:i w:val="false"/>
          <w:color w:val="000000"/>
          <w:w w:val="112"/>
          <w:sz w:val="16"/>
        </w:rPr>
        <w:t>10</w:t>
      </w:r>
    </w:p>
    <w:p>
      <w:pPr>
        <w:pageBreakBefore/>
        <w:spacing w:line="204" w:lineRule="exact"/>
        <w:ind w:left="0"/>
        <w:jc w:val="both"/>
      </w:pPr>
      <w:r>
        <w:rPr>
          <w:rFonts w:ascii="Times New Roman" w:hAnsi="宋体" w:cs="宋体" w:eastAsia="宋体"/>
          <w:b w:val="false"/>
          <w:i w:val="false"/>
          <w:color w:val="000000"/>
          <w:w w:val="93"/>
          <w:sz w:val="20"/>
        </w:rPr>
        <w:t>回归和这一事实提供了先启体系结构强度的进一步证据。虽然我们期望通过类似深度和宽度的更昂贵的网络可以获得类似质量的结果，但我们的方法提供了坚实的证据，表明转移到稀疏体系结构通常是可行的和有用的想法。这预示着未来将在[2]的基础上以自动化的方式创建更稀疏和更精细的结构。</w:t>
      </w:r>
      <w:r>
        <w:rPr>
          <w:rFonts w:ascii="Times New Roman" w:hAnsi="Times New Roman" w:cs="Times New Roman" w:eastAsia="Times New Roman"/>
          <w:b w:val="false"/>
          <w:i w:val="false"/>
          <w:color w:val="262665"/>
          <w:w w:val="93"/>
          <w:sz w:val="20"/>
        </w:rPr>
        <w:t/>
      </w:r>
      <w:r>
        <w:rPr>
          <w:rFonts w:ascii="Times New Roman" w:hAnsi="Times New Roman" w:cs="Times New Roman" w:eastAsia="Times New Roman"/>
          <w:b w:val="false"/>
          <w:i w:val="false"/>
          <w:color w:val="000000"/>
          <w:w w:val="93"/>
          <w:sz w:val="20"/>
        </w:rPr>
        <w:t/>
      </w:r>
    </w:p>
    <w:p>
      <w:pPr>
        <w:spacing w:before="0" w:after="0" w:line="14" w:lineRule="exact"/>
        <w:sectPr>
          <w:type w:val="continuous"/>
          <w:pgSz w:w="12240" w:h="17760"/>
          <w:pgMar w:top="1700" w:left="2160" w:right="2140"/>
          <w:cols w:num="1">
            <w:col w:w="7940"/>
          </w:cols>
        </w:sectPr>
      </w:pPr>
    </w:p>
    <w:p>
      <w:pPr>
        <w:pBdr>
          <w:top w:color="FFFFFF" w:val="single" w:space="19"/>
        </w:pBdr>
        <w:spacing w:line="200" w:lineRule="exact"/>
        <w:ind w:right="5460" w:left="0"/>
        <w:jc w:val="left"/>
        <w:sectPr>
          <w:type w:val="continuous"/>
          <w:pgSz w:w="12240" w:h="17760"/>
          <w:pgMar w:top="1700" w:left="2160" w:right="2140"/>
          <w:cols w:num="1">
            <w:col w:w="7940"/>
          </w:cols>
        </w:sectPr>
      </w:pPr>
      <w:r>
        <w:rPr>
          <w:rFonts w:ascii="Times New Roman" w:hAnsi="宋体" w:cs="宋体" w:eastAsia="宋体"/>
          <w:b w:val="true"/>
          <w:i w:val="false"/>
          <w:color w:val="000000"/>
          <w:w w:val="110"/>
          <w:sz w:val="20"/>
        </w:rPr>
        <w:t>10确认</w:t>
      </w:r>
    </w:p>
    <w:p>
      <w:pPr>
        <w:pBdr>
          <w:top w:color="FFFFFF" w:val="single" w:space="14"/>
        </w:pBdr>
        <w:spacing w:line="208" w:lineRule="exact"/>
        <w:ind w:left="0"/>
        <w:jc w:val="both"/>
      </w:pPr>
      <w:r>
        <w:rPr>
          <w:rFonts w:ascii="Times New Roman" w:hAnsi="宋体" w:cs="宋体" w:eastAsia="宋体"/>
          <w:b w:val="false"/>
          <w:i w:val="false"/>
          <w:color w:val="000000"/>
          <w:w w:val="94"/>
          <w:sz w:val="20"/>
        </w:rPr>
        <w:t>我们感谢Sanjeev Arora和Aditya Bhaskara就[2]进行的富有成果的讨论。</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我们也要感谢disbelief[4]团队对Rajat Monga, Jon Shlens, Alex Krizhevsky, Jeff Dean, Ilya Sutskever和Andrea Frome的支持。</w:t>
      </w:r>
      <w:r>
        <w:rPr>
          <w:rFonts w:ascii="Times New Roman" w:hAnsi="Times New Roman" w:cs="Times New Roman" w:eastAsia="Times New Roman"/>
          <w:b w:val="false"/>
          <w:i w:val="false"/>
          <w:color w:val="262665"/>
          <w:w w:val="94"/>
          <w:sz w:val="20"/>
        </w:rPr>
        <w:t/>
      </w:r>
      <w:r>
        <w:rPr>
          <w:rFonts w:ascii="Times New Roman" w:hAnsi="宋体" w:cs="宋体" w:eastAsia="宋体"/>
          <w:b w:val="false"/>
          <w:i w:val="false"/>
          <w:color w:val="000000"/>
          <w:w w:val="94"/>
          <w:sz w:val="20"/>
        </w:rPr>
        <w:t>我们还要感谢Tom Duerig和Ning Ye对光度畸变的帮助。此外，如果没有查克·罗森博格和哈特维格·亚当的支持，我们的工作也不可能完成。</w:t>
      </w:r>
    </w:p>
    <w:p>
      <w:pPr>
        <w:spacing w:before="0" w:after="0" w:line="14" w:lineRule="exact"/>
        <w:sectPr>
          <w:type w:val="continuous"/>
          <w:pgSz w:w="12240" w:h="17760"/>
          <w:pgMar w:top="1700" w:left="2160" w:right="2140"/>
          <w:cols w:num="1">
            <w:col w:w="7940"/>
          </w:cols>
        </w:sectPr>
      </w:pPr>
    </w:p>
    <w:p>
      <w:pPr>
        <w:pBdr>
          <w:top w:color="FFFFFF" w:val="single" w:space="19"/>
        </w:pBdr>
        <w:spacing w:line="200" w:lineRule="exact"/>
        <w:ind w:right="6820" w:left="0"/>
        <w:jc w:val="left"/>
        <w:sectPr>
          <w:type w:val="continuous"/>
          <w:pgSz w:w="12240" w:h="17760"/>
          <w:pgMar w:top="1700" w:left="2160" w:right="2140"/>
          <w:cols w:num="1">
            <w:col w:w="7940"/>
          </w:cols>
        </w:sectPr>
      </w:pPr>
      <w:r>
        <w:rPr>
          <w:rFonts w:ascii="Times New Roman" w:hAnsi="宋体" w:cs="宋体" w:eastAsia="宋体"/>
          <w:b w:val="true"/>
          <w:i w:val="false"/>
          <w:color w:val="000000"/>
          <w:w w:val="111"/>
          <w:sz w:val="20"/>
        </w:rPr>
        <w:t>参考文献</w:t>
      </w:r>
    </w:p>
    <w:p>
      <w:pPr>
        <w:pBdr>
          <w:top w:color="FFFFFF" w:val="single" w:space="10"/>
        </w:pBdr>
        <w:spacing w:line="190" w:lineRule="exact"/>
        <w:ind w:hanging="340" w:left="420"/>
        <w:jc w:val="both"/>
      </w:pPr>
      <w:r>
        <w:rPr>
          <w:rFonts w:ascii="Times New Roman" w:hAnsi="宋体" w:cs="宋体" w:eastAsia="宋体"/>
          <w:b w:val="false"/>
          <w:i w:val="false"/>
          <w:color w:val="000000"/>
          <w:w w:val="119"/>
          <w:sz w:val="19"/>
        </w:rPr>
        <w:t xml:space="preserve">了解你的表情包:我们需要更深入。</w:t>
      </w:r>
      <w:r>
        <w:rPr>
          <w:rFonts w:ascii="Times New Roman" w:hAnsi="宋体" w:cs="宋体" w:eastAsia="宋体"/>
          <w:b w:val="false"/>
          <w:i w:val="false"/>
          <w:color w:val="00007F"/>
          <w:w w:val="119"/>
          <w:sz w:val="19"/>
        </w:rPr>
        <w:t>http://knowyourmeme.com/memes/ we-need-to-go-deeper。</w:t>
      </w:r>
      <w:r>
        <w:rPr>
          <w:rFonts w:ascii="Times New Roman" w:hAnsi="宋体" w:cs="宋体" w:eastAsia="宋体"/>
          <w:b w:val="false"/>
          <w:i w:val="false"/>
          <w:color w:val="000000"/>
          <w:w w:val="119"/>
          <w:sz w:val="19"/>
        </w:rPr>
        <w:t>访问:2014-09-15。</w:t>
      </w:r>
    </w:p>
    <w:p>
      <w:pPr>
        <w:spacing w:before="140" w:line="190" w:lineRule="exact"/>
        <w:ind w:hanging="340" w:left="420"/>
        <w:jc w:val="both"/>
      </w:pPr>
      <w:r>
        <w:rPr>
          <w:rFonts w:ascii="Times New Roman" w:hAnsi="宋体" w:cs="宋体" w:eastAsia="宋体"/>
          <w:b w:val="false"/>
          <w:i w:val="false"/>
          <w:color w:val="000000"/>
          <w:w w:val="102"/>
          <w:sz w:val="19"/>
        </w:rPr>
        <w:t xml:space="preserve">[2] Sanjeev Arora, Aditya Bhaskara, Rong Ge, and Tengyu Ma。学习某些深度表示的可证明界。</w:t>
      </w:r>
      <w:r>
        <w:rPr>
          <w:rFonts w:ascii="Times New Roman" w:hAnsi="宋体" w:cs="宋体" w:eastAsia="宋体"/>
          <w:b w:val="false"/>
          <w:i w:val="true"/>
          <w:color w:val="000000"/>
          <w:w w:val="102"/>
          <w:sz w:val="19"/>
        </w:rPr>
        <w:t>2013年,abs / 1310.6343。</w:t>
      </w:r>
      <w:r>
        <w:rPr>
          <w:rFonts w:ascii="Times New Roman" w:hAnsi="Times New Roman" w:cs="Times New Roman" w:eastAsia="Times New Roman"/>
          <w:b w:val="false"/>
          <w:i w:val="false"/>
          <w:color w:val="000000"/>
          <w:w w:val="102"/>
          <w:sz w:val="19"/>
        </w:rPr>
        <w:t/>
      </w:r>
    </w:p>
    <w:p>
      <w:pPr>
        <w:spacing w:before="100" w:line="213" w:lineRule="exact"/>
        <w:ind w:hanging="340" w:left="420"/>
        <w:jc w:val="both"/>
      </w:pPr>
      <w:r>
        <w:rPr>
          <w:rFonts w:ascii="Times New Roman" w:hAnsi="宋体" w:cs="宋体" w:eastAsia="宋体"/>
          <w:b w:val="false"/>
          <w:i w:val="false"/>
          <w:color w:val="000000"/>
          <w:w w:val="92"/>
          <w:sz w:val="20"/>
        </w:rPr>
        <w:t xml:space="preserve">[3]乌米特¨V。所有的家庭都要在婚姻的举办权范围内发声。关于二维稀疏矩阵划分:模型，方法，和食谱。</w:t>
      </w:r>
      <w:r>
        <w:rPr>
          <w:rFonts w:ascii="Times New Roman" w:hAnsi="宋体" w:cs="宋体" w:eastAsia="宋体"/>
          <w:b w:val="false"/>
          <w:i w:val="true"/>
          <w:color w:val="000000"/>
          <w:w w:val="92"/>
          <w:sz w:val="20"/>
        </w:rPr>
        <w:t>暹罗j .科学。第一版。</w:t>
      </w:r>
      <w:r>
        <w:rPr>
          <w:rFonts w:ascii="Times New Roman" w:hAnsi="宋体" w:cs="宋体" w:eastAsia="宋体"/>
          <w:b w:val="false"/>
          <w:i w:val="false"/>
          <w:color w:val="000000"/>
          <w:w w:val="92"/>
          <w:sz w:val="20"/>
        </w:rPr>
        <w:t>， 32(2): 656-683, 2010年2月。</w:t>
      </w:r>
    </w:p>
    <w:p>
      <w:pPr>
        <w:spacing w:before="140" w:line="208" w:lineRule="exact"/>
        <w:ind w:hanging="340" w:left="420"/>
        <w:jc w:val="both"/>
      </w:pPr>
      <w:r>
        <w:rPr>
          <w:rFonts w:ascii="Times New Roman" w:hAnsi="宋体" w:cs="宋体" w:eastAsia="宋体"/>
          <w:b w:val="false"/>
          <w:i w:val="false"/>
          <w:color w:val="000000"/>
          <w:w w:val="97"/>
          <w:sz w:val="20"/>
        </w:rPr>
        <w:t xml:space="preserve">Jeffrey Dean, Greg Corrado, Rajat Monga, Kai Chen, Matthieu Devin, Mark Mao, Marc 'aurelio Ranzato, Andrew Senior, Paul Tucker, Ke Yang, Quoc V. Le, and Andrew Y. Ng。大规模分布式深层网络。在P. Bartlett, F.c.n. Pereira, c.j.c. Burges, L. Bot- tou和K.q. Weinberger编辑的《神经信息处理系统进展》25，第1232-1240页。</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2012.</w:t>
      </w:r>
    </w:p>
    <w:p>
      <w:pPr>
        <w:spacing w:before="140" w:line="200" w:lineRule="exact"/>
        <w:ind w:hanging="340" w:left="420"/>
        <w:jc w:val="both"/>
      </w:pPr>
      <w:r>
        <w:rPr>
          <w:rFonts w:ascii="Times New Roman" w:hAnsi="宋体" w:cs="宋体" w:eastAsia="宋体"/>
          <w:b w:val="false"/>
          <w:i w:val="false"/>
          <w:color w:val="000000"/>
          <w:w w:val="94"/>
          <w:sz w:val="20"/>
        </w:rPr>
        <w:t xml:space="preserve">duitru Erhan, Christian Szegedy, Alexander Toshev和Dragomir Anguelov。利用深度神经网络进行可扩展的目标检测。计算机视觉与模式识别，2014。</w:t>
      </w:r>
      <w:r>
        <w:rPr>
          <w:rFonts w:ascii="Times New Roman" w:hAnsi="宋体" w:cs="宋体" w:eastAsia="宋体"/>
          <w:b w:val="false"/>
          <w:i w:val="true"/>
          <w:color w:val="000000"/>
          <w:w w:val="94"/>
          <w:sz w:val="20"/>
        </w:rPr>
        <w:t>CVPR 2014。IEEE会议，2014。</w:t>
      </w:r>
      <w:r>
        <w:rPr>
          <w:rFonts w:ascii="Times New Roman" w:hAnsi="Times New Roman" w:cs="Times New Roman" w:eastAsia="Times New Roman"/>
          <w:b w:val="false"/>
          <w:i w:val="false"/>
          <w:color w:val="000000"/>
          <w:w w:val="94"/>
          <w:sz w:val="20"/>
        </w:rPr>
        <w:t/>
      </w:r>
    </w:p>
    <w:p>
      <w:pPr>
        <w:spacing w:before="140" w:line="200" w:lineRule="exact"/>
        <w:ind w:hanging="340" w:left="420"/>
        <w:jc w:val="both"/>
      </w:pPr>
      <w:r>
        <w:rPr>
          <w:rFonts w:ascii="Times New Roman" w:hAnsi="宋体" w:cs="宋体" w:eastAsia="宋体"/>
          <w:b w:val="false"/>
          <w:i w:val="false"/>
          <w:color w:val="000000"/>
          <w:w w:val="96"/>
          <w:sz w:val="20"/>
        </w:rPr>
        <w:t xml:space="preserve">Ross B. Girshick, Jeff Donahue, Trevor Darrell和Jitendra Malik。丰富的特征层次，以准确的目标检测和语义分割。计算机视觉与模式识别，2014。</w:t>
      </w:r>
      <w:r>
        <w:rPr>
          <w:rFonts w:ascii="Times New Roman" w:hAnsi="宋体" w:cs="宋体" w:eastAsia="宋体"/>
          <w:b w:val="false"/>
          <w:i w:val="true"/>
          <w:color w:val="000000"/>
          <w:w w:val="96"/>
          <w:sz w:val="20"/>
        </w:rPr>
        <w:t>CVPR 2014。IEEE会议，2014。</w:t>
      </w:r>
      <w:r>
        <w:rPr>
          <w:rFonts w:ascii="Times New Roman" w:hAnsi="Times New Roman" w:cs="Times New Roman" w:eastAsia="Times New Roman"/>
          <w:b w:val="false"/>
          <w:i w:val="false"/>
          <w:color w:val="000000"/>
          <w:w w:val="96"/>
          <w:sz w:val="20"/>
        </w:rPr>
        <w:t/>
      </w:r>
    </w:p>
    <w:p>
      <w:pPr>
        <w:spacing w:before="140" w:line="200" w:lineRule="exact"/>
        <w:ind w:hanging="340" w:left="420"/>
        <w:jc w:val="both"/>
      </w:pPr>
      <w:r>
        <w:rPr>
          <w:rFonts w:ascii="Times New Roman" w:hAnsi="宋体" w:cs="宋体" w:eastAsia="宋体"/>
          <w:b w:val="false"/>
          <w:i w:val="false"/>
          <w:color w:val="000000"/>
          <w:w w:val="96"/>
          <w:sz w:val="20"/>
        </w:rPr>
        <w:t xml:space="preserve">Geoffrey E. Hinton, Nitish Srivastava, Alex Krizhevsky, Ilya Sutskever和Ruslan salakhudinov。通过防止特征检测器的共适应来改进神经网络。</w:t>
      </w:r>
      <w:r>
        <w:rPr>
          <w:rFonts w:ascii="Times New Roman" w:hAnsi="宋体" w:cs="宋体" w:eastAsia="宋体"/>
          <w:b w:val="false"/>
          <w:i w:val="true"/>
          <w:color w:val="000000"/>
          <w:w w:val="96"/>
          <w:sz w:val="20"/>
        </w:rPr>
        <w:t>2012年,abs / 1207.0580。</w:t>
      </w:r>
      <w:r>
        <w:rPr>
          <w:rFonts w:ascii="Times New Roman" w:hAnsi="Times New Roman" w:cs="Times New Roman" w:eastAsia="Times New Roman"/>
          <w:b w:val="false"/>
          <w:i w:val="false"/>
          <w:color w:val="000000"/>
          <w:w w:val="96"/>
          <w:sz w:val="20"/>
        </w:rPr>
        <w:t/>
      </w:r>
    </w:p>
    <w:p>
      <w:pPr>
        <w:spacing w:before="140" w:line="190" w:lineRule="exact"/>
        <w:ind w:hanging="340" w:left="420"/>
        <w:jc w:val="both"/>
      </w:pPr>
      <w:r>
        <w:rPr>
          <w:rFonts w:ascii="Times New Roman" w:hAnsi="宋体" w:cs="宋体" w:eastAsia="宋体"/>
          <w:b w:val="false"/>
          <w:i w:val="false"/>
          <w:color w:val="000000"/>
          <w:sz w:val="19"/>
        </w:rPr>
        <w:t xml:space="preserve">Andrew G. Howard。基于深度卷积神经网络的图像分类的一些改进。</w:t>
      </w:r>
      <w:r>
        <w:rPr>
          <w:rFonts w:ascii="Times New Roman" w:hAnsi="宋体" w:cs="宋体" w:eastAsia="宋体"/>
          <w:b w:val="false"/>
          <w:i w:val="true"/>
          <w:color w:val="000000"/>
          <w:sz w:val="19"/>
        </w:rPr>
        <w:t>2013年,abs / 1312.5402。</w:t>
      </w:r>
      <w:r>
        <w:rPr>
          <w:rFonts w:ascii="Times New Roman" w:hAnsi="Times New Roman" w:cs="Times New Roman" w:eastAsia="Times New Roman"/>
          <w:b w:val="false"/>
          <w:i w:val="false"/>
          <w:color w:val="000000"/>
          <w:sz w:val="19"/>
        </w:rPr>
        <w:t/>
      </w:r>
    </w:p>
    <w:p>
      <w:pPr>
        <w:spacing w:before="140" w:line="200" w:lineRule="exact"/>
        <w:ind w:hanging="340" w:left="420"/>
        <w:jc w:val="both"/>
      </w:pPr>
      <w:r>
        <w:rPr>
          <w:rFonts w:ascii="Times New Roman" w:hAnsi="宋体" w:cs="宋体" w:eastAsia="宋体"/>
          <w:b w:val="false"/>
          <w:i w:val="false"/>
          <w:color w:val="000000"/>
          <w:w w:val="96"/>
          <w:sz w:val="20"/>
        </w:rPr>
        <w:t xml:space="preserve">Alex Krizhevsky, Ilya Sutskever和Geoff Hinton。基于深度卷积神经网络的Imagenet分类。神经信息处理系统进展25，第1106-1114页，2012。</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140" w:line="200" w:lineRule="exact"/>
        <w:ind w:hanging="420" w:left="420"/>
        <w:jc w:val="both"/>
      </w:pPr>
      <w:r>
        <w:rPr>
          <w:rFonts w:ascii="Times New Roman" w:hAnsi="宋体" w:cs="宋体" w:eastAsia="宋体"/>
          <w:b w:val="false"/>
          <w:i w:val="false"/>
          <w:color w:val="000000"/>
          <w:w w:val="93"/>
          <w:sz w:val="20"/>
        </w:rPr>
        <w:t xml:space="preserve">B. Boser, J. S. Denker, D. Henderson, R. E. Howard, W. Hubbard, L. D. Jackel。反向传播技术在手写邮政编码识别中的应用。</w:t>
      </w:r>
      <w:r>
        <w:rPr>
          <w:rFonts w:ascii="Times New Roman" w:hAnsi="宋体" w:cs="宋体" w:eastAsia="宋体"/>
          <w:b w:val="false"/>
          <w:i w:val="true"/>
          <w:color w:val="000000"/>
          <w:w w:val="93"/>
          <w:sz w:val="20"/>
        </w:rPr>
        <w:t>神经第一版。</w:t>
      </w:r>
      <w:r>
        <w:rPr>
          <w:rFonts w:ascii="Times New Roman" w:hAnsi="宋体" w:cs="宋体" w:eastAsia="宋体"/>
          <w:b w:val="false"/>
          <w:i w:val="false"/>
          <w:color w:val="000000"/>
          <w:w w:val="93"/>
          <w:sz w:val="20"/>
        </w:rPr>
        <w:t>， 1(4): 541-551, 1989年12月。</w:t>
      </w:r>
    </w:p>
    <w:p>
      <w:pPr>
        <w:spacing w:before="140" w:line="190" w:lineRule="exact"/>
        <w:ind w:hanging="420" w:left="420"/>
        <w:jc w:val="both"/>
      </w:pPr>
      <w:r>
        <w:rPr>
          <w:rFonts w:ascii="Times New Roman" w:hAnsi="宋体" w:cs="宋体" w:eastAsia="宋体"/>
          <w:b w:val="false"/>
          <w:i w:val="false"/>
          <w:color w:val="000000"/>
          <w:w w:val="101"/>
          <w:sz w:val="19"/>
        </w:rPr>
        <w:t xml:space="preserve">Yann LeCun, L´eon Bottou, Yoshua Bengio和Patrick Haffner。基于梯度的学习方法应用于文档识别。</w:t>
      </w:r>
      <w:r>
        <w:rPr>
          <w:rFonts w:ascii="Times New Roman" w:hAnsi="宋体" w:cs="宋体" w:eastAsia="宋体"/>
          <w:b w:val="false"/>
          <w:i w:val="true"/>
          <w:color w:val="000000"/>
          <w:w w:val="101"/>
          <w:sz w:val="19"/>
        </w:rPr>
        <w:t>电子与信息学报，34(11):388 - 391,1998。</w:t>
      </w:r>
      <w:r>
        <w:rPr>
          <w:rFonts w:ascii="Times New Roman" w:hAnsi="Times New Roman" w:cs="Times New Roman" w:eastAsia="Times New Roman"/>
          <w:b w:val="false"/>
          <w:i w:val="false"/>
          <w:color w:val="000000"/>
          <w:w w:val="101"/>
          <w:sz w:val="19"/>
        </w:rPr>
        <w:t/>
      </w:r>
    </w:p>
    <w:p>
      <w:pPr>
        <w:spacing w:before="160" w:line="160" w:lineRule="exact"/>
        <w:ind w:left="0"/>
        <w:jc w:val="both"/>
      </w:pPr>
      <w:r>
        <w:rPr>
          <w:rFonts w:ascii="Times New Roman" w:hAnsi="宋体" w:cs="宋体" w:eastAsia="宋体"/>
          <w:b w:val="false"/>
          <w:i w:val="false"/>
          <w:color w:val="000000"/>
          <w:w w:val="119"/>
          <w:sz w:val="16"/>
        </w:rPr>
        <w:t xml:space="preserve">林敏，陈强，闫水成。网络在网络。</w:t>
      </w:r>
      <w:r>
        <w:rPr>
          <w:rFonts w:ascii="Times New Roman" w:hAnsi="宋体" w:cs="宋体" w:eastAsia="宋体"/>
          <w:b w:val="false"/>
          <w:i w:val="true"/>
          <w:color w:val="000000"/>
          <w:w w:val="119"/>
          <w:sz w:val="16"/>
        </w:rPr>
        <w:t>2013年,abs / 1312.4400。</w:t>
      </w:r>
      <w:r>
        <w:rPr>
          <w:rFonts w:ascii="Times New Roman" w:hAnsi="Times New Roman" w:cs="Times New Roman" w:eastAsia="Times New Roman"/>
          <w:b w:val="false"/>
          <w:i w:val="false"/>
          <w:color w:val="000000"/>
          <w:w w:val="119"/>
          <w:sz w:val="16"/>
        </w:rPr>
        <w:t/>
      </w:r>
    </w:p>
    <w:p>
      <w:pPr>
        <w:spacing w:before="140" w:line="190" w:lineRule="exact"/>
        <w:ind w:hanging="420" w:left="420"/>
        <w:jc w:val="both"/>
      </w:pPr>
      <w:r>
        <w:rPr>
          <w:rFonts w:ascii="Times New Roman" w:hAnsi="宋体" w:cs="宋体" w:eastAsia="宋体"/>
          <w:b w:val="false"/>
          <w:i w:val="false"/>
          <w:color w:val="000000"/>
          <w:w w:val="98"/>
          <w:sz w:val="19"/>
        </w:rPr>
        <w:t xml:space="preserve">B. T. Polyak和A. B. Juditsky。平均的随机近似加速度。</w:t>
      </w:r>
      <w:r>
        <w:rPr>
          <w:rFonts w:ascii="Times New Roman" w:hAnsi="宋体" w:cs="宋体" w:eastAsia="宋体"/>
          <w:b w:val="false"/>
          <w:i w:val="true"/>
          <w:color w:val="000000"/>
          <w:w w:val="98"/>
          <w:sz w:val="19"/>
        </w:rPr>
        <w:t>SIAM J.控制Optim。</w:t>
      </w:r>
      <w:r>
        <w:rPr>
          <w:rFonts w:ascii="Times New Roman" w:hAnsi="宋体" w:cs="宋体" w:eastAsia="宋体"/>
          <w:b w:val="false"/>
          <w:i w:val="false"/>
          <w:color w:val="000000"/>
          <w:w w:val="98"/>
          <w:sz w:val="19"/>
        </w:rPr>
        <w:t>， 30(4): 838-855, 1992年7月。</w:t>
      </w:r>
    </w:p>
    <w:p>
      <w:pPr>
        <w:spacing w:before="140" w:line="200" w:lineRule="exact"/>
        <w:ind w:hanging="420" w:left="420"/>
        <w:jc w:val="both"/>
      </w:pPr>
      <w:r>
        <w:rPr>
          <w:rFonts w:ascii="Times New Roman" w:hAnsi="宋体" w:cs="宋体" w:eastAsia="宋体"/>
          <w:b w:val="false"/>
          <w:i w:val="false"/>
          <w:color w:val="000000"/>
          <w:w w:val="97"/>
          <w:sz w:val="20"/>
        </w:rPr>
        <w:t xml:space="preserve">bb0 Pierre Sermanet, David Eigen, Xiang Zhang, Micha¨el Mathieu, Rob Fergus, and Yann Le- Cun。Overfeat:使用卷积网络进行综合识别、定位和检测。</w:t>
      </w:r>
      <w:r>
        <w:rPr>
          <w:rFonts w:ascii="Times New Roman" w:hAnsi="宋体" w:cs="宋体" w:eastAsia="宋体"/>
          <w:b w:val="false"/>
          <w:i w:val="true"/>
          <w:color w:val="000000"/>
          <w:w w:val="97"/>
          <w:sz w:val="20"/>
        </w:rPr>
        <w:t>2013年,abs / 1312.6229。</w:t>
      </w:r>
      <w:r>
        <w:rPr>
          <w:rFonts w:ascii="Times New Roman" w:hAnsi="Times New Roman" w:cs="Times New Roman" w:eastAsia="Times New Roman"/>
          <w:b w:val="false"/>
          <w:i w:val="false"/>
          <w:color w:val="000000"/>
          <w:w w:val="97"/>
          <w:sz w:val="20"/>
        </w:rPr>
        <w:t/>
      </w:r>
    </w:p>
    <w:p>
      <w:pPr>
        <w:spacing w:before="0" w:after="0" w:line="14" w:lineRule="exact"/>
        <w:sectPr>
          <w:type w:val="continuous"/>
          <w:pgSz w:w="12240" w:h="17760"/>
          <w:pgMar w:top="1700" w:left="2160" w:right="2140"/>
          <w:cols w:num="1">
            <w:col w:w="7940"/>
          </w:cols>
        </w:sectPr>
      </w:pPr>
    </w:p>
    <w:p>
      <w:pPr>
        <w:pBdr>
          <w:top w:color="FFFFFF" w:val="single" w:space="20"/>
        </w:pBdr>
        <w:spacing w:line="160" w:lineRule="exact"/>
        <w:ind w:right="3860" w:left="3860"/>
        <w:jc w:val="left"/>
        <w:sectPr>
          <w:type w:val="continuous"/>
          <w:pgSz w:w="12240" w:h="17760"/>
          <w:pgMar w:top="1700" w:left="2160" w:right="2140"/>
          <w:cols w:num="1">
            <w:col w:w="7940"/>
          </w:cols>
        </w:sectPr>
      </w:pPr>
      <w:r>
        <w:rPr>
          <w:rFonts w:ascii="Times New Roman" w:hAnsi="宋体" w:cs="宋体" w:eastAsia="宋体"/>
          <w:b w:val="false"/>
          <w:i w:val="false"/>
          <w:color w:val="000000"/>
          <w:w w:val="112"/>
          <w:sz w:val="16"/>
        </w:rPr>
        <w:t>11</w:t>
      </w:r>
    </w:p>
    <w:p>
      <w:pPr>
        <w:pageBreakBefore/>
        <w:spacing w:line="200" w:lineRule="exact"/>
        <w:ind w:hanging="420" w:left="420"/>
        <w:jc w:val="both"/>
      </w:pPr>
      <w:r>
        <w:rPr>
          <w:rFonts w:ascii="Times New Roman" w:hAnsi="宋体" w:cs="宋体" w:eastAsia="宋体"/>
          <w:b w:val="false"/>
          <w:i w:val="false"/>
          <w:color w:val="000000"/>
          <w:w w:val="96"/>
          <w:sz w:val="20"/>
        </w:rPr>
        <w:t xml:space="preserve">[15] Thomas Serre, Lior Wolf, Stanley M. Bileschi, Maximilian Riesenhuber和Tomaso Poggio。具有类皮质机制的鲁棒物体识别。</w:t>
      </w:r>
      <w:r>
        <w:rPr>
          <w:rFonts w:ascii="Times New Roman" w:hAnsi="宋体" w:cs="宋体" w:eastAsia="宋体"/>
          <w:b w:val="false"/>
          <w:i w:val="true"/>
          <w:color w:val="000000"/>
          <w:w w:val="96"/>
          <w:sz w:val="20"/>
        </w:rPr>
        <w:t>IEEE反式。模式肛门。马赫。智能。</w:t>
      </w:r>
      <w:r>
        <w:rPr>
          <w:rFonts w:ascii="Times New Roman" w:hAnsi="宋体" w:cs="宋体" w:eastAsia="宋体"/>
          <w:b w:val="false"/>
          <w:i w:val="false"/>
          <w:color w:val="000000"/>
          <w:w w:val="96"/>
          <w:sz w:val="20"/>
        </w:rPr>
        <w:t>29(3): 411 - 426年,2007年。</w:t>
      </w:r>
    </w:p>
    <w:p>
      <w:pPr>
        <w:spacing w:before="120" w:line="200" w:lineRule="exact"/>
        <w:ind w:hanging="420" w:left="420"/>
        <w:jc w:val="both"/>
      </w:pPr>
      <w:r>
        <w:rPr>
          <w:rFonts w:ascii="Times New Roman" w:hAnsi="宋体" w:cs="宋体" w:eastAsia="宋体"/>
          <w:b w:val="false"/>
          <w:i w:val="false"/>
          <w:color w:val="000000"/>
          <w:w w:val="96"/>
          <w:sz w:val="20"/>
        </w:rPr>
        <w:t xml:space="preserve">宋凤光和杰克·唐加拉。在具有1000个cpu核的共享内存多核系统上扩大矩阵计算。第28届ACM国际超级计算会议论文集，ICS ' 14，页333-342，纽约，纽约，美国，2014。</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ACM。</w:t>
      </w:r>
    </w:p>
    <w:p>
      <w:pPr>
        <w:spacing w:before="140" w:line="205" w:lineRule="exact"/>
        <w:ind w:hanging="420" w:left="420"/>
        <w:jc w:val="both"/>
      </w:pPr>
      <w:r>
        <w:rPr>
          <w:rFonts w:ascii="Times New Roman" w:hAnsi="宋体" w:cs="宋体" w:eastAsia="宋体"/>
          <w:b w:val="false"/>
          <w:i w:val="false"/>
          <w:color w:val="000000"/>
          <w:w w:val="95"/>
          <w:sz w:val="20"/>
        </w:rPr>
        <w:t xml:space="preserve">Ilya Sutskever, James Martens, George E. Dahl和Geoffrey E. Hinton。关于初始化和动量在深度学习中的重要性。第30届机器学习国际会议论文集，ICML 2013，亚特兰大，GA，美国，2013年6月16-21日，JMLR论文集第28卷，第1139-1147页。</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JMLR.org, 2013。</w:t>
      </w:r>
    </w:p>
    <w:p>
      <w:pPr>
        <w:spacing w:before="140" w:line="208" w:lineRule="exact"/>
        <w:ind w:hanging="420" w:left="420"/>
        <w:jc w:val="both"/>
      </w:pPr>
      <w:r>
        <w:rPr>
          <w:rFonts w:ascii="Times New Roman" w:hAnsi="宋体" w:cs="宋体" w:eastAsia="宋体"/>
          <w:b w:val="false"/>
          <w:i w:val="false"/>
          <w:color w:val="000000"/>
          <w:w w:val="96"/>
          <w:sz w:val="20"/>
        </w:rPr>
        <w:t xml:space="preserve">Christian Szegedy, Alexander Toshev和Dumitru Erhan。面向对象检测的深度神经网络。Christopher J. C. Burges, L´eon botou, Zoubin Ghahramani和Kilian Q. Weinberger，编辑，神经信息处理系统进展26:第27届神经信息处理系统年会2013。</w:t>
      </w:r>
      <w:r>
        <w:rPr>
          <w:rFonts w:ascii="Times New Roman" w:hAnsi="宋体" w:cs="宋体" w:eastAsia="宋体"/>
          <w:b w:val="false"/>
          <w:i w:val="true"/>
          <w:color w:val="000000"/>
          <w:w w:val="96"/>
          <w:sz w:val="20"/>
        </w:rPr>
        <w:t>2013年12月5-8日，美国内华达州太浩湖举行的会议记录。</w:t>
      </w:r>
      <w:r>
        <w:rPr>
          <w:rFonts w:ascii="Times New Roman" w:hAnsi="宋体" w:cs="宋体" w:eastAsia="宋体"/>
          <w:b w:val="false"/>
          <w:i w:val="false"/>
          <w:color w:val="000000"/>
          <w:w w:val="96"/>
          <w:sz w:val="20"/>
        </w:rPr>
        <w:t>，第2553-2561页，2013。</w:t>
      </w:r>
    </w:p>
    <w:p>
      <w:pPr>
        <w:spacing w:before="0" w:after="0" w:line="14" w:lineRule="exact"/>
        <w:sectPr>
          <w:type w:val="continuous"/>
          <w:pgSz w:w="12240" w:h="17760"/>
          <w:pgMar w:top="1700" w:left="2160" w:right="2140"/>
          <w:cols w:num="1">
            <w:col w:w="7940"/>
          </w:cols>
        </w:sectPr>
      </w:pPr>
    </w:p>
    <w:p>
      <w:pPr>
        <w:pBdr>
          <w:top w:color="FFFFFF" w:val="single" w:space="6"/>
        </w:pBdr>
        <w:spacing w:line="190" w:lineRule="exact"/>
        <w:ind w:hanging="420" w:left="420"/>
        <w:jc w:val="left"/>
        <w:sectPr>
          <w:type w:val="continuous"/>
          <w:pgSz w:w="12240" w:h="17760"/>
          <w:pgMar w:top="1700" w:left="2160" w:right="2140"/>
          <w:cols w:num="1">
            <w:col w:w="7940"/>
          </w:cols>
        </w:sectPr>
      </w:pPr>
      <w:r>
        <w:rPr>
          <w:rFonts w:ascii="Times New Roman" w:hAnsi="宋体" w:cs="宋体" w:eastAsia="宋体"/>
          <w:b w:val="false"/>
          <w:i w:val="false"/>
          <w:color w:val="000000"/>
          <w:sz w:val="19"/>
        </w:rPr>
        <w:t xml:space="preserve">Alexander Toshev和Christian Szegedy。深度姿态:通过深度神经网络估计人体姿态。</w:t>
      </w:r>
      <w:r>
        <w:rPr>
          <w:rFonts w:ascii="Times New Roman" w:hAnsi="宋体" w:cs="宋体" w:eastAsia="宋体"/>
          <w:b w:val="false"/>
          <w:i w:val="true"/>
          <w:color w:val="000000"/>
          <w:sz w:val="19"/>
        </w:rPr>
        <w:t>2013年,abs / 1312.4659。</w:t>
      </w:r>
      <w:r>
        <w:rPr>
          <w:rFonts w:ascii="Times New Roman" w:hAnsi="Times New Roman" w:cs="Times New Roman" w:eastAsia="Times New Roman"/>
          <w:b w:val="false"/>
          <w:i w:val="false"/>
          <w:color w:val="000000"/>
          <w:sz w:val="19"/>
        </w:rPr>
        <w:t/>
      </w:r>
    </w:p>
    <w:p>
      <w:pPr>
        <w:pBdr>
          <w:top w:color="FFFFFF" w:val="single" w:space="6"/>
        </w:pBdr>
        <w:spacing w:line="205" w:lineRule="exact"/>
        <w:ind w:hanging="420" w:left="420"/>
        <w:jc w:val="both"/>
      </w:pPr>
      <w:r>
        <w:rPr>
          <w:rFonts w:ascii="Times New Roman" w:hAnsi="宋体" w:cs="宋体" w:eastAsia="宋体"/>
          <w:b w:val="false"/>
          <w:i w:val="false"/>
          <w:color w:val="000000"/>
          <w:w w:val="94"/>
          <w:sz w:val="20"/>
        </w:rPr>
        <w:t xml:space="preserve">Koen E. A. van de Sande, Jasper R. R. Uijlings, Theo Gevers, and Arnold W. M. Smeulders。分割作为目标识别的选择性搜索。2011年计算机视觉国际会议论文集，ICCV ' 11, 1879-1886页，华盛顿特区，美国，2011年。</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IEEE计算机协会。</w:t>
      </w:r>
    </w:p>
    <w:p>
      <w:pPr>
        <w:spacing w:before="0" w:after="0" w:line="14" w:lineRule="exact"/>
        <w:sectPr>
          <w:type w:val="continuous"/>
          <w:pgSz w:w="12240" w:h="17760"/>
          <w:pgMar w:top="1700" w:left="2160" w:right="2140"/>
          <w:cols w:num="1">
            <w:col w:w="7940"/>
          </w:cols>
        </w:sectPr>
      </w:pPr>
    </w:p>
    <w:p>
      <w:pPr>
        <w:pBdr>
          <w:top w:color="FFFFFF" w:val="single" w:space="6"/>
        </w:pBdr>
        <w:spacing w:line="204" w:lineRule="exact"/>
        <w:ind w:hanging="420" w:left="420"/>
        <w:jc w:val="both"/>
      </w:pPr>
      <w:r>
        <w:rPr>
          <w:rFonts w:ascii="Times New Roman" w:hAnsi="宋体" w:cs="宋体" w:eastAsia="宋体"/>
          <w:b w:val="false"/>
          <w:i w:val="false"/>
          <w:color w:val="000000"/>
          <w:w w:val="93"/>
          <w:sz w:val="20"/>
        </w:rPr>
        <w:t xml:space="preserve">Matthew D. Zeiler和Rob Fergus。可视化和理解卷积网络。David J. Fleet, Tom´as Pajdla, Bernt Schiele和Tinne Tuytelaars编辑，计算机视觉- ECCV 2014 -第13届欧洲会议，瑞士苏黎世，2014年9月6-12日，Proceedings, Part I, volume 8689 of Lecture Notes In Computer Science，第818-833页。</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施普林格,2014年。</w:t>
      </w:r>
    </w:p>
    <w:p>
      <w:pPr>
        <w:spacing w:before="0" w:after="0" w:line="14" w:lineRule="exact"/>
        <w:sectPr>
          <w:type w:val="continuous"/>
          <w:pgSz w:w="12240" w:h="17760"/>
          <w:pgMar w:top="1700" w:left="2160" w:right="2140"/>
          <w:cols w:num="1">
            <w:col w:w="7940"/>
          </w:cols>
        </w:sectPr>
      </w:pPr>
    </w:p>
    <w:p>
      <w:pPr>
        <w:pBdr>
          <w:top w:color="FFFFFF" w:val="single" w:space="31"/>
        </w:pBdr>
        <w:spacing w:line="160" w:lineRule="exact" w:before="6600"/>
        <w:ind w:right="3860" w:left="3860"/>
        <w:jc w:val="left"/>
      </w:pPr>
      <w:r>
        <w:rPr>
          <w:rFonts w:ascii="Times New Roman" w:hAnsi="宋体" w:cs="宋体" w:eastAsia="宋体"/>
          <w:b w:val="false"/>
          <w:i w:val="false"/>
          <w:color w:val="000000"/>
          <w:w w:val="112"/>
          <w:sz w:val="16"/>
        </w:rPr>
        <w:t>12</w:t>
      </w:r>
    </w:p>
    <w:sectPr>
      <w:type w:val="continuous"/>
      <w:pgSz w:w="12240" w:h="17760"/>
      <w:pgMar w:top="1700" w:left="2160" w:right="2140"/>
      <w:cols w:num="1">
        <w:col w:w="79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2021-04-22T05:51:49Z</dcterms:created>
  <dc:creator>Apache POI</dc:creator>
</cp:coreProperties>
</file>