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spacing w:line="240" w:lineRule="exact"/>
        <w:ind w:right="1320" w:left="1940"/>
        <w:jc w:val="left"/>
        <w:sectPr>
          <w:type w:val="continuous"/>
          <w:pgSz w:w="12240" w:h="17760"/>
          <w:pgMar w:top="2140" w:left="360" w:right="1320"/>
          <w:cols w:num="1">
            <w:col w:w="10560"/>
          </w:cols>
        </w:sectPr>
      </w:pPr>
      <w:r>
        <w:rPr>
          <w:rFonts w:ascii="Times New Roman" w:hAnsi="宋体" w:cs="宋体" w:eastAsia="宋体"/>
          <w:b w:val="true"/>
          <w:i w:val="false"/>
          <w:color w:val="000000"/>
          <w:w w:val="112"/>
          <w:sz w:val="24"/>
        </w:rPr>
        <w:t>重新思考计算机视觉的盗梦空间架构</w:t>
      </w:r>
    </w:p>
    <w:p>
      <w:pPr>
        <w:pBdr>
          <w:top w:color="FFFFFF" w:val="single" w:space="26"/>
        </w:pBdr>
        <w:spacing w:line="240" w:lineRule="exact"/>
        <w:ind w:right="100" w:hanging="300" w:left="1340"/>
        <w:jc w:val="both"/>
      </w:pPr>
      <w:r>
        <w:rPr>
          <w:rFonts w:ascii="Times New Roman" w:hAnsi="宋体" w:cs="宋体" w:eastAsia="宋体"/>
          <w:b w:val="false"/>
          <w:i w:val="false"/>
          <w:color w:val="000000"/>
          <w:w w:val="92"/>
          <w:sz w:val="24"/>
        </w:rPr>
        <w:t>Christian Szegedy谷歌公司</w:t>
      </w:r>
    </w:p>
    <w:p>
      <w:pPr>
        <w:spacing w:before="140" w:line="120" w:lineRule="exact"/>
        <w:ind w:left="940"/>
        <w:jc w:val="both"/>
      </w:pPr>
      <w:r>
        <w:rPr>
          <w:rFonts w:ascii="Times New Roman" w:hAnsi="宋体" w:cs="宋体" w:eastAsia="宋体"/>
          <w:b w:val="false"/>
          <w:i w:val="false"/>
          <w:color w:val="000000"/>
          <w:w w:val="182"/>
          <w:sz w:val="12"/>
        </w:rPr>
        <w:t>szegedy@google.com</w:t>
      </w:r>
    </w:p>
    <w:p>
      <w:pPr>
        <w:spacing w:before="0" w:after="0" w:line="14" w:lineRule="exact"/>
      </w:pPr>
    </w:p>
    <w:p>
      <w:pPr>
        <w:pBdr>
          <w:top w:color="FFFFFF" w:val="single" w:space="26"/>
        </w:pBdr>
        <w:spacing w:line="230" w:lineRule="exact"/>
        <w:ind w:firstLine="140" w:left="0"/>
        <w:jc w:val="left"/>
      </w:pPr>
      <w:r>
        <w:br w:type="column"/>
      </w:r>
      <w:r>
        <w:rPr>
          <w:rFonts w:ascii="Times New Roman" w:hAnsi="宋体" w:cs="宋体" w:eastAsia="宋体"/>
          <w:b w:val="false"/>
          <w:i w:val="false"/>
          <w:color w:val="000000"/>
          <w:w w:val="106"/>
          <w:sz w:val="23"/>
        </w:rPr>
        <w:t xml:space="preserve">文森特Vanhoucke vanhoucke@google.com</w:t>
      </w:r>
      <w:r>
        <w:rPr>
          <w:rFonts w:ascii="Times New Roman" w:hAnsi="Times New Roman" w:cs="Times New Roman" w:eastAsia="Times New Roman"/>
          <w:b w:val="false"/>
          <w:i w:val="false"/>
          <w:color w:val="000000"/>
          <w:w w:val="106"/>
          <w:sz w:val="18"/>
        </w:rPr>
        <w:t/>
      </w:r>
    </w:p>
    <w:p>
      <w:pPr>
        <w:pBdr>
          <w:top w:color="FFFFFF" w:val="single" w:space="26"/>
        </w:pBdr>
        <w:spacing w:line="200" w:lineRule="exact"/>
        <w:ind w:right="320" w:left="320"/>
        <w:jc w:val="left"/>
      </w:pPr>
      <w:r>
        <w:br w:type="column"/>
      </w:r>
      <w:r>
        <w:rPr>
          <w:rFonts w:ascii="Times New Roman" w:hAnsi="宋体" w:cs="宋体" w:eastAsia="宋体"/>
          <w:b w:val="false"/>
          <w:i w:val="false"/>
          <w:color w:val="000000"/>
          <w:w w:val="113"/>
          <w:sz w:val="20"/>
        </w:rPr>
        <w:t>谢尔盖约飞</w:t>
      </w:r>
    </w:p>
    <w:p>
      <w:pPr>
        <w:spacing w:before="120" w:line="120" w:lineRule="exact"/>
        <w:ind w:left="0"/>
        <w:jc w:val="left"/>
      </w:pPr>
      <w:r>
        <w:rPr>
          <w:rFonts w:ascii="Times New Roman" w:hAnsi="宋体" w:cs="宋体" w:eastAsia="宋体"/>
          <w:b w:val="false"/>
          <w:i w:val="false"/>
          <w:color w:val="000000"/>
          <w:w w:val="192"/>
          <w:sz w:val="12"/>
        </w:rPr>
        <w:t>sioffe@google.com</w:t>
      </w:r>
    </w:p>
    <w:p>
      <w:pPr>
        <w:pBdr>
          <w:top w:color="FFFFFF" w:val="single" w:space="26"/>
        </w:pBdr>
        <w:spacing w:line="230" w:lineRule="exact"/>
        <w:ind w:right="300" w:firstLine="120" w:left="0"/>
        <w:jc w:val="left"/>
        <w:sectPr>
          <w:type w:val="continuous"/>
          <w:pgSz w:w="12240" w:h="17760"/>
          <w:pgMar w:top="2140" w:left="360" w:right="1320"/>
          <w:cols w:num="4" w:equalWidth="off">
            <w:col w:w="2900" w:space="500"/>
            <w:col w:w="2160" w:space="500"/>
            <w:col w:w="1840" w:space="500"/>
            <w:col w:w="2160"/>
          </w:cols>
        </w:sectPr>
      </w:pPr>
      <w:r>
        <w:br w:type="column"/>
      </w:r>
      <w:r>
        <w:rPr>
          <w:rFonts w:ascii="Times New Roman" w:hAnsi="宋体" w:cs="宋体" w:eastAsia="宋体"/>
          <w:b w:val="false"/>
          <w:i w:val="false"/>
          <w:color w:val="000000"/>
          <w:w w:val="109"/>
          <w:sz w:val="23"/>
        </w:rPr>
        <w:t xml:space="preserve">乔纳森Shlens shlens@google.com</w:t>
      </w:r>
      <w:r>
        <w:rPr>
          <w:rFonts w:ascii="Times New Roman" w:hAnsi="Times New Roman" w:cs="Times New Roman" w:eastAsia="Times New Roman"/>
          <w:b w:val="false"/>
          <w:i w:val="false"/>
          <w:color w:val="000000"/>
          <w:w w:val="109"/>
          <w:sz w:val="18"/>
        </w:rPr>
        <w:t/>
      </w:r>
    </w:p>
    <w:p>
      <w:pPr>
        <w:pBdr>
          <w:top w:color="FFFFFF" w:val="single" w:space="10"/>
        </w:pBdr>
        <w:spacing w:line="200" w:lineRule="exact"/>
        <w:ind w:right="4140" w:left="4780"/>
        <w:jc w:val="both"/>
      </w:pPr>
      <w:r>
        <w:rPr>
          <w:rFonts w:ascii="Times New Roman" w:hAnsi="宋体" w:cs="宋体" w:eastAsia="宋体"/>
          <w:b w:val="false"/>
          <w:i w:val="false"/>
          <w:color w:val="000000"/>
          <w:w w:val="115"/>
          <w:sz w:val="20"/>
        </w:rPr>
        <w:t>兹比格涅夫•Wojna</w:t>
      </w:r>
    </w:p>
    <w:p>
      <w:pPr>
        <w:spacing w:before="80" w:line="220" w:lineRule="exact"/>
        <w:ind w:right="3660" w:left="4280"/>
        <w:jc w:val="both"/>
      </w:pPr>
      <w:r>
        <w:rPr>
          <w:rFonts w:ascii="Times New Roman" w:hAnsi="宋体" w:cs="宋体" w:eastAsia="宋体"/>
          <w:b w:val="false"/>
          <w:i w:val="false"/>
          <w:color w:val="000000"/>
          <w:w w:val="110"/>
          <w:sz w:val="22"/>
        </w:rPr>
        <w:t xml:space="preserve">伦敦大学学院zbigniewwojna@gmail.com</w:t>
      </w:r>
      <w:r>
        <w:rPr>
          <w:rFonts w:ascii="Times New Roman" w:hAnsi="Times New Roman" w:cs="Times New Roman" w:eastAsia="Times New Roman"/>
          <w:b w:val="false"/>
          <w:i w:val="false"/>
          <w:color w:val="000000"/>
          <w:w w:val="110"/>
          <w:sz w:val="18"/>
        </w:rPr>
        <w:t/>
      </w:r>
    </w:p>
    <w:p>
      <w:pPr>
        <w:spacing w:before="0" w:after="0" w:line="14" w:lineRule="exact"/>
        <w:sectPr>
          <w:type w:val="continuous"/>
          <w:pgSz w:w="12240" w:h="17760"/>
          <w:pgMar w:top="2140" w:left="360" w:right="1320"/>
          <w:cols w:num="1">
            <w:col w:w="10560"/>
          </w:cols>
        </w:sectPr>
      </w:pPr>
    </w:p>
    <w:p>
      <w:pPr>
        <w:spacing w:before="0" w:after="0" w:line="14" w:lineRule="atLeast"/>
        <w:sectPr>
          <w:type w:val="continuous"/>
          <w:pgSz w:w="12240" w:h="17760"/>
          <w:pgMar w:top="2140" w:left="360" w:right="1320"/>
        </w:sectPr>
      </w:pPr>
      <w:r>
        <w:pict>
          <v:shape o:allowoverlap="t" o:allowincell="f" stroked="f" filled="f" style="position:absolute;mso-position-horizontal-relative:page;mso-position-vertical-relative:page;margin-left:18pt;margin-top:208pt;width:19.0pt;height:352.0pt">
            <v:textbox inset="0,0,0,0" style="layout-flow:vertical;mso-layout-flow-alt:bottom-to-top">
              <w:txbxContent>
                <w:p>
                  <w:pPr>
                    <w:spacing w:line="360" w:lineRule="exact"/>
                    <w:ind w:left="20"/>
                    <w:jc w:val="left"/>
                  </w:pPr>
                  <w:r>
                    <w:rPr>
                      <w:rFonts w:ascii="Times New Roman" w:hAnsi="宋体" w:cs="宋体" w:eastAsia="宋体"/>
                      <w:b w:val="false"/>
                      <w:i w:val="false"/>
                      <w:color w:val="7F7F7F"/>
                      <w:w w:val="110"/>
                      <w:sz w:val="36"/>
                    </w:rPr>
                    <w:t>arXiv: 1512.00567 v3 [cs。2015年12月11日</w:t>
                  </w:r>
                </w:p>
              </w:txbxContent>
            </v:textbox>
          </v:shape>
        </w:pict>
      </w:r>
    </w:p>
    <w:p>
      <w:pPr>
        <w:pBdr>
          <w:top w:color="FFFFFF" w:val="single" w:space="31"/>
        </w:pBdr>
        <w:spacing w:line="200" w:lineRule="exact" w:before="20"/>
        <w:ind w:right="1920" w:left="2540"/>
        <w:jc w:val="left"/>
      </w:pPr>
      <w:r>
        <w:rPr>
          <w:rFonts w:ascii="Times New Roman" w:hAnsi="宋体" w:cs="宋体" w:eastAsia="宋体"/>
          <w:b w:val="true"/>
          <w:i w:val="false"/>
          <w:color w:val="000000"/>
          <w:w w:val="119"/>
          <w:sz w:val="20"/>
        </w:rPr>
        <w:t>摘要</w:t>
      </w:r>
    </w:p>
    <w:p>
      <w:pPr>
        <w:spacing w:before="300" w:line="235" w:lineRule="exact"/>
        <w:ind w:firstLine="240" w:left="640"/>
        <w:jc w:val="both"/>
      </w:pPr>
      <w:r>
        <w:rPr>
          <w:rFonts w:ascii="Times New Roman" w:hAnsi="宋体" w:cs="宋体" w:eastAsia="宋体"/>
          <w:b w:val="false"/>
          <w:i w:val="true"/>
          <w:color w:val="000000"/>
          <w:w w:val="94"/>
          <w:sz w:val="20"/>
        </w:rPr>
        <w:t xml:space="preserve">卷积网络是最先进的计算机视觉解决方案的核心，适用于各种各样的任务。自2014年以来，深度卷积网络开始成为主流，在各种基准中产生了可观的收益。虽然增加的模型尺寸和计算成本倾向于转化为大多数任务的即时质量收益(只要提供足够的标记数据用于训练)，计算效率和低参数计数仍然是各种用例(如移动视觉和大数据场景)的启用因素。在这里，我们正在探索扩大网络的方法，目的是通过适当的分解卷积和积极的正则化尽可能有效地利用增加的计算。我们基准方法2012年ILSVRC分类挑战验证设置展示实质性收益超过国家的艺术:排名前21.2%和5.6%的单帧评价前5的错误使用网络的计算成本50亿multiply-adds推理和使用少于2500万参数。</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Times New Roman" w:hAnsi="宋体" w:cs="宋体" w:eastAsia="宋体"/>
          <w:b w:val="false"/>
          <w:i w:val="true"/>
          <w:color w:val="000000"/>
          <w:w w:val="94"/>
          <w:sz w:val="20"/>
        </w:rPr>
        <w:t xml:space="preserve">在4个模型和多作物评估的集成下，我们报告了3.5%的前5位误差和17.3%的前1位误差。</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w:r>
    </w:p>
    <w:p>
      <w:pPr>
        <w:spacing w:before="520" w:line="200" w:lineRule="exact"/>
        <w:ind w:right="3180" w:left="640"/>
        <w:jc w:val="left"/>
      </w:pPr>
      <w:r>
        <w:rPr>
          <w:rFonts w:ascii="Times New Roman" w:hAnsi="宋体" w:cs="宋体" w:eastAsia="宋体"/>
          <w:b w:val="true"/>
          <w:i w:val="false"/>
          <w:color w:val="000000"/>
          <w:w w:val="114"/>
          <w:sz w:val="20"/>
        </w:rPr>
        <w:t>1.介绍</w:t>
      </w:r>
    </w:p>
    <w:p>
      <w:pPr>
        <w:spacing w:before="200" w:line="227" w:lineRule="exact"/>
        <w:ind w:firstLine="240" w:left="640"/>
        <w:jc w:val="both"/>
      </w:pPr>
      <w:r>
        <w:rPr>
          <w:rFonts w:ascii="Times New Roman" w:hAnsi="宋体" w:cs="宋体" w:eastAsia="宋体"/>
          <w:b w:val="false"/>
          <w:i w:val="false"/>
          <w:color w:val="000000"/>
          <w:w w:val="96"/>
          <w:sz w:val="20"/>
        </w:rPr>
        <w:t>自2012年ImageNet[16]的竞争赢得Krizhevsky等[9],他们的网络“AlexNet”已成功应用于一个更大的各种各样的计算机视觉任务,例如对象检测[5],分割[12],人体姿态估计[22],[8]视频分类,对象跟踪[23],超限分辨[3]。</w:t>
      </w:r>
    </w:p>
    <w:p>
      <w:pPr>
        <w:spacing w:before="80" w:line="224" w:lineRule="exact"/>
        <w:ind w:firstLine="240" w:left="640"/>
        <w:jc w:val="both"/>
      </w:pPr>
      <w:r>
        <w:rPr>
          <w:rFonts w:ascii="Times New Roman" w:hAnsi="宋体" w:cs="宋体" w:eastAsia="宋体"/>
          <w:b w:val="false"/>
          <w:i w:val="false"/>
          <w:color w:val="000000"/>
          <w:w w:val="95"/>
          <w:sz w:val="20"/>
        </w:rPr>
        <w:t>这些成功激发了新的研究方向，专注于寻找性能更高的卷积神经网络。从2014年开始，通过利用更深更广的网络，网络架构的质量显著提高。VGGNet[18]和GoogLeNet[20]产生了simi-</w:t>
      </w:r>
    </w:p>
    <w:p>
      <w:pPr>
        <w:spacing w:before="0" w:after="0" w:line="14" w:lineRule="exact"/>
      </w:pPr>
    </w:p>
    <w:p>
      <w:pPr>
        <w:pBdr>
          <w:top w:color="FFFFFF" w:val="single" w:space="31"/>
        </w:pBdr>
        <w:spacing w:line="233" w:lineRule="exact" w:before="40"/>
        <w:ind w:left="0"/>
        <w:jc w:val="both"/>
      </w:pPr>
      <w:r>
        <w:br w:type="column"/>
      </w:r>
      <w:r>
        <w:rPr>
          <w:rFonts w:ascii="Times New Roman" w:hAnsi="宋体" w:cs="宋体" w:eastAsia="宋体"/>
          <w:b w:val="false"/>
          <w:i w:val="false"/>
          <w:color w:val="000000"/>
          <w:w w:val="94"/>
          <w:sz w:val="20"/>
        </w:rPr>
        <w:t>在2014年ILSVRC[16]分类挑战中表现优异。一个有趣的观察结果是，在许多应用领域中，分类性能的提高往往会转化为显著的质量提高。这意味着深度卷积体系结构的改进可以用于提高大多数其他计算机视觉任务的性能，这些任务越来越依赖于高质量的、可学习的视觉特征。此外，网络质量的提高为卷积网络带来了新的应用领域，在这种情况下，AlexNet功能无法与手工设计的解决方案竞争，例如在检测[4]中生成提案。</w:t>
      </w:r>
    </w:p>
    <w:p>
      <w:pPr>
        <w:spacing w:before="140" w:line="231" w:lineRule="exact"/>
        <w:ind w:firstLine="240" w:left="0"/>
        <w:jc w:val="both"/>
      </w:pPr>
      <w:r>
        <w:rPr>
          <w:rFonts w:ascii="Times New Roman" w:hAnsi="宋体" w:cs="宋体" w:eastAsia="宋体"/>
          <w:b w:val="false"/>
          <w:i w:val="false"/>
          <w:color w:val="000000"/>
          <w:w w:val="97"/>
          <w:sz w:val="20"/>
        </w:rPr>
        <w:t>尽管VGGNet[18]具有架构简单性这一引人注目的特性，但代价很高:评估网络需要大量的计算。另一方面，GoogLeNet[20]的Inception架构也被设计成即使在内存和计算预算的严格限制下也能表现良好。例如，GoogleNet只使用了500万个参数，比其前身AlexNet使用了6000万个参数减少了12倍。此外，VGGNet使用的参数比AlexNet多3倍。</w:t>
      </w:r>
    </w:p>
    <w:p>
      <w:pPr>
        <w:spacing w:before="120" w:line="234" w:lineRule="exact"/>
        <w:ind w:firstLine="240" w:left="0"/>
        <w:jc w:val="both"/>
      </w:pPr>
      <w:r>
        <w:rPr>
          <w:rFonts w:ascii="Times New Roman" w:hAnsi="宋体" w:cs="宋体" w:eastAsia="宋体"/>
          <w:b w:val="false"/>
          <w:i w:val="false"/>
          <w:color w:val="000000"/>
          <w:w w:val="94"/>
          <w:sz w:val="20"/>
        </w:rPr>
        <w:t>Inception的计算成本也远低于VGGNet或其性能更高的后继者[6]。这使得在需要以合理的成本处理大量数据的大数据场景[17]、[13]或内存或计算能力天生有限的场景(例如移动视觉设置)中利用Inception网络变得可行。通过对目标内存使用[2]、[15]应用专门的解决方案，或者通过计算技巧[10]优化某些操作的执行，当然可以减轻这些问题的部分。然而，这些方法增加了额外的复杂性。此外，这些方法也可以用于优化先启体系结构，再次扩大效率差距。</w:t>
      </w:r>
    </w:p>
    <w:p>
      <w:pPr>
        <w:spacing w:before="140" w:line="160" w:lineRule="exact"/>
        <w:ind w:left="240"/>
        <w:jc w:val="both"/>
      </w:pPr>
      <w:r>
        <w:rPr>
          <w:rFonts w:ascii="Times New Roman" w:hAnsi="宋体" w:cs="宋体" w:eastAsia="宋体"/>
          <w:b w:val="false"/>
          <w:i w:val="false"/>
          <w:color w:val="000000"/>
          <w:w w:val="118"/>
          <w:sz w:val="16"/>
        </w:rPr>
        <w:t>尽管如此，先启体系结构的复杂性造成了</w:t>
      </w:r>
    </w:p>
    <w:p>
      <w:pPr>
        <w:spacing w:before="0" w:after="0" w:line="14" w:lineRule="exact"/>
        <w:sectPr>
          <w:type w:val="continuous"/>
          <w:pgSz w:w="12240" w:h="17760"/>
          <w:pgMar w:top="2140" w:left="360" w:right="1320"/>
          <w:cols w:num="2" w:equalWidth="off">
            <w:col w:w="5380" w:space="420"/>
            <w:col w:w="4760"/>
          </w:cols>
        </w:sectPr>
      </w:pPr>
    </w:p>
    <w:p>
      <w:pPr>
        <w:pBdr>
          <w:top w:color="FFFFFF" w:val="single" w:space="21"/>
        </w:pBdr>
        <w:spacing w:line="160" w:lineRule="exact"/>
        <w:ind w:right="4900" w:left="5540"/>
        <w:jc w:val="left"/>
        <w:sectPr>
          <w:type w:val="continuous"/>
          <w:pgSz w:w="12240" w:h="17760"/>
          <w:pgMar w:top="2140" w:left="360" w:right="1320"/>
          <w:cols w:num="1">
            <w:col w:w="10560"/>
          </w:cols>
        </w:sectPr>
      </w:pPr>
      <w:r>
        <w:rPr>
          <w:rFonts w:ascii="Times New Roman" w:hAnsi="宋体" w:cs="宋体" w:eastAsia="宋体"/>
          <w:b w:val="false"/>
          <w:i w:val="false"/>
          <w:color w:val="000000"/>
          <w:sz w:val="16"/>
        </w:rPr>
        <w:t>1</w:t>
      </w:r>
    </w:p>
    <w:p>
      <w:pPr>
        <w:pageBreakBefore/>
        <w:spacing w:line="236" w:lineRule="exact"/>
        <w:ind w:left="0"/>
        <w:jc w:val="both"/>
      </w:pPr>
      <w:r>
        <w:rPr>
          <w:rFonts w:ascii="Times New Roman" w:hAnsi="宋体" w:cs="宋体" w:eastAsia="宋体"/>
          <w:b w:val="false"/>
          <w:i w:val="false"/>
          <w:color w:val="000000"/>
          <w:w w:val="95"/>
          <w:sz w:val="20"/>
        </w:rPr>
        <w:t>对网络进行更改更加困难。如果体系结构被天真地扩展，很大一部分计算收益可能会立即损失。此外，[20]没有对导致googleet架构的各种设计决策的影响因素提供清晰的描述。这使得在保持其效率的同时使其适应新的用例变得更加困难。例如，如果认为有必要增加某些《盗启》风格的模型的容量，将所有滤波器组大小的数量翻倍的简单转换将导致计算成本和参数数量增加4倍。在许多实际情况下，这可能被证明是令人望而却步或不合理的，特别是在相关的收益不大的情况下。在这篇文章中，我们首先描述了一些一般的原则和优化思想，这些被证明对以有效的方式扩大卷积网络是有用的。虽然我们的原则并不局限于Inception类型的网络，但是它们在那个上下文中更容易观察到，因为Inception风格构建块的一般结构足够灵活，可以自然地合并那些约束。这是通过大量使用初始模块的降维和并行结构来实现的，这允许减轻结构变化对附近组件的影响。但是，这样做需要谨慎，因为应该遵循一些指导原则来保持模型的高质量。</w:t>
      </w:r>
    </w:p>
    <w:p>
      <w:pPr>
        <w:spacing w:before="280" w:line="200" w:lineRule="exact"/>
        <w:ind w:right="1820" w:left="0"/>
        <w:jc w:val="left"/>
      </w:pPr>
      <w:r>
        <w:rPr>
          <w:rFonts w:ascii="Times New Roman" w:hAnsi="宋体" w:cs="宋体" w:eastAsia="宋体"/>
          <w:b w:val="true"/>
          <w:i w:val="false"/>
          <w:color w:val="000000"/>
          <w:w w:val="110"/>
          <w:sz w:val="20"/>
        </w:rPr>
        <w:t>2.总体设计原则</w:t>
      </w:r>
    </w:p>
    <w:p>
      <w:pPr>
        <w:spacing w:before="200" w:line="230" w:lineRule="exact"/>
        <w:ind w:firstLine="240" w:left="0"/>
        <w:jc w:val="both"/>
      </w:pPr>
      <w:r>
        <w:rPr>
          <w:rFonts w:ascii="Times New Roman" w:hAnsi="宋体" w:cs="宋体" w:eastAsia="宋体"/>
          <w:b w:val="false"/>
          <w:i w:val="false"/>
          <w:color w:val="000000"/>
          <w:w w:val="96"/>
          <w:sz w:val="20"/>
        </w:rPr>
        <w:t>在这里，我们将描述一些基于使用卷积网络的各种架构选择的大规模实验的设计原则。在这一点上，以下原则的效用是推测性的，未来需要更多的实验证据来评估它们的准确性和有效性领域。尽管如此，对这些原则的严重偏差往往会导致网络质量的恶化，而检测到这些偏差的固定情况会导致总体架构的改进。</w:t>
      </w:r>
    </w:p>
    <w:p>
      <w:pPr>
        <w:spacing w:before="280" w:line="234" w:lineRule="exact"/>
        <w:ind w:hanging="260" w:left="400"/>
        <w:jc w:val="both"/>
      </w:pPr>
      <w:r>
        <w:rPr>
          <w:rFonts w:ascii="Times New Roman" w:hAnsi="宋体" w:cs="宋体" w:eastAsia="宋体"/>
          <w:b w:val="false"/>
          <w:i w:val="false"/>
          <w:color w:val="000000"/>
          <w:w w:val="95"/>
          <w:sz w:val="20"/>
        </w:rPr>
        <w:t>1.避免表示瓶颈，特别是在网络的早期。前馈网络可以用一个从输入层到分类器或回归器的无环图来表示。这为信息流定义了一个明确的方向。对于任何分离输入和输出的切割，都可以访问通过切割传递的信息量。我们应该避免极限压缩带来的瓶颈。通常情况下，表示大小应该从输入到输出逐渐减小，直到达到当前任务的最终表示。从理论上讲，不能仅仅通过表征的维度来评价信息内容，因为它忽略了相关结构等重要因素;维-</w:t>
      </w:r>
    </w:p>
    <w:p>
      <w:pPr>
        <w:spacing w:before="0" w:after="0" w:line="14" w:lineRule="exact"/>
      </w:pPr>
    </w:p>
    <w:p>
      <w:pPr>
        <w:spacing w:line="200" w:lineRule="exact"/>
        <w:ind w:left="400"/>
        <w:jc w:val="left"/>
      </w:pPr>
      <w:r>
        <w:br w:type="column"/>
      </w:r>
      <w:r>
        <w:rPr>
          <w:rFonts w:ascii="Times New Roman" w:hAnsi="宋体" w:cs="宋体" w:eastAsia="宋体"/>
          <w:b w:val="false"/>
          <w:i w:val="false"/>
          <w:color w:val="000000"/>
          <w:w w:val="97"/>
          <w:sz w:val="20"/>
        </w:rPr>
        <w:t>Ity仅仅提供了对信息内容的粗略估计。</w:t>
      </w:r>
    </w:p>
    <w:p>
      <w:pPr>
        <w:spacing w:before="180" w:line="224" w:lineRule="exact"/>
        <w:ind w:hanging="240" w:left="400"/>
        <w:jc w:val="both"/>
      </w:pPr>
      <w:r>
        <w:rPr>
          <w:rFonts w:ascii="Times New Roman" w:hAnsi="宋体" w:cs="宋体" w:eastAsia="宋体"/>
          <w:b w:val="false"/>
          <w:i w:val="false"/>
          <w:color w:val="000000"/>
          <w:w w:val="98"/>
          <w:sz w:val="20"/>
        </w:rPr>
        <w:t>2.高维表示更容易在网络内进行局部处理。在一个卷积网络中增加每个贴图的激活量可以允许更多的解缠特征。由此产生的网络将训练得更快。</w:t>
      </w:r>
    </w:p>
    <w:p>
      <w:pPr>
        <w:spacing w:before="180" w:line="232" w:lineRule="exact"/>
        <w:ind w:hanging="240" w:left="400"/>
        <w:jc w:val="both"/>
      </w:pPr>
      <w:r>
        <w:rPr>
          <w:rFonts w:ascii="Times New Roman" w:hAnsi="宋体" w:cs="宋体" w:eastAsia="宋体"/>
          <w:b w:val="false"/>
          <w:i w:val="false"/>
          <w:color w:val="000000"/>
          <w:w w:val="95"/>
          <w:sz w:val="20"/>
        </w:rPr>
        <w:t>3.空间聚合可以在低维嵌入上进行，而不会损失太多或任何表示能力。例如，在执行更广泛的卷积(例如3 × 3)之前，可以在空间聚合之前降低输入表示的维数，而不会产生严重的不良影响。我们假设，其原因是，如果输出用于空间聚合上下文，则相邻单元之间的强相关性导致在降维过程中信息丢失更少。考虑到这些信号应该很容易压缩，降维甚至可以促进更快的学习。</w:t>
      </w:r>
    </w:p>
    <w:p>
      <w:pPr>
        <w:spacing w:before="180" w:line="232" w:lineRule="exact"/>
        <w:ind w:hanging="240" w:left="400"/>
        <w:jc w:val="both"/>
      </w:pPr>
      <w:r>
        <w:rPr>
          <w:rFonts w:ascii="Times New Roman" w:hAnsi="宋体" w:cs="宋体" w:eastAsia="宋体"/>
          <w:b w:val="false"/>
          <w:i w:val="false"/>
          <w:color w:val="000000"/>
          <w:w w:val="94"/>
          <w:sz w:val="20"/>
        </w:rPr>
        <w:t>4.平衡网络的宽度和深度。通过平衡每级滤波器的数量和网络的深度，可以达到网络的最佳性能。增加网络的宽度和深度可以促进更高质量的网络。然而，如果同时增加这两种计算量，就可以达到对固定计算量的最优改进。因此，计算预算应在网络的深度和宽度之间平衡分配。</w:t>
      </w:r>
    </w:p>
    <w:p>
      <w:pPr>
        <w:spacing w:before="160" w:line="220" w:lineRule="exact"/>
        <w:ind w:firstLine="240" w:left="0"/>
        <w:jc w:val="both"/>
      </w:pPr>
      <w:r>
        <w:rPr>
          <w:rFonts w:ascii="Times New Roman" w:hAnsi="宋体" w:cs="宋体" w:eastAsia="宋体"/>
          <w:b w:val="false"/>
          <w:i w:val="false"/>
          <w:color w:val="000000"/>
          <w:w w:val="97"/>
          <w:sz w:val="20"/>
        </w:rPr>
        <w:t>尽管这些原则可能是有意义的，但使用它们来提高开箱即用的网络质量并不简单。其想法是，只有在模棱两可的情况下才明智地使用它们。</w:t>
      </w:r>
    </w:p>
    <w:p>
      <w:pPr>
        <w:spacing w:before="240" w:line="200" w:lineRule="exact"/>
        <w:ind w:left="0"/>
        <w:jc w:val="left"/>
      </w:pPr>
      <w:r>
        <w:rPr>
          <w:rFonts w:ascii="Times New Roman" w:hAnsi="宋体" w:cs="宋体" w:eastAsia="宋体"/>
          <w:b w:val="true"/>
          <w:i w:val="false"/>
          <w:color w:val="000000"/>
          <w:w w:val="114"/>
          <w:sz w:val="20"/>
        </w:rPr>
        <w:t>3.利用大滤波器分解卷积</w:t>
      </w:r>
    </w:p>
    <w:p>
      <w:pPr>
        <w:spacing w:before="60" w:line="200" w:lineRule="exact"/>
        <w:ind w:right="3940" w:left="360"/>
        <w:jc w:val="left"/>
      </w:pPr>
      <w:r>
        <w:rPr>
          <w:rFonts w:ascii="Times New Roman" w:hAnsi="宋体" w:cs="宋体" w:eastAsia="宋体"/>
          <w:b w:val="true"/>
          <w:i w:val="false"/>
          <w:color w:val="000000"/>
          <w:w w:val="112"/>
          <w:sz w:val="20"/>
        </w:rPr>
        <w:t>大小</w:t>
      </w:r>
    </w:p>
    <w:p>
      <w:pPr>
        <w:spacing w:before="180" w:line="232" w:lineRule="exact"/>
        <w:ind w:firstLine="240" w:left="0"/>
        <w:jc w:val="both"/>
      </w:pPr>
      <w:r>
        <w:rPr>
          <w:rFonts w:ascii="Times New Roman" w:hAnsi="宋体" w:cs="宋体" w:eastAsia="宋体"/>
          <w:b w:val="false"/>
          <w:i w:val="false"/>
          <w:color w:val="000000"/>
          <w:w w:val="96"/>
          <w:sz w:val="20"/>
        </w:rPr>
        <w:t>google网络[20]的大部分原始收益来自于对降维的大量使用。这可以看作是一个特殊的情况，分解卷积在计算上有效的方式。以1 × 1卷积层后面跟着3 × 3卷积层为例。在视觉网络中，期望近端激活的输出是高度相关的。因此，我们可以预期，它们的激活可以在聚集之前被减少，这应该会导致类似的表达性局部表示。</w:t>
      </w:r>
    </w:p>
    <w:p>
      <w:pPr>
        <w:spacing w:before="80" w:line="220" w:lineRule="exact"/>
        <w:ind w:firstLine="240" w:left="0"/>
        <w:jc w:val="both"/>
      </w:pPr>
      <w:r>
        <w:rPr>
          <w:rFonts w:ascii="Times New Roman" w:hAnsi="宋体" w:cs="宋体" w:eastAsia="宋体"/>
          <w:b w:val="false"/>
          <w:i w:val="false"/>
          <w:color w:val="000000"/>
          <w:w w:val="96"/>
          <w:sz w:val="20"/>
        </w:rPr>
        <w:t>在这里，我们探索在各种设置中分解卷积的其他方法，特别是为了提高解决方案的计算效率。由于初始网络是完全卷积的，每个权重对应</w:t>
      </w:r>
    </w:p>
    <w:p>
      <w:pPr>
        <w:spacing w:before="0" w:after="0" w:line="14" w:lineRule="exact"/>
        <w:sectPr>
          <w:type w:val="continuous"/>
          <w:pgSz w:w="12240" w:h="17760"/>
          <w:pgMar w:top="1500" w:left="1000" w:right="1320"/>
          <w:cols w:num="2" w:equalWidth="off">
            <w:col w:w="4740" w:space="420"/>
            <w:col w:w="4760"/>
          </w:cols>
        </w:sectPr>
      </w:pPr>
    </w:p>
    <w:p>
      <w:pPr>
        <w:pageBreakBefore/>
        <w:spacing w:line="40" w:lineRule="exact"/>
        <w:ind w:right="1820" w:left="6940"/>
        <w:jc w:val="left"/>
        <w:sectPr>
          <w:type w:val="continuous"/>
          <w:pgSz w:w="12240" w:h="17760"/>
          <w:pgMar w:top="1520" w:left="1000" w:right="1320"/>
          <w:cols w:num="1">
            <w:col w:w="9920"/>
          </w:cols>
        </w:sectPr>
      </w:pPr>
      <w:r>
        <w:rPr>
          <w:rFonts w:ascii="Times New Roman" w:hAnsi="宋体" w:cs="宋体" w:eastAsia="宋体"/>
          <w:b w:val="false"/>
          <w:i w:val="false"/>
          <w:color w:val="000000"/>
          <w:w w:val="147"/>
          <w:sz w:val="4"/>
        </w:rPr>
        <w:t>线性与ReLU激活因子分解</w:t>
      </w:r>
    </w:p>
    <w:p>
      <w:pPr>
        <w:ind w:left="1060"/>
        <w:sectPr>
          <w:type w:val="continuous"/>
          <w:pgSz w:w="12240" w:h="17760"/>
          <w:pgMar w:top="1520" w:left="1000" w:right="1320"/>
          <w:cols w:num="1">
            <w:col w:w="9920"/>
          </w:cols>
        </w:sectPr>
      </w:pPr>
      <w:r>
        <w:pict>
          <v:group coordorigin="0,0" coordsize="8840,2960" style="mso-position-horizontal-relative:char;mso-position-vertical-relative:line;width:442.0pt;height:148.0pt">
            <v:shape style="position:absolute;mso-width-relative:margin;mso-height-relative:margin;z-index:-12345;left:0;top:20;width:8840;height:2940">
              <o:lock aspectratio="t"/>
              <v:imagedata r:id="rId3"/>
            </v:shape>
            <v:shape style="position:absolute;mso-width-relative:margin;mso-height-relative:margin;z-index:0;left:4620;top:0;width:100;height:60" stroked="f">
              <o:lock aspectratio="t"/>
              <v:textbox inset="0,0,0,0">
                <w:txbxContent>
                  <w:p>
                    <w:pPr>
                      <w:spacing w:line="40" w:lineRule="exact"/>
                      <w:ind w:left="0"/>
                      <w:jc w:val="left"/>
                    </w:pPr>
                    <w:r>
                      <w:rPr>
                        <w:rFonts w:ascii="Times New Roman" w:hAnsi="宋体" w:cs="宋体" w:eastAsia="宋体"/>
                        <w:b w:val="false"/>
                        <w:i w:val="false"/>
                        <w:color w:val="000000"/>
                        <w:w w:val="160"/>
                        <w:sz w:val="4"/>
                      </w:rPr>
                      <w:t>0.8</w:t>
                    </w:r>
                  </w:p>
                </w:txbxContent>
              </v:textbox>
            </v:shape>
            <v:shape style="position:absolute;mso-width-relative:margin;mso-height-relative:margin;z-index:0;left:4620;top:220;width:100;height:60" stroked="f">
              <o:lock aspectratio="t"/>
              <v:textbox inset="0,0,0,0">
                <w:txbxContent>
                  <w:p>
                    <w:pPr>
                      <w:spacing w:line="40" w:lineRule="exact"/>
                      <w:ind w:left="0"/>
                      <w:jc w:val="left"/>
                    </w:pPr>
                    <w:r>
                      <w:rPr>
                        <w:rFonts w:ascii="Times New Roman" w:hAnsi="宋体" w:cs="宋体" w:eastAsia="宋体"/>
                        <w:b w:val="false"/>
                        <w:i w:val="false"/>
                        <w:color w:val="000000"/>
                        <w:w w:val="160"/>
                        <w:sz w:val="4"/>
                      </w:rPr>
                      <w:t>0.7</w:t>
                    </w:r>
                  </w:p>
                </w:txbxContent>
              </v:textbox>
            </v:shape>
            <v:shape style="position:absolute;mso-width-relative:margin;mso-height-relative:margin;z-index:0;left:7020;top:280;width:160;height:120" stroked="f">
              <o:lock aspectratio="t"/>
              <v:textbox inset="0,0,0,0">
                <w:txbxContent>
                  <w:p>
                    <w:pPr>
                      <w:spacing w:line="50" w:lineRule="exact"/>
                      <w:ind w:left="0"/>
                      <w:jc w:val="left"/>
                    </w:pPr>
                    <w:r>
                      <w:rPr>
                        <w:rFonts w:ascii="Times New Roman" w:hAnsi="宋体" w:cs="宋体" w:eastAsia="宋体"/>
                        <w:b w:val="false"/>
                        <w:i w:val="false"/>
                        <w:color w:val="000000"/>
                        <w:w w:val="102"/>
                        <w:sz w:val="5"/>
                      </w:rPr>
                      <w:t>ReLU线性</w:t>
                    </w:r>
                  </w:p>
                </w:txbxContent>
              </v:textbox>
            </v:shape>
            <v:shape style="position:absolute;mso-width-relative:margin;mso-height-relative:margin;z-index:0;left:4620;top:420;width:100;height:60" stroked="f">
              <o:lock aspectratio="t"/>
              <v:textbox inset="0,0,0,0">
                <w:txbxContent>
                  <w:p>
                    <w:pPr>
                      <w:spacing w:line="40" w:lineRule="exact"/>
                      <w:ind w:left="0"/>
                      <w:jc w:val="left"/>
                    </w:pPr>
                    <w:r>
                      <w:rPr>
                        <w:rFonts w:ascii="Times New Roman" w:hAnsi="宋体" w:cs="宋体" w:eastAsia="宋体"/>
                        <w:b w:val="false"/>
                        <w:i w:val="false"/>
                        <w:color w:val="000000"/>
                        <w:w w:val="160"/>
                        <w:sz w:val="4"/>
                      </w:rPr>
                      <w:t>0.6</w:t>
                    </w:r>
                  </w:p>
                </w:txbxContent>
              </v:textbox>
            </v:shape>
            <v:shape style="position:absolute;mso-width-relative:margin;mso-height-relative:margin;z-index:0;left:4280;top:640;width:60;height:420" stroked="f">
              <o:lock aspectratio="t"/>
              <v:textbox inset="0,0,0,0" style="layout-flow:vertical;mso-layout-flow-alt:bottom-to-top">
                <w:txbxContent>
                  <w:p>
                    <w:pPr>
                      <w:spacing w:line="40" w:lineRule="exact"/>
                      <w:ind w:left="20"/>
                      <w:jc w:val="left"/>
                    </w:pPr>
                    <w:r>
                      <w:rPr>
                        <w:rFonts w:ascii="Times New Roman" w:hAnsi="宋体" w:cs="宋体" w:eastAsia="宋体"/>
                        <w:b w:val="false"/>
                        <w:i w:val="false"/>
                        <w:color w:val="000000"/>
                        <w:w w:val="136"/>
                        <w:sz w:val="4"/>
                      </w:rPr>
                      <w:t>顶级−1准确性</w:t>
                    </w:r>
                    <w:r>
                      <w:rPr>
                        <w:rFonts w:ascii="宋体" w:hAnsi="宋体" w:cs="宋体" w:eastAsia="宋体"/>
                        <w:b w:val="false"/>
                        <w:i w:val="false"/>
                        <w:color w:val="000000"/>
                        <w:w w:val="136"/>
                        <w:sz w:val="4"/>
                      </w:rPr>
                      <w:t/>
                    </w:r>
                    <w:r>
                      <w:rPr>
                        <w:rFonts w:ascii="Times New Roman" w:hAnsi="Times New Roman" w:cs="Times New Roman" w:eastAsia="Times New Roman"/>
                        <w:b w:val="false"/>
                        <w:i w:val="false"/>
                        <w:color w:val="000000"/>
                        <w:w w:val="136"/>
                        <w:sz w:val="4"/>
                      </w:rPr>
                      <w:t/>
                    </w:r>
                  </w:p>
                </w:txbxContent>
              </v:textbox>
            </v:shape>
            <v:shape style="position:absolute;mso-width-relative:margin;mso-height-relative:margin;z-index:0;left:4620;top:640;width:100;height:60" stroked="f">
              <o:lock aspectratio="t"/>
              <v:textbox inset="0,0,0,0">
                <w:txbxContent>
                  <w:p>
                    <w:pPr>
                      <w:spacing w:line="40" w:lineRule="exact"/>
                      <w:ind w:left="0"/>
                      <w:jc w:val="left"/>
                    </w:pPr>
                    <w:r>
                      <w:rPr>
                        <w:rFonts w:ascii="Times New Roman" w:hAnsi="宋体" w:cs="宋体" w:eastAsia="宋体"/>
                        <w:b w:val="false"/>
                        <w:i w:val="false"/>
                        <w:color w:val="000000"/>
                        <w:w w:val="160"/>
                        <w:sz w:val="4"/>
                      </w:rPr>
                      <w:t>0.5</w:t>
                    </w:r>
                  </w:p>
                </w:txbxContent>
              </v:textbox>
            </v:shape>
            <v:shape style="position:absolute;mso-width-relative:margin;mso-height-relative:margin;z-index:0;left:4620;top:840;width:100;height:60" stroked="f">
              <o:lock aspectratio="t"/>
              <v:textbox inset="0,0,0,0">
                <w:txbxContent>
                  <w:p>
                    <w:pPr>
                      <w:spacing w:line="40" w:lineRule="exact"/>
                      <w:ind w:left="0"/>
                      <w:jc w:val="left"/>
                    </w:pPr>
                    <w:r>
                      <w:rPr>
                        <w:rFonts w:ascii="Times New Roman" w:hAnsi="宋体" w:cs="宋体" w:eastAsia="宋体"/>
                        <w:b w:val="false"/>
                        <w:i w:val="false"/>
                        <w:color w:val="000000"/>
                        <w:w w:val="160"/>
                        <w:sz w:val="4"/>
                      </w:rPr>
                      <w:t>0.4</w:t>
                    </w:r>
                  </w:p>
                </w:txbxContent>
              </v:textbox>
            </v:shape>
            <v:shape style="position:absolute;mso-width-relative:margin;mso-height-relative:margin;z-index:0;left:4620;top:1060;width:100;height:60" stroked="f">
              <o:lock aspectratio="t"/>
              <v:textbox inset="0,0,0,0">
                <w:txbxContent>
                  <w:p>
                    <w:pPr>
                      <w:spacing w:line="40" w:lineRule="exact"/>
                      <w:ind w:left="0"/>
                      <w:jc w:val="left"/>
                    </w:pPr>
                    <w:r>
                      <w:rPr>
                        <w:rFonts w:ascii="Times New Roman" w:hAnsi="宋体" w:cs="宋体" w:eastAsia="宋体"/>
                        <w:b w:val="false"/>
                        <w:i w:val="false"/>
                        <w:color w:val="000000"/>
                        <w:w w:val="160"/>
                        <w:sz w:val="4"/>
                      </w:rPr>
                      <w:t>0.3</w:t>
                    </w:r>
                  </w:p>
                </w:txbxContent>
              </v:textbox>
            </v:shape>
            <v:shape style="position:absolute;mso-width-relative:margin;mso-height-relative:margin;z-index:0;left:4620;top:1260;width:100;height:60" stroked="f">
              <o:lock aspectratio="t"/>
              <v:textbox inset="0,0,0,0">
                <w:txbxContent>
                  <w:p>
                    <w:pPr>
                      <w:spacing w:line="40" w:lineRule="exact"/>
                      <w:ind w:left="0"/>
                      <w:jc w:val="left"/>
                    </w:pPr>
                    <w:r>
                      <w:rPr>
                        <w:rFonts w:ascii="Times New Roman" w:hAnsi="宋体" w:cs="宋体" w:eastAsia="宋体"/>
                        <w:b w:val="false"/>
                        <w:i w:val="false"/>
                        <w:color w:val="000000"/>
                        <w:w w:val="160"/>
                        <w:sz w:val="4"/>
                      </w:rPr>
                      <w:t>0.2</w:t>
                    </w:r>
                  </w:p>
                </w:txbxContent>
              </v:textbox>
            </v:shape>
            <v:shape style="position:absolute;mso-width-relative:margin;mso-height-relative:margin;z-index:0;left:4620;top:1460;width:100;height:60" stroked="f">
              <o:lock aspectratio="t"/>
              <v:textbox inset="0,0,0,0">
                <w:txbxContent>
                  <w:p>
                    <w:pPr>
                      <w:spacing w:line="40" w:lineRule="exact"/>
                      <w:ind w:left="0"/>
                      <w:jc w:val="left"/>
                    </w:pPr>
                    <w:r>
                      <w:rPr>
                        <w:rFonts w:ascii="Times New Roman" w:hAnsi="宋体" w:cs="宋体" w:eastAsia="宋体"/>
                        <w:b w:val="false"/>
                        <w:i w:val="false"/>
                        <w:color w:val="000000"/>
                        <w:w w:val="160"/>
                        <w:sz w:val="4"/>
                      </w:rPr>
                      <w:t>0.1</w:t>
                    </w:r>
                  </w:p>
                </w:txbxContent>
              </v:textbox>
            </v:shape>
            <v:shape style="position:absolute;mso-width-relative:margin;mso-height-relative:margin;z-index:0;left:4680;top:1680;width:60;height:100" stroked="f">
              <o:lock aspectratio="t"/>
              <v:textbox inset="0,0,0,0">
                <w:txbxContent>
                  <w:p>
                    <w:pPr>
                      <w:spacing w:line="40" w:lineRule="exact"/>
                      <w:ind w:left="0"/>
                      <w:jc w:val="left"/>
                    </w:pPr>
                    <w:r>
                      <w:rPr>
                        <w:rFonts w:ascii="Times New Roman" w:hAnsi="宋体" w:cs="宋体" w:eastAsia="宋体"/>
                        <w:b w:val="false"/>
                        <w:i w:val="false"/>
                        <w:color w:val="000000"/>
                        <w:w w:val="71"/>
                        <w:sz w:val="4"/>
                      </w:rPr>
                      <w:t>0 0</w:t>
                    </w:r>
                  </w:p>
                </w:txbxContent>
              </v:textbox>
            </v:shape>
            <v:shape style="position:absolute;mso-width-relative:margin;mso-height-relative:margin;z-index:0;left:5120;top:1720;width:80;height:60" stroked="f">
              <o:lock aspectratio="t"/>
              <v:textbox inset="0,0,0,0">
                <w:txbxContent>
                  <w:p>
                    <w:pPr>
                      <w:spacing w:line="40" w:lineRule="exact"/>
                      <w:ind w:left="0"/>
                      <w:jc w:val="left"/>
                    </w:pPr>
                    <w:r>
                      <w:rPr>
                        <w:rFonts w:ascii="Times New Roman" w:hAnsi="宋体" w:cs="宋体" w:eastAsia="宋体"/>
                        <w:b w:val="false"/>
                        <w:i w:val="false"/>
                        <w:color w:val="000000"/>
                        <w:w w:val="120"/>
                        <w:sz w:val="4"/>
                      </w:rPr>
                      <w:t>0.5</w:t>
                    </w:r>
                  </w:p>
                </w:txbxContent>
              </v:textbox>
            </v:shape>
            <v:shape style="position:absolute;mso-width-relative:margin;mso-height-relative:margin;z-index:0;left:5560;top:1720;width:40;height:60" stroked="f">
              <o:lock aspectratio="t"/>
              <v:textbox inset="0,0,0,0">
                <w:txbxContent>
                  <w:p>
                    <w:pPr>
                      <w:spacing w:line="40" w:lineRule="exact"/>
                      <w:ind w:left="0"/>
                      <w:jc w:val="left"/>
                    </w:pPr>
                    <w:r>
                      <w:rPr>
                        <w:rFonts w:ascii="Times New Roman" w:hAnsi="宋体" w:cs="宋体" w:eastAsia="宋体"/>
                        <w:b w:val="false"/>
                        <w:i w:val="false"/>
                        <w:color w:val="000000"/>
                        <w:sz w:val="4"/>
                      </w:rPr>
                      <w:t>1</w:t>
                    </w:r>
                  </w:p>
                </w:txbxContent>
              </v:textbox>
            </v:shape>
            <v:shape style="position:absolute;mso-width-relative:margin;mso-height-relative:margin;z-index:0;left:5980;top:1720;width:80;height:60" stroked="f">
              <o:lock aspectratio="t"/>
              <v:textbox inset="0,0,0,0">
                <w:txbxContent>
                  <w:p>
                    <w:pPr>
                      <w:spacing w:line="40" w:lineRule="exact"/>
                      <w:ind w:left="0"/>
                      <w:jc w:val="left"/>
                    </w:pPr>
                    <w:r>
                      <w:rPr>
                        <w:rFonts w:ascii="Times New Roman" w:hAnsi="宋体" w:cs="宋体" w:eastAsia="宋体"/>
                        <w:b w:val="false"/>
                        <w:i w:val="false"/>
                        <w:color w:val="000000"/>
                        <w:w w:val="120"/>
                        <w:sz w:val="4"/>
                      </w:rPr>
                      <w:t>1.5</w:t>
                    </w:r>
                  </w:p>
                </w:txbxContent>
              </v:textbox>
            </v:shape>
            <v:shape style="position:absolute;mso-width-relative:margin;mso-height-relative:margin;z-index:0;left:6340;top:1720;width:220;height:140" stroked="f">
              <o:lock aspectratio="t"/>
              <v:textbox inset="0,0,0,0">
                <w:txbxContent>
                  <w:p>
                    <w:pPr>
                      <w:spacing w:line="60" w:lineRule="exact"/>
                      <w:ind w:firstLine="80" w:left="0"/>
                      <w:jc w:val="left"/>
                    </w:pPr>
                    <w:r>
                      <w:rPr>
                        <w:rFonts w:ascii="Times New Roman" w:hAnsi="宋体" w:cs="宋体" w:eastAsia="宋体"/>
                        <w:b w:val="false"/>
                        <w:i w:val="false"/>
                        <w:color w:val="000000"/>
                        <w:w w:val="85"/>
                        <w:sz w:val="6"/>
                      </w:rPr>
                      <w:t>2迭代</w:t>
                    </w:r>
                  </w:p>
                </w:txbxContent>
              </v:textbox>
            </v:shape>
            <v:shape style="position:absolute;mso-width-relative:margin;mso-height-relative:margin;z-index:0;left:6840;top:1720;width:80;height:60" stroked="f">
              <o:lock aspectratio="t"/>
              <v:textbox inset="0,0,0,0">
                <w:txbxContent>
                  <w:p>
                    <w:pPr>
                      <w:spacing w:line="40" w:lineRule="exact"/>
                      <w:ind w:left="0"/>
                      <w:jc w:val="left"/>
                    </w:pPr>
                    <w:r>
                      <w:rPr>
                        <w:rFonts w:ascii="Times New Roman" w:hAnsi="宋体" w:cs="宋体" w:eastAsia="宋体"/>
                        <w:b w:val="false"/>
                        <w:i w:val="false"/>
                        <w:color w:val="000000"/>
                        <w:w w:val="120"/>
                        <w:sz w:val="4"/>
                      </w:rPr>
                      <w:t>2.5</w:t>
                    </w:r>
                  </w:p>
                </w:txbxContent>
              </v:textbox>
            </v:shape>
            <v:shape style="position:absolute;mso-width-relative:margin;mso-height-relative:margin;z-index:0;left:7280;top:1720;width:40;height:60" stroked="f">
              <o:lock aspectratio="t"/>
              <v:textbox inset="0,0,0,0">
                <w:txbxContent>
                  <w:p>
                    <w:pPr>
                      <w:spacing w:line="40" w:lineRule="exact"/>
                      <w:ind w:left="0"/>
                      <w:jc w:val="left"/>
                    </w:pPr>
                    <w:r>
                      <w:rPr>
                        <w:rFonts w:ascii="Times New Roman" w:hAnsi="宋体" w:cs="宋体" w:eastAsia="宋体"/>
                        <w:b w:val="false"/>
                        <w:i w:val="false"/>
                        <w:color w:val="000000"/>
                        <w:sz w:val="4"/>
                      </w:rPr>
                      <w:t>3.</w:t>
                    </w:r>
                  </w:p>
                </w:txbxContent>
              </v:textbox>
            </v:shape>
            <v:shape style="position:absolute;mso-width-relative:margin;mso-height-relative:margin;z-index:0;left:7700;top:1720;width:80;height:60" stroked="f">
              <o:lock aspectratio="t"/>
              <v:textbox inset="0,0,0,0">
                <w:txbxContent>
                  <w:p>
                    <w:pPr>
                      <w:spacing w:line="40" w:lineRule="exact"/>
                      <w:ind w:left="0"/>
                      <w:jc w:val="left"/>
                    </w:pPr>
                    <w:r>
                      <w:rPr>
                        <w:rFonts w:ascii="Times New Roman" w:hAnsi="宋体" w:cs="宋体" w:eastAsia="宋体"/>
                        <w:b w:val="false"/>
                        <w:i w:val="false"/>
                        <w:color w:val="000000"/>
                        <w:w w:val="120"/>
                        <w:sz w:val="4"/>
                      </w:rPr>
                      <w:t>3.5</w:t>
                    </w:r>
                  </w:p>
                </w:txbxContent>
              </v:textbox>
            </v:shape>
            <v:shape style="position:absolute;mso-width-relative:margin;mso-height-relative:margin;z-index:0;left:8040;top:1720;width:160;height:160" stroked="f">
              <o:lock aspectratio="t"/>
              <v:textbox inset="0,0,0,0">
                <w:txbxContent>
                  <w:p>
                    <w:pPr>
                      <w:spacing w:line="40" w:lineRule="exact"/>
                      <w:ind w:left="120"/>
                      <w:jc w:val="left"/>
                    </w:pPr>
                    <w:r>
                      <w:rPr>
                        <w:rFonts w:ascii="Times New Roman" w:hAnsi="宋体" w:cs="宋体" w:eastAsia="宋体"/>
                        <w:b w:val="false"/>
                        <w:i w:val="false"/>
                        <w:color w:val="000000"/>
                        <w:sz w:val="4"/>
                      </w:rPr>
                      <w:t>4</w:t>
                    </w:r>
                  </w:p>
                  <w:p>
                    <w:pPr>
                      <w:spacing w:before="40" w:line="20" w:lineRule="exact"/>
                      <w:ind w:left="100"/>
                      <w:jc w:val="left"/>
                    </w:pPr>
                    <w:r>
                      <w:rPr>
                        <w:rFonts w:ascii="Times New Roman" w:hAnsi="宋体" w:cs="宋体" w:eastAsia="宋体"/>
                        <w:b w:val="false"/>
                        <w:i w:val="false"/>
                        <w:color w:val="000000"/>
                        <w:w w:val="200"/>
                        <w:sz w:val="2"/>
                      </w:rPr>
                      <w:t>6</w:t>
                    </w:r>
                  </w:p>
                  <w:p>
                    <w:pPr>
                      <w:spacing w:line="40" w:lineRule="exact"/>
                      <w:ind w:right="20" w:left="0"/>
                      <w:jc w:val="left"/>
                    </w:pPr>
                    <w:r>
                      <w:rPr>
                        <w:rFonts w:ascii="Times New Roman" w:hAnsi="宋体" w:cs="宋体" w:eastAsia="宋体"/>
                        <w:b w:val="false"/>
                        <w:i w:val="false"/>
                        <w:color w:val="000000"/>
                        <w:w w:val="131"/>
                        <w:sz w:val="4"/>
                      </w:rPr>
                      <w:t>x 10</w:t>
                    </w:r>
                  </w:p>
                </w:txbxContent>
              </v:textbox>
            </v:shape>
            <v:shape style="position:absolute;mso-width-relative:margin;mso-height-relative:margin;z-index:0;left:4100;top:2340;width:4740;height:620" stroked="f">
              <o:lock aspectratio="t"/>
              <v:textbox inset="0,0,0,0">
                <w:txbxContent>
                  <w:p>
                    <w:pPr>
                      <w:spacing w:line="200" w:lineRule="exact"/>
                      <w:ind w:left="0"/>
                      <w:jc w:val="both"/>
                    </w:pPr>
                    <w:r>
                      <w:rPr>
                        <w:rFonts w:ascii="Times New Roman" w:hAnsi="宋体" w:cs="宋体" w:eastAsia="宋体"/>
                        <w:b w:val="false"/>
                        <w:i w:val="false"/>
                        <w:color w:val="000000"/>
                        <w:w w:val="96"/>
                        <w:sz w:val="18"/>
                      </w:rPr>
                      <w:t>图2。两个初始模型之间的几个控制实验之一，其中一个使用分解成线性+ ReLU层，另一个使用两个ReLU层。后386万歌剧-</w:t>
                    </w:r>
                  </w:p>
                </w:txbxContent>
              </v:textbox>
            </v:shape>
            <w10:wrap type="none"/>
            <w10:anchorlock/>
          </v:group>
        </w:pict>
      </w:r>
    </w:p>
    <w:p>
      <w:pPr>
        <w:pBdr>
          <w:top w:color="FFFFFF" w:val="single" w:space="17"/>
        </w:pBdr>
        <w:spacing w:line="160" w:lineRule="exact"/>
        <w:ind w:right="280" w:left="300"/>
        <w:jc w:val="left"/>
      </w:pPr>
      <w:r>
        <w:rPr>
          <w:rFonts w:ascii="Times New Roman" w:hAnsi="宋体" w:cs="宋体" w:eastAsia="宋体"/>
          <w:b w:val="false"/>
          <w:i w:val="false"/>
          <w:color w:val="000000"/>
          <w:w w:val="106"/>
          <w:sz w:val="16"/>
        </w:rPr>
        <w:t>图1所示。迷你网络替代5 × 5卷积。</w:t>
      </w:r>
    </w:p>
    <w:p>
      <w:pPr>
        <w:spacing w:before="500" w:line="228" w:lineRule="exact"/>
        <w:ind w:left="0"/>
        <w:jc w:val="both"/>
      </w:pPr>
      <w:r>
        <w:rPr>
          <w:rFonts w:ascii="Times New Roman" w:hAnsi="宋体" w:cs="宋体" w:eastAsia="宋体"/>
          <w:b w:val="false"/>
          <w:i w:val="false"/>
          <w:color w:val="000000"/>
          <w:w w:val="95"/>
          <w:sz w:val="20"/>
        </w:rPr>
        <w:t>一次激活一次乘法。因此，计算成本的任何减少都会导致参数数量的减少。这意味着，通过适当的因式分解，我们最终可以得到更多的解缠参数，从而得到更快的训练。此外，我们可以使用节省的计算和内存来增加我们网络的过滤器组大小，同时保持我们在单个计算机上训练每个模型副本的能力。</w:t>
      </w:r>
    </w:p>
    <w:p>
      <w:pPr>
        <w:spacing w:before="280" w:line="180" w:lineRule="exact"/>
        <w:ind w:right="680" w:left="0"/>
        <w:jc w:val="left"/>
      </w:pPr>
      <w:r>
        <w:rPr>
          <w:rFonts w:ascii="Times New Roman" w:hAnsi="宋体" w:cs="宋体" w:eastAsia="宋体"/>
          <w:b w:val="true"/>
          <w:i w:val="false"/>
          <w:color w:val="000000"/>
          <w:w w:val="113"/>
          <w:sz w:val="18"/>
        </w:rPr>
        <w:t>3.1。分解成更小的卷积</w:t>
      </w:r>
    </w:p>
    <w:p>
      <w:pPr>
        <w:spacing w:before="180" w:line="237" w:lineRule="exact"/>
        <w:ind w:firstLine="240" w:left="0"/>
        <w:jc w:val="both"/>
      </w:pPr>
      <w:r>
        <w:rPr>
          <w:rFonts w:ascii="Times New Roman" w:hAnsi="宋体" w:cs="宋体" w:eastAsia="宋体"/>
          <w:b w:val="false"/>
          <w:i w:val="false"/>
          <w:color w:val="000000"/>
          <w:w w:val="93"/>
          <w:sz w:val="20"/>
        </w:rPr>
        <w:t>使用较大的空间滤波器(例如5 × 5或7 × 7)的卷积在计算方面往往异常昂贵。例如，在一个包含m个滤波器的网格上，对n个滤波器进行5 × 5卷积的计算成本是使用相同数量滤波器的3 × 3卷积的25/9 = 2.78倍。当然，5×5过滤器可以捕获早期层中更远处单元激活之间的信号依赖关系，所以减少过滤器的几何尺寸需要付出很大的表现力代价。然而，我们可以问，一个5 × 5的卷积是否可以被一个具有更少参数的多层网络代替，但具有相同的输入大小和输出深度。如果我们放大5×5卷积的计算图表,我们可以看到,每个输出看起来就像一个小型全连通网络滑动/ 5×5瓦/输入(见图1)。由于我们构造一个视觉网络,似乎自然再次利用平移不变性和取代完全连接组件通过一个两层的卷积archi - tecture:第一层是一个3×3卷积,第二个是一个完全连接层的3×3输出网格的第一层(见图1)。滑动这个小型网络输入激活网格可以归结为替换5×5卷积与两层3×3卷积(比较图4和5)。</w:t>
      </w:r>
    </w:p>
    <w:p>
      <w:pPr>
        <w:spacing w:before="100" w:line="200" w:lineRule="exact"/>
        <w:ind w:firstLine="240" w:left="0"/>
        <w:jc w:val="both"/>
      </w:pPr>
      <w:r>
        <w:rPr>
          <w:rFonts w:ascii="Times New Roman" w:hAnsi="宋体" w:cs="宋体" w:eastAsia="宋体"/>
          <w:b w:val="false"/>
          <w:i w:val="false"/>
          <w:color w:val="000000"/>
          <w:w w:val="96"/>
          <w:sz w:val="20"/>
        </w:rPr>
        <w:t>这种设置通过在相邻贴图之间共享权重明显地减少了参数计数。分析前</w:t>
      </w:r>
    </w:p>
    <w:p>
      <w:pPr>
        <w:spacing w:before="0" w:after="0" w:line="14" w:lineRule="exact"/>
      </w:pPr>
    </w:p>
    <w:p>
      <w:pPr>
        <w:pBdr>
          <w:top w:color="FFFFFF" w:val="single" w:space="2"/>
        </w:pBdr>
        <w:spacing w:line="190" w:lineRule="exact"/>
        <w:ind w:left="0"/>
        <w:jc w:val="left"/>
      </w:pPr>
      <w:r>
        <w:br w:type="column"/>
      </w:r>
      <w:r>
        <w:rPr>
          <w:rFonts w:ascii="Times New Roman" w:hAnsi="宋体" w:cs="宋体" w:eastAsia="宋体"/>
          <w:b w:val="false"/>
          <w:i w:val="false"/>
          <w:color w:val="000000"/>
          <w:w w:val="94"/>
          <w:sz w:val="18"/>
        </w:rPr>
        <w:t>在验证集上，前者达到76.2%，后者达到77.2%的top-1 Accuracy。</w:t>
      </w:r>
    </w:p>
    <w:p>
      <w:pPr>
        <w:spacing w:before="440"/>
        <w:ind w:left="0"/>
      </w:pPr>
      <w:r>
        <w:pict>
          <v:group coordorigin="0,0" coordsize="4740,7360" style="mso-position-horizontal-relative:char;mso-position-vertical-relative:line;width:237.0pt;height:368.0pt">
            <v:shape style="position:absolute;mso-width-relative:margin;mso-height-relative:margin;z-index:0;left:0;top:0;width:4740;height:7360" stroked="f">
              <o:lock aspectratio="t"/>
              <v:textbox inset="0,0,0,0">
                <w:txbxContent>
                  <w:p>
                    <w:pPr>
                      <w:spacing w:line="230" w:lineRule="exact"/>
                      <w:ind w:left="0"/>
                      <w:jc w:val="left"/>
                    </w:pPr>
                    <w:r>
                      <w:rPr>
                        <w:rFonts w:ascii="Times New Roman" w:hAnsi="宋体" w:cs="宋体" w:eastAsia="宋体"/>
                        <w:b w:val="false"/>
                        <w:i w:val="false"/>
                        <w:color w:val="000000"/>
                        <w:w w:val="97"/>
                        <w:sz w:val="20"/>
                      </w:rPr>
                      <w:t xml:space="preserve">我们可以假设n = αm，也就是说，我们想用一个常数α因子来改变活化数/单位。</w:t>
                    </w:r>
                    <w:r>
                      <w:rPr>
                        <w:rFonts w:ascii="宋体" w:hAnsi="宋体" w:cs="宋体" w:eastAsia="宋体"/>
                        <w:b w:val="false"/>
                        <w:i w:val="false"/>
                        <w:color w:val="000000"/>
                        <w:w w:val="97"/>
                        <w:sz w:val="20"/>
                      </w:rPr>
                      <w:t/>
                    </w:r>
                    <w:r>
                      <w:rPr>
                        <w:rFonts w:ascii="Times New Roman" w:hAnsi="宋体" w:cs="宋体" w:eastAsia="宋体"/>
                        <w:b w:val="false"/>
                        <w:i w:val="false"/>
                        <w:color w:val="000000"/>
                        <w:w w:val="97"/>
                        <w:sz w:val="20"/>
                      </w:rPr>
                      <w:t xml:space="preserve">由于5 × 5卷积是聚合的，所以α通常略大于1(在GoogLeNet中约为1.5)。</w:t>
                    </w:r>
                    <w:r>
                      <w:rPr>
                        <w:rFonts w:ascii="宋体" w:hAnsi="宋体" w:cs="宋体" w:eastAsia="宋体"/>
                        <w:b w:val="false"/>
                        <w:i w:val="false"/>
                        <w:color w:val="000000"/>
                        <w:w w:val="97"/>
                        <w:sz w:val="20"/>
                      </w:rPr>
                      <w:t xml:space="preserve"/>
                    </w:r>
                    <w:r>
                      <w:rPr>
                        <w:rFonts w:ascii="Times New Roman" w:hAnsi="宋体" w:cs="宋体" w:eastAsia="宋体"/>
                        <w:b w:val="false"/>
                        <w:i w:val="false"/>
                        <w:color w:val="000000"/>
                        <w:w w:val="97"/>
                        <w:sz w:val="20"/>
                      </w:rPr>
                      <w:t>将5 × 5层替换成两层，这样的扩展似乎是合理的</w:t>
                    </w:r>
                  </w:p>
                  <w:p>
                    <w:pPr>
                      <w:spacing w:line="233" w:lineRule="exact"/>
                      <w:ind w:firstLine="3800" w:left="0"/>
                      <w:jc w:val="left"/>
                    </w:pPr>
                    <w:r>
                      <w:rPr>
                        <w:rFonts w:ascii="宋体" w:hAnsi="宋体" w:cs="宋体" w:eastAsia="宋体"/>
                        <w:b w:val="false"/>
                        <w:i w:val="false"/>
                        <w:color w:val="000000"/>
                        <w:w w:val="93"/>
                        <w:sz w:val="20"/>
                      </w:rPr>
                      <w:t xml:space="preserve">√两步:每步增加α的过滤器数量。</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宋体" w:cs="宋体" w:eastAsia="宋体"/>
                        <w:b w:val="false"/>
                        <w:i w:val="false"/>
                        <w:color w:val="000000"/>
                        <w:w w:val="93"/>
                        <w:sz w:val="20"/>
                      </w:rPr>
                      <w:t xml:space="preserve">为了简化我们的估计，选择α = 1(不展开)，如果我们天真地滑动一个网络，而不重复使用相邻网格块之间的计算，我们将增加计算成本。</w:t>
                    </w:r>
                    <w:r>
                      <w:rPr>
                        <w:rFonts w:ascii="宋体" w:hAnsi="宋体" w:cs="宋体" w:eastAsia="宋体"/>
                        <w:b w:val="false"/>
                        <w:i w:val="false"/>
                        <w:color w:val="000000"/>
                        <w:w w:val="93"/>
                        <w:sz w:val="20"/>
                      </w:rPr>
                      <w:t xml:space="preserve"/>
                    </w:r>
                    <w:r>
                      <w:rPr>
                        <w:rFonts w:ascii="Times New Roman" w:hAnsi="宋体" w:cs="宋体" w:eastAsia="宋体"/>
                        <w:b w:val="false"/>
                        <w:i w:val="false"/>
                        <w:color w:val="000000"/>
                        <w:w w:val="93"/>
                        <w:sz w:val="20"/>
                      </w:rPr>
                      <w:t xml:space="preserve">滑动这个网络可以用两个3 × 3的卷积层来表示，这些卷积层重复使用相邻贴图之间的激活。这样，我们就得到了一张网 </w:t>
                    </w:r>
                    <w:r>
                      <w:rPr>
                        <w:rFonts w:ascii="Times New Roman" w:hAnsi="Times New Roman" w:cs="Times New Roman" w:eastAsia="Times New Roman"/>
                        <w:b w:val="false"/>
                        <w:i w:val="false"/>
                        <w:color w:val="000000"/>
                        <w:w w:val="93"/>
                        <w:sz w:val="20"/>
                        <w:vertAlign w:val="superscript"/>
                      </w:rPr>
                      <w:t>9+9</w:t>
                    </w:r>
                    <w:r>
                      <w:rPr>
                        <w:rFonts w:ascii="Times New Roman" w:hAnsi="Times New Roman" w:cs="Times New Roman" w:eastAsia="Times New Roman"/>
                        <w:b w:val="false"/>
                        <w:i w:val="false"/>
                        <w:color w:val="000000"/>
                        <w:w w:val="93"/>
                        <w:sz w:val="20"/>
                        <w:vertAlign w:val="subscript"/>
                      </w:rPr>
                      <w:t xml:space="preserve">25 </w:t>
                    </w:r>
                    <w:r>
                      <w:rPr>
                        <w:rFonts w:ascii="Times New Roman" w:hAnsi="宋体" w:cs="宋体" w:eastAsia="宋体"/>
                        <w:b w:val="false"/>
                        <w:i w:val="false"/>
                        <w:color w:val="000000"/>
                        <w:w w:val="93"/>
                        <w:sz w:val="20"/>
                      </w:rPr>
                      <w:t>×计算量的减少，通过这种因式分解得到28%的相对增益。在每个单元的激活计算中，每个参数只使用一次，因此参数计数的保存方法是完全相同的。然而，这种设置提出了两个普遍的问题:这种替换会导致任何表达能力的丧失吗?如果我们的主要目标是因式分解计算的线性部分，难道不建议在第一层保持线性激活吗?我们进行了几个控制实验(例如，见图2)，在分解的所有阶段，使用线性激活总是不如使用校正线性单元。我们将这种增益归因于网络可以学习的变异空间的增强，特别是当我们对输出激活[7]进行批处理规范化时。当对降维组件使用线性激活时，可以看到类似的效果。</w:t>
                    </w:r>
                  </w:p>
                </w:txbxContent>
              </v:textbox>
            </v:shape>
            <v:line style="position:absolute;mso-width-relative:margin;mso-height-relative:margin;z-index:12345;left:3980;top:1900;width:120;height:8" strokecolor="000000" stroked="t" strokeweight="0.4pt" from="3980,1900" to="4100,1900">
              <o:lock aspectratio="t"/>
              <v:stroke dashstyle="solid"/>
            </v:line>
            <v:line style="position:absolute;mso-width-relative:margin;mso-height-relative:margin;z-index:12345;left:1440;top:3680;width:280;height:8" strokecolor="000000" stroked="t" strokeweight="0.4pt" from="1440,3680" to="1720,3680">
              <o:lock aspectratio="t"/>
              <v:stroke dashstyle="solid"/>
            </v:line>
            <w10:wrap type="none"/>
            <w10:anchorlock/>
          </v:group>
        </w:pict>
      </w:r>
    </w:p>
    <w:p>
      <w:pPr>
        <w:spacing w:before="200" w:line="210" w:lineRule="exact"/>
        <w:ind w:hanging="500" w:left="500"/>
        <w:jc w:val="left"/>
      </w:pPr>
      <w:r>
        <w:rPr>
          <w:rFonts w:ascii="Times New Roman" w:hAnsi="宋体" w:cs="宋体" w:eastAsia="宋体"/>
          <w:b w:val="true"/>
          <w:i w:val="false"/>
          <w:color w:val="000000"/>
          <w:w w:val="98"/>
          <w:sz w:val="21"/>
        </w:rPr>
        <w:t>3.2。非对称卷积的空间分解</w:t>
      </w:r>
    </w:p>
    <w:p>
      <w:pPr>
        <w:spacing w:before="180" w:line="213" w:lineRule="exact"/>
        <w:ind w:firstLine="240" w:left="0"/>
        <w:jc w:val="both"/>
      </w:pPr>
      <w:r>
        <w:rPr>
          <w:rFonts w:ascii="Times New Roman" w:hAnsi="宋体" w:cs="宋体" w:eastAsia="宋体"/>
          <w:b w:val="false"/>
          <w:i w:val="false"/>
          <w:color w:val="000000"/>
          <w:w w:val="95"/>
          <w:sz w:val="20"/>
        </w:rPr>
        <w:t>以上结果表明，具有较大3 × 3a滤波器的卷积可能通常并不有用，因为它们总是可以被简化为3 × 3卷积序列</w:t>
      </w:r>
    </w:p>
    <w:p>
      <w:pPr>
        <w:spacing w:before="0" w:after="0" w:line="14" w:lineRule="exact"/>
        <w:sectPr>
          <w:type w:val="continuous"/>
          <w:pgSz w:w="12240" w:h="17760"/>
          <w:pgMar w:top="1520" w:left="1000" w:right="1320"/>
          <w:cols w:num="2" w:equalWidth="off">
            <w:col w:w="4740" w:space="420"/>
            <w:col w:w="4760"/>
          </w:cols>
        </w:sectPr>
      </w:pPr>
    </w:p>
    <w:p>
      <w:pPr>
        <w:pageBreakBefore/>
        <w:ind w:left="0"/>
        <w:sectPr>
          <w:type w:val="continuous"/>
          <w:pgSz w:w="12240" w:h="17760"/>
          <w:pgMar w:top="1800" w:left="1000" w:right="1320"/>
          <w:cols w:num="1">
            <w:col w:w="9920"/>
          </w:cols>
        </w:sectPr>
      </w:pPr>
      <w:r>
        <w:pict>
          <v:group coordorigin="0,0" coordsize="9900,8380" style="mso-position-horizontal-relative:char;mso-position-vertical-relative:line;width:495.0pt;height:419.0pt">
            <v:shape style="position:absolute;mso-width-relative:margin;mso-height-relative:margin;z-index:-12345;left:0;top:0;width:9900;height:8200">
              <o:lock aspectratio="t"/>
              <v:imagedata r:id="rId4"/>
            </v:shape>
            <v:shape style="position:absolute;mso-width-relative:margin;mso-height-relative:margin;z-index:0;left:5160;top:7960;width:4740;height:420" stroked="f">
              <o:lock aspectratio="t"/>
              <v:textbox inset="0,0,0,0">
                <w:txbxContent>
                  <w:p>
                    <w:pPr>
                      <w:spacing w:line="200" w:lineRule="exact"/>
                      <w:ind w:firstLine="240" w:left="0"/>
                      <w:jc w:val="left"/>
                    </w:pPr>
                    <w:r>
                      <w:rPr>
                        <w:rFonts w:ascii="Times New Roman" w:hAnsi="宋体" w:cs="宋体" w:eastAsia="宋体"/>
                        <w:b w:val="false"/>
                        <w:i w:val="false"/>
                        <w:color w:val="000000"/>
                        <w:w w:val="94"/>
                        <w:sz w:val="20"/>
                      </w:rPr>
                      <w:t>[20]引入了辅助分类器的概念来提高深度网络的收敛性。的起源,</w:t>
                    </w:r>
                  </w:p>
                </w:txbxContent>
              </v:textbox>
            </v:shape>
            <v:shape style="position:absolute;mso-width-relative:margin;mso-height-relative:margin;z-index:0;left:7480;top:180;width:132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过滤器Concat</w:t>
                    </w:r>
                  </w:p>
                </w:txbxContent>
              </v:textbox>
            </v:shape>
            <v:shape style="position:absolute;mso-width-relative:margin;mso-height-relative:margin;z-index:0;left:5620;top:116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3 x3</w:t>
                    </w:r>
                  </w:p>
                </w:txbxContent>
              </v:textbox>
            </v:shape>
            <v:shape style="position:absolute;mso-width-relative:margin;mso-height-relative:margin;z-index:0;left:5620;top:194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3 x3</w:t>
                    </w:r>
                  </w:p>
                </w:txbxContent>
              </v:textbox>
            </v:shape>
            <v:shape style="position:absolute;mso-width-relative:margin;mso-height-relative:margin;z-index:0;left:6780;top:194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3 x3</w:t>
                    </w:r>
                  </w:p>
                </w:txbxContent>
              </v:textbox>
            </v:shape>
            <v:shape style="position:absolute;mso-width-relative:margin;mso-height-relative:margin;z-index:0;left:7940;top:194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1 x1</w:t>
                    </w:r>
                  </w:p>
                </w:txbxContent>
              </v:textbox>
            </v:shape>
            <v:shape style="position:absolute;mso-width-relative:margin;mso-height-relative:margin;z-index:0;left:5620;top:272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1 x1</w:t>
                    </w:r>
                  </w:p>
                </w:txbxContent>
              </v:textbox>
            </v:shape>
            <v:shape style="position:absolute;mso-width-relative:margin;mso-height-relative:margin;z-index:0;left:6780;top:272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1 x1</w:t>
                    </w:r>
                  </w:p>
                </w:txbxContent>
              </v:textbox>
            </v:shape>
            <v:shape style="position:absolute;mso-width-relative:margin;mso-height-relative:margin;z-index:0;left:7900;top:2720;width:460;height:220" stroked="f">
              <o:lock aspectratio="t"/>
              <v:textbox inset="0,0,0,0">
                <w:txbxContent>
                  <w:p>
                    <w:pPr>
                      <w:spacing w:line="200" w:lineRule="exact"/>
                      <w:ind w:left="0"/>
                      <w:jc w:val="left"/>
                    </w:pPr>
                    <w:r>
                      <w:rPr>
                        <w:rFonts w:ascii="Times New Roman" w:hAnsi="宋体" w:cs="宋体" w:eastAsia="宋体"/>
                        <w:b w:val="false"/>
                        <w:i w:val="false"/>
                        <w:color w:val="000000"/>
                        <w:w w:val="119"/>
                        <w:sz w:val="20"/>
                      </w:rPr>
                      <w:t>池</w:t>
                    </w:r>
                  </w:p>
                </w:txbxContent>
              </v:textbox>
            </v:shape>
            <v:shape style="position:absolute;mso-width-relative:margin;mso-height-relative:margin;z-index:0;left:9000;top:272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1 x1</w:t>
                    </w:r>
                  </w:p>
                </w:txbxContent>
              </v:textbox>
            </v:shape>
            <v:shape style="position:absolute;mso-width-relative:margin;mso-height-relative:margin;z-index:0;left:0;top:3540;width:4720;height:640" stroked="f">
              <o:lock aspectratio="t"/>
              <v:textbox inset="0,0,0,0">
                <w:txbxContent>
                  <w:p>
                    <w:pPr>
                      <w:spacing w:line="207" w:lineRule="exact"/>
                      <w:ind w:left="0"/>
                      <w:jc w:val="both"/>
                    </w:pPr>
                    <w:r>
                      <w:rPr>
                        <w:rFonts w:ascii="Times New Roman" w:hAnsi="宋体" w:cs="宋体" w:eastAsia="宋体"/>
                        <w:b w:val="false"/>
                        <w:i w:val="false"/>
                        <w:color w:val="000000"/>
                        <w:w w:val="94"/>
                        <w:sz w:val="18"/>
                      </w:rPr>
                      <w:t>图3。迷你网络替代3 × 3卷积。该网络的底层由3 × 1卷积组成，有3个输出单元。</w:t>
                    </w:r>
                  </w:p>
                </w:txbxContent>
              </v:textbox>
            </v:shape>
            <v:shape style="position:absolute;mso-width-relative:margin;mso-height-relative:margin;z-index:0;left:6700;top:3720;width:540;height:220" stroked="f">
              <o:lock aspectratio="t"/>
              <v:textbox inset="0,0,0,0">
                <w:txbxContent>
                  <w:p>
                    <w:pPr>
                      <w:spacing w:line="200" w:lineRule="exact"/>
                      <w:ind w:left="0"/>
                      <w:jc w:val="left"/>
                    </w:pPr>
                    <w:r>
                      <w:rPr>
                        <w:rFonts w:ascii="Times New Roman" w:hAnsi="宋体" w:cs="宋体" w:eastAsia="宋体"/>
                        <w:b w:val="false"/>
                        <w:i w:val="false"/>
                        <w:color w:val="000000"/>
                        <w:w w:val="133"/>
                        <w:sz w:val="20"/>
                      </w:rPr>
                      <w:t>基地</w:t>
                    </w:r>
                  </w:p>
                </w:txbxContent>
              </v:textbox>
            </v:shape>
            <v:shape style="position:absolute;mso-width-relative:margin;mso-height-relative:margin;z-index:0;left:5160;top:4280;width:4740;height:620" stroked="f">
              <o:lock aspectratio="t"/>
              <v:textbox inset="0,0,0,0">
                <w:txbxContent>
                  <w:p>
                    <w:pPr>
                      <w:spacing w:line="200" w:lineRule="exact"/>
                      <w:ind w:left="0"/>
                      <w:jc w:val="both"/>
                    </w:pPr>
                    <w:r>
                      <w:rPr>
                        <w:rFonts w:ascii="Times New Roman" w:hAnsi="宋体" w:cs="宋体" w:eastAsia="宋体"/>
                        <w:b w:val="false"/>
                        <w:i w:val="false"/>
                        <w:color w:val="000000"/>
                        <w:w w:val="94"/>
                        <w:sz w:val="18"/>
                      </w:rPr>
                      <w:t>图5。初始模块，将每个5 × 5卷积替换为两个3 × 3卷积，如第2节原则3所示。</w:t>
                    </w:r>
                  </w:p>
                </w:txbxContent>
              </v:textbox>
            </v:shape>
            <v:shape style="position:absolute;mso-width-relative:margin;mso-height-relative:margin;z-index:0;left:2300;top:4960;width:1280;height:220" stroked="f">
              <o:lock aspectratio="t"/>
              <v:textbox inset="0,0,0,0">
                <w:txbxContent>
                  <w:p>
                    <w:pPr>
                      <w:spacing w:line="200" w:lineRule="exact"/>
                      <w:ind w:left="0"/>
                      <w:jc w:val="left"/>
                    </w:pPr>
                    <w:r>
                      <w:rPr>
                        <w:rFonts w:ascii="Times New Roman" w:hAnsi="宋体" w:cs="宋体" w:eastAsia="宋体"/>
                        <w:b w:val="false"/>
                        <w:i w:val="false"/>
                        <w:color w:val="000000"/>
                        <w:w w:val="116"/>
                        <w:sz w:val="20"/>
                      </w:rPr>
                      <w:t>过滤器Concat</w:t>
                    </w:r>
                  </w:p>
                </w:txbxContent>
              </v:textbox>
            </v:shape>
            <v:shape style="position:absolute;mso-width-relative:margin;mso-height-relative:margin;z-index:0;left:460;top:6080;width:380;height:980" stroked="f">
              <o:lock aspectratio="t"/>
              <v:textbox inset="0,0,0,0">
                <w:txbxContent>
                  <w:p>
                    <w:pPr>
                      <w:spacing w:line="480" w:lineRule="exact"/>
                      <w:ind w:left="0"/>
                      <w:jc w:val="left"/>
                    </w:pPr>
                    <w:r>
                      <w:rPr>
                        <w:rFonts w:ascii="Times New Roman" w:hAnsi="宋体" w:cs="宋体" w:eastAsia="宋体"/>
                        <w:b w:val="false"/>
                        <w:i w:val="false"/>
                        <w:color w:val="000000"/>
                        <w:w w:val="96"/>
                        <w:sz w:val="22"/>
                      </w:rPr>
                      <w:t>5 x5 1 x1</w:t>
                    </w:r>
                  </w:p>
                </w:txbxContent>
              </v:textbox>
            </v:shape>
            <v:shape style="position:absolute;mso-width-relative:margin;mso-height-relative:margin;z-index:0;left:1620;top:6080;width:360;height:980" stroked="f">
              <o:lock aspectratio="t"/>
              <v:textbox inset="0,0,0,0">
                <w:txbxContent>
                  <w:p>
                    <w:pPr>
                      <w:spacing w:line="480" w:lineRule="exact"/>
                      <w:ind w:left="0"/>
                      <w:jc w:val="left"/>
                    </w:pPr>
                    <w:r>
                      <w:rPr>
                        <w:rFonts w:ascii="Times New Roman" w:hAnsi="宋体" w:cs="宋体" w:eastAsia="宋体"/>
                        <w:b w:val="false"/>
                        <w:i w:val="false"/>
                        <w:color w:val="000000"/>
                        <w:w w:val="90"/>
                        <w:sz w:val="22"/>
                      </w:rPr>
                      <w:t>3 x3 1 x1</w:t>
                    </w:r>
                  </w:p>
                </w:txbxContent>
              </v:textbox>
            </v:shape>
            <v:shape style="position:absolute;mso-width-relative:margin;mso-height-relative:margin;z-index:0;left:2720;top:6080;width:460;height:980" stroked="f">
              <o:lock aspectratio="t"/>
              <v:textbox inset="0,0,0,0">
                <w:txbxContent>
                  <w:p>
                    <w:pPr>
                      <w:spacing w:line="480" w:lineRule="exact"/>
                      <w:ind w:left="0"/>
                      <w:jc w:val="left"/>
                    </w:pPr>
                    <w:r>
                      <w:rPr>
                        <w:rFonts w:ascii="Times New Roman" w:hAnsi="宋体" w:cs="宋体" w:eastAsia="宋体"/>
                        <w:b w:val="false"/>
                        <w:i w:val="false"/>
                        <w:color w:val="000000"/>
                        <w:w w:val="97"/>
                        <w:sz w:val="22"/>
                      </w:rPr>
                      <w:t>1 x1池</w:t>
                    </w:r>
                  </w:p>
                </w:txbxContent>
              </v:textbox>
            </v:shape>
            <v:shape style="position:absolute;mso-width-relative:margin;mso-height-relative:margin;z-index:0;left:3980;top:670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1 x1</w:t>
                    </w:r>
                  </w:p>
                </w:txbxContent>
              </v:textbox>
            </v:shape>
            <v:shape style="position:absolute;mso-width-relative:margin;mso-height-relative:margin;z-index:0;left:5160;top:5340;width:4740;height:1880" stroked="f">
              <o:lock aspectratio="t"/>
              <v:textbox inset="0,0,0,0">
                <w:txbxContent>
                  <w:p>
                    <w:pPr>
                      <w:spacing w:line="233" w:lineRule="exact"/>
                      <w:ind w:left="0"/>
                      <w:jc w:val="both"/>
                    </w:pPr>
                    <w:r>
                      <w:rPr>
                        <w:rFonts w:ascii="Times New Roman" w:hAnsi="宋体" w:cs="宋体" w:eastAsia="宋体"/>
                        <w:b w:val="false"/>
                        <w:i w:val="false"/>
                        <w:color w:val="000000"/>
                        <w:w w:val="92"/>
                        <w:sz w:val="20"/>
                      </w:rPr>
                      <w:t>后跟一个n×1卷积,计算节省费用大幅增加随着n(参见图6)。在实践中,我们发现使用这对早期层分解并不奏效,但它给很好的结果介质网格大小(m×m特征图,米范围12 - 20)。在这个层面上，使用1 × 7卷积和7 × 1卷积可以获得非常好的结果。</w:t>
                    </w:r>
                  </w:p>
                </w:txbxContent>
              </v:textbox>
            </v:shape>
            <v:shape style="position:absolute;mso-width-relative:margin;mso-height-relative:margin;z-index:0;left:5160;top:7520;width:3280;height:220" stroked="f">
              <o:lock aspectratio="t"/>
              <v:textbox inset="0,0,0,0">
                <w:txbxContent>
                  <w:p>
                    <w:pPr>
                      <w:spacing w:line="200" w:lineRule="exact"/>
                      <w:ind w:left="0"/>
                      <w:jc w:val="left"/>
                    </w:pPr>
                    <w:r>
                      <w:rPr>
                        <w:rFonts w:ascii="Times New Roman" w:hAnsi="宋体" w:cs="宋体" w:eastAsia="宋体"/>
                        <w:b w:val="true"/>
                        <w:i w:val="false"/>
                        <w:color w:val="000000"/>
                        <w:w w:val="108"/>
                        <w:sz w:val="20"/>
                      </w:rPr>
                      <w:t>4.辅助分类器的用途</w:t>
                    </w:r>
                  </w:p>
                </w:txbxContent>
              </v:textbox>
            </v:shape>
            <v:shape style="position:absolute;mso-width-relative:margin;mso-height-relative:margin;z-index:0;left:1540;top:7820;width:520;height:220" stroked="f">
              <o:lock aspectratio="t"/>
              <v:textbox inset="0,0,0,0">
                <w:txbxContent>
                  <w:p>
                    <w:pPr>
                      <w:spacing w:line="200" w:lineRule="exact"/>
                      <w:ind w:left="0"/>
                      <w:jc w:val="left"/>
                    </w:pPr>
                    <w:r>
                      <w:rPr>
                        <w:rFonts w:ascii="Times New Roman" w:hAnsi="宋体" w:cs="宋体" w:eastAsia="宋体"/>
                        <w:b w:val="false"/>
                        <w:i w:val="false"/>
                        <w:color w:val="000000"/>
                        <w:w w:val="128"/>
                        <w:sz w:val="20"/>
                      </w:rPr>
                      <w:t>基地</w:t>
                    </w:r>
                  </w:p>
                </w:txbxContent>
              </v:textbox>
            </v:shape>
            <w10:wrap type="none"/>
            <w10:anchorlock/>
          </v:group>
        </w:pict>
      </w:r>
    </w:p>
    <w:p>
      <w:pPr>
        <w:pBdr>
          <w:top w:color="FFFFFF" w:val="single" w:space="5"/>
        </w:pBdr>
        <w:spacing w:line="160" w:lineRule="exact"/>
        <w:ind w:right="300" w:left="300"/>
        <w:jc w:val="left"/>
      </w:pPr>
      <w:r>
        <w:rPr>
          <w:rFonts w:ascii="Times New Roman" w:hAnsi="宋体" w:cs="宋体" w:eastAsia="宋体"/>
          <w:b w:val="false"/>
          <w:i w:val="false"/>
          <w:color w:val="000000"/>
          <w:w w:val="106"/>
          <w:sz w:val="16"/>
        </w:rPr>
        <w:t>图4。[20]中描述的初始模块。</w:t>
      </w:r>
    </w:p>
    <w:p>
      <w:pPr>
        <w:spacing w:before="480" w:line="233" w:lineRule="exact"/>
        <w:ind w:left="0"/>
        <w:jc w:val="both"/>
      </w:pPr>
      <w:r>
        <w:rPr>
          <w:rFonts w:ascii="Times New Roman" w:hAnsi="宋体" w:cs="宋体" w:eastAsia="宋体"/>
          <w:b w:val="false"/>
          <w:i w:val="false"/>
          <w:color w:val="000000"/>
          <w:w w:val="92"/>
          <w:sz w:val="20"/>
        </w:rPr>
        <w:t>层。我们仍然可以问是否应该把它们分解成更小的，例如2×2卷积。然而，事实证明，使用非对称卷积(如n × 1)可以得到比2 × 2更好的结果。例如使用一个3×1卷积之后1×3卷积等价于滑动两层网络与相同的接受域3×3卷积(参见图3)。还是两层的解决方案是便宜33%相同数量的输出过滤器,如果输入和输出滤波器的数量是相等的。相比之下，将一个3 × 3卷积分解成两个2 × 2卷积只节省11%的计算量。</w:t>
      </w:r>
    </w:p>
    <w:p>
      <w:pPr>
        <w:spacing w:before="100" w:line="200" w:lineRule="exact"/>
        <w:ind w:firstLine="240" w:left="0"/>
        <w:jc w:val="both"/>
      </w:pPr>
      <w:r>
        <w:rPr>
          <w:rFonts w:ascii="Times New Roman" w:hAnsi="宋体" w:cs="宋体" w:eastAsia="宋体"/>
          <w:b w:val="false"/>
          <w:i w:val="false"/>
          <w:color w:val="000000"/>
          <w:w w:val="96"/>
          <w:sz w:val="20"/>
        </w:rPr>
        <w:t>从理论上讲，我们可以更进一步说，我们可以用1 × n卷积来代替任何n × n的卷积</w:t>
      </w:r>
    </w:p>
    <w:p>
      <w:pPr>
        <w:spacing w:before="0" w:after="0" w:line="14" w:lineRule="exact"/>
      </w:pPr>
    </w:p>
    <w:p>
      <w:pPr>
        <w:pBdr>
          <w:top w:color="FFFFFF" w:val="single" w:space="3"/>
        </w:pBdr>
        <w:spacing w:line="232" w:lineRule="exact"/>
        <w:ind w:left="0"/>
        <w:jc w:val="both"/>
      </w:pPr>
      <w:r>
        <w:br w:type="column"/>
      </w:r>
      <w:r>
        <w:rPr>
          <w:rFonts w:ascii="Times New Roman" w:hAnsi="宋体" w:cs="宋体" w:eastAsia="宋体"/>
          <w:b w:val="false"/>
          <w:i w:val="false"/>
          <w:color w:val="000000"/>
          <w:w w:val="95"/>
          <w:sz w:val="20"/>
        </w:rPr>
        <w:t>最终的动机是将有用的梯度推到较低的层，使它们立即有用，并通过对抗非常深的网络中的消失梯度问题来提高训练过程中的收敛性。Lee等人[11]也认为辅助分类器可以促进更稳定的学习和更好的收敛。有趣的是，我们发现辅助分类器在训练初期并没有提高收敛性:在两种模型达到较高的准确率之前，有侧头和没有侧头的网络训练进程看起来几乎相同。在训练接近尾声时，有辅助分支的网络开始超过没有辅助分支的网络，并达到一个略高的平台。</w:t>
      </w:r>
    </w:p>
    <w:p>
      <w:pPr>
        <w:spacing w:before="100" w:line="220" w:lineRule="exact"/>
        <w:ind w:firstLine="240" w:left="0"/>
        <w:jc w:val="both"/>
      </w:pPr>
      <w:r>
        <w:rPr>
          <w:rFonts w:ascii="Times New Roman" w:hAnsi="宋体" w:cs="宋体" w:eastAsia="宋体"/>
          <w:b w:val="false"/>
          <w:i w:val="false"/>
          <w:color w:val="000000"/>
          <w:w w:val="93"/>
          <w:sz w:val="20"/>
        </w:rPr>
        <w:t>[20]在网络的不同阶段也使用了两个侧头。下辅助支路的移除对网络的最终质量没有任何不利影响。连同前一段中先前的观察</w:t>
      </w:r>
    </w:p>
    <w:p>
      <w:pPr>
        <w:spacing w:before="0" w:after="0" w:line="14" w:lineRule="exact"/>
        <w:sectPr>
          <w:type w:val="continuous"/>
          <w:pgSz w:w="12240" w:h="17760"/>
          <w:pgMar w:top="1800" w:left="1000" w:right="1320"/>
          <w:cols w:num="2" w:equalWidth="off">
            <w:col w:w="4740" w:space="420"/>
            <w:col w:w="4760"/>
          </w:cols>
        </w:sectPr>
      </w:pPr>
    </w:p>
    <w:p>
      <w:pPr>
        <w:pageBreakBefore/>
        <w:pBdr>
          <w:top w:color="FFFFFF" w:val="single" w:space="2"/>
        </w:pBdr>
        <w:ind w:left="260"/>
      </w:pPr>
      <w:r>
        <w:pict>
          <v:group coordorigin="0,0" coordsize="4320,5760" style="mso-position-horizontal-relative:char;mso-position-vertical-relative:line;width:216.0pt;height:288.0pt">
            <v:shape style="position:absolute;mso-width-relative:margin;mso-height-relative:margin;z-index:-12345;left:0;top:0;width:4320;height:5760">
              <o:lock aspectratio="t"/>
              <v:imagedata r:id="rId5"/>
            </v:shape>
            <v:shape style="position:absolute;mso-width-relative:margin;mso-height-relative:margin;z-index:0;left:2080;top:140;width:132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过滤器Concat</w:t>
                    </w:r>
                  </w:p>
                </w:txbxContent>
              </v:textbox>
            </v:shape>
            <v:shape style="position:absolute;mso-width-relative:margin;mso-height-relative:margin;z-index:0;left:200;top:114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资料片</w:t>
                    </w:r>
                  </w:p>
                </w:txbxContent>
              </v:textbox>
            </v:shape>
            <v:shape style="position:absolute;mso-width-relative:margin;mso-height-relative:margin;z-index:0;left:200;top:194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1 xn</w:t>
                    </w:r>
                  </w:p>
                </w:txbxContent>
              </v:textbox>
            </v:shape>
            <v:shape style="position:absolute;mso-width-relative:margin;mso-height-relative:margin;z-index:-12345;left:200;top:2740;width:380;height:220">
              <o:lock aspectratio="t"/>
              <v:imagedata r:id="rId6"/>
            </v:shape>
            <v:shape style="position:absolute;mso-width-relative:margin;mso-height-relative:margin;z-index:-12345;left:1360;top:2740;width:400;height:220">
              <o:lock aspectratio="t"/>
              <v:imagedata r:id="rId7"/>
            </v:shape>
            <v:shape style="position:absolute;mso-width-relative:margin;mso-height-relative:margin;z-index:0;left:200;top:3560;width:380;height:220" stroked="f">
              <o:lock aspectratio="t"/>
              <v:textbox inset="0,0,0,0">
                <w:txbxContent>
                  <w:p>
                    <w:pPr>
                      <w:spacing w:line="200" w:lineRule="exact"/>
                      <w:ind w:left="0"/>
                      <w:jc w:val="left"/>
                    </w:pPr>
                    <w:r>
                      <w:rPr>
                        <w:rFonts w:ascii="Times New Roman" w:hAnsi="宋体" w:cs="宋体" w:eastAsia="宋体"/>
                        <w:b w:val="false"/>
                        <w:i w:val="false"/>
                        <w:color w:val="000000"/>
                        <w:w w:val="120"/>
                        <w:sz w:val="20"/>
                      </w:rPr>
                      <w:t>1 xn</w:t>
                    </w:r>
                  </w:p>
                </w:txbxContent>
              </v:textbox>
            </v:shape>
            <v:shape style="position:absolute;mso-width-relative:margin;mso-height-relative:margin;z-index:0;left:1360;top:3560;width:400;height:220" stroked="f">
              <o:lock aspectratio="t"/>
              <v:textbox inset="0,0,0,0">
                <w:txbxContent>
                  <w:p>
                    <w:pPr>
                      <w:spacing w:line="200" w:lineRule="exact"/>
                      <w:ind w:left="0"/>
                      <w:jc w:val="left"/>
                    </w:pPr>
                    <w:r>
                      <w:rPr>
                        <w:rFonts w:ascii="Times New Roman" w:hAnsi="宋体" w:cs="宋体" w:eastAsia="宋体"/>
                        <w:b w:val="false"/>
                        <w:i w:val="false"/>
                        <w:color w:val="000000"/>
                        <w:w w:val="126"/>
                        <w:sz w:val="20"/>
                      </w:rPr>
                      <w:t>1 xn</w:t>
                    </w:r>
                  </w:p>
                </w:txbxContent>
              </v:textbox>
            </v:shape>
            <v:shape style="position:absolute;mso-width-relative:margin;mso-height-relative:margin;z-index:0;left:2540;top:3560;width:400;height:220" stroked="f">
              <o:lock aspectratio="t"/>
              <v:textbox inset="0,0,0,0">
                <w:txbxContent>
                  <w:p>
                    <w:pPr>
                      <w:spacing w:line="200" w:lineRule="exact"/>
                      <w:ind w:left="0"/>
                      <w:jc w:val="left"/>
                    </w:pPr>
                    <w:r>
                      <w:rPr>
                        <w:rFonts w:ascii="Times New Roman" w:hAnsi="宋体" w:cs="宋体" w:eastAsia="宋体"/>
                        <w:b w:val="false"/>
                        <w:i w:val="false"/>
                        <w:color w:val="000000"/>
                        <w:w w:val="126"/>
                        <w:sz w:val="20"/>
                      </w:rPr>
                      <w:t>1 x1</w:t>
                    </w:r>
                  </w:p>
                </w:txbxContent>
              </v:textbox>
            </v:shape>
            <v:shape style="position:absolute;mso-width-relative:margin;mso-height-relative:margin;z-index:-12345;left:200;top:4360;width:380;height:220">
              <o:lock aspectratio="t"/>
              <v:imagedata r:id="rId8"/>
            </v:shape>
            <v:shape style="position:absolute;mso-width-relative:margin;mso-height-relative:margin;z-index:-12345;left:1360;top:4360;width:400;height:220">
              <o:lock aspectratio="t"/>
              <v:imagedata r:id="rId9"/>
            </v:shape>
            <v:shape style="position:absolute;mso-width-relative:margin;mso-height-relative:margin;z-index:-12345;left:2500;top:4360;width:480;height:220">
              <o:lock aspectratio="t"/>
              <v:imagedata r:id="rId10"/>
            </v:shape>
            <v:shape style="position:absolute;mso-width-relative:margin;mso-height-relative:margin;z-index:-12345;left:3720;top:4360;width:380;height:220">
              <o:lock aspectratio="t"/>
              <v:imagedata r:id="rId11"/>
            </v:shape>
            <v:shape style="position:absolute;mso-width-relative:margin;mso-height-relative:margin;z-index:0;left:1300;top:5360;width:520;height:220" stroked="f">
              <o:lock aspectratio="t"/>
              <v:textbox inset="0,0,0,0">
                <w:txbxContent>
                  <w:p>
                    <w:pPr>
                      <w:spacing w:line="200" w:lineRule="exact"/>
                      <w:ind w:left="0"/>
                      <w:jc w:val="left"/>
                    </w:pPr>
                    <w:r>
                      <w:rPr>
                        <w:rFonts w:ascii="Times New Roman" w:hAnsi="宋体" w:cs="宋体" w:eastAsia="宋体"/>
                        <w:b w:val="false"/>
                        <w:i w:val="false"/>
                        <w:color w:val="000000"/>
                        <w:w w:val="128"/>
                        <w:sz w:val="20"/>
                      </w:rPr>
                      <w:t>基地</w:t>
                    </w:r>
                  </w:p>
                </w:txbxContent>
              </v:textbox>
            </v:shape>
            <w10:wrap type="none"/>
            <w10:anchorlock/>
          </v:group>
        </w:pict>
      </w:r>
    </w:p>
    <w:p>
      <w:pPr>
        <w:spacing w:before="160" w:line="200" w:lineRule="exact"/>
        <w:ind w:left="0"/>
        <w:jc w:val="left"/>
      </w:pPr>
      <w:r>
        <w:rPr>
          <w:rFonts w:ascii="Times New Roman" w:hAnsi="宋体" w:cs="宋体" w:eastAsia="宋体"/>
          <w:b w:val="false"/>
          <w:i w:val="false"/>
          <w:color w:val="000000"/>
          <w:w w:val="95"/>
          <w:sz w:val="18"/>
        </w:rPr>
        <w:t>图6。初始模块分解后的n × n个卷积。在我们提议的架构中，我们选择n = 7作为17 × 17的网格。(过滤尺寸采用原则3)</w:t>
      </w:r>
    </w:p>
    <w:p>
      <w:pPr>
        <w:spacing w:before="80" w:line="160" w:lineRule="exact"/>
        <w:ind w:right="2360" w:left="2300"/>
        <w:jc w:val="left"/>
      </w:pPr>
      <w:r>
        <w:rPr>
          <w:rFonts w:ascii="Times New Roman" w:hAnsi="宋体" w:cs="宋体" w:eastAsia="宋体"/>
          <w:b w:val="false"/>
          <w:i w:val="false"/>
          <w:color w:val="000000"/>
          <w:sz w:val="16"/>
        </w:rPr>
        <w:t>。</w:t>
      </w:r>
    </w:p>
    <w:p>
      <w:pPr>
        <w:spacing w:before="480" w:line="228" w:lineRule="exact"/>
        <w:ind w:left="0"/>
        <w:jc w:val="both"/>
      </w:pPr>
      <w:r>
        <w:rPr>
          <w:rFonts w:ascii="Times New Roman" w:hAnsi="宋体" w:cs="宋体" w:eastAsia="宋体"/>
          <w:b w:val="false"/>
          <w:i w:val="false"/>
          <w:color w:val="000000"/>
          <w:w w:val="94"/>
          <w:sz w:val="20"/>
        </w:rPr>
        <w:t>图，这意味着最初[20]的假设，即这些分支帮助进化低级特征，很可能是错位的。相反，我们认为辅助分类器作为正则化。如果分支是批标准化[7]或有dropout层，则网络的主分类器性能更好，这一事实支持了这一点。这也为批标准化充当正则化器的猜想提供了一个弱的支持证据。</w:t>
      </w:r>
    </w:p>
    <w:p>
      <w:pPr>
        <w:spacing w:before="360" w:line="200" w:lineRule="exact"/>
        <w:ind w:right="1480" w:left="0"/>
        <w:jc w:val="left"/>
      </w:pPr>
      <w:r>
        <w:rPr>
          <w:rFonts w:ascii="Times New Roman" w:hAnsi="宋体" w:cs="宋体" w:eastAsia="宋体"/>
          <w:b w:val="true"/>
          <w:i w:val="false"/>
          <w:color w:val="000000"/>
          <w:w w:val="109"/>
          <w:sz w:val="20"/>
        </w:rPr>
        <w:t>5.有效减小网格尺寸</w:t>
      </w:r>
    </w:p>
    <w:p>
      <w:pPr>
        <w:ind w:left="220"/>
      </w:pPr>
      <w:r>
        <w:br w:type="column"/>
      </w:r>
      <w:r>
        <w:pict>
          <v:group coordorigin="0,0" coordsize="4340,3720" style="mso-position-horizontal-relative:char;mso-position-vertical-relative:line;width:217.0pt;height:186.0pt">
            <v:shape style="position:absolute;mso-width-relative:margin;mso-height-relative:margin;z-index:-12345;left:0;top:0;width:4340;height:3720">
              <o:lock aspectratio="t"/>
              <v:imagedata r:id="rId12"/>
            </v:shape>
            <v:shape style="position:absolute;mso-width-relative:margin;mso-height-relative:margin;z-index:0;left:2760;top:140;width:1120;height:200" stroked="f">
              <o:lock aspectratio="t"/>
              <v:textbox inset="0,0,0,0">
                <w:txbxContent>
                  <w:p>
                    <w:pPr>
                      <w:spacing w:line="180" w:lineRule="exact"/>
                      <w:ind w:left="0"/>
                      <w:jc w:val="left"/>
                    </w:pPr>
                    <w:r>
                      <w:rPr>
                        <w:rFonts w:ascii="Times New Roman" w:hAnsi="宋体" w:cs="宋体" w:eastAsia="宋体"/>
                        <w:b w:val="false"/>
                        <w:i w:val="false"/>
                        <w:color w:val="000000"/>
                        <w:w w:val="113"/>
                        <w:sz w:val="18"/>
                      </w:rPr>
                      <w:t>过滤器Concat</w:t>
                    </w:r>
                  </w:p>
                </w:txbxContent>
              </v:textbox>
            </v:shape>
            <v:shape style="position:absolute;mso-width-relative:margin;mso-height-relative:margin;z-index:-12345;left:160;top:1160;width:320;height:200">
              <o:lock aspectratio="t"/>
              <v:imagedata r:id="rId13"/>
            </v:shape>
            <v:shape style="position:absolute;mso-width-relative:margin;mso-height-relative:margin;z-index:-12345;left:1040;top:1160;width:320;height:200">
              <o:lock aspectratio="t"/>
              <v:imagedata r:id="rId14"/>
            </v:shape>
            <v:shape style="position:absolute;mso-width-relative:margin;mso-height-relative:margin;z-index:-12345;left:620;top:1840;width:340;height:200">
              <o:lock aspectratio="t"/>
              <v:imagedata r:id="rId15"/>
            </v:shape>
            <v:shape style="position:absolute;mso-width-relative:margin;mso-height-relative:margin;z-index:-12345;left:1440;top:1840;width:320;height:200">
              <o:lock aspectratio="t"/>
              <v:imagedata r:id="rId16"/>
            </v:shape>
            <v:shape style="position:absolute;mso-width-relative:margin;mso-height-relative:margin;z-index:0;left:2240;top:1840;width:320;height:200" stroked="f">
              <o:lock aspectratio="t"/>
              <v:textbox inset="0,0,0,0">
                <w:txbxContent>
                  <w:p>
                    <w:pPr>
                      <w:spacing w:line="180" w:lineRule="exact"/>
                      <w:ind w:left="0"/>
                      <w:jc w:val="left"/>
                    </w:pPr>
                    <w:r>
                      <w:rPr>
                        <w:rFonts w:ascii="Times New Roman" w:hAnsi="宋体" w:cs="宋体" w:eastAsia="宋体"/>
                        <w:b w:val="false"/>
                        <w:i w:val="false"/>
                        <w:color w:val="000000"/>
                        <w:w w:val="111"/>
                        <w:sz w:val="18"/>
                      </w:rPr>
                      <w:t>3 x1</w:t>
                    </w:r>
                  </w:p>
                </w:txbxContent>
              </v:textbox>
            </v:shape>
            <v:shape style="position:absolute;mso-width-relative:margin;mso-height-relative:margin;z-index:0;left:3020;top:1840;width:320;height:200" stroked="f">
              <o:lock aspectratio="t"/>
              <v:textbox inset="0,0,0,0">
                <w:txbxContent>
                  <w:p>
                    <w:pPr>
                      <w:spacing w:line="180" w:lineRule="exact"/>
                      <w:ind w:left="0"/>
                      <w:jc w:val="left"/>
                    </w:pPr>
                    <w:r>
                      <w:rPr>
                        <w:rFonts w:ascii="Times New Roman" w:hAnsi="宋体" w:cs="宋体" w:eastAsia="宋体"/>
                        <w:b w:val="false"/>
                        <w:i w:val="false"/>
                        <w:color w:val="000000"/>
                        <w:w w:val="111"/>
                        <w:sz w:val="18"/>
                      </w:rPr>
                      <w:t>1 x1</w:t>
                    </w:r>
                  </w:p>
                </w:txbxContent>
              </v:textbox>
            </v:shape>
            <v:shape style="position:absolute;mso-width-relative:margin;mso-height-relative:margin;z-index:-12345;left:620;top:2540;width:340;height:200">
              <o:lock aspectratio="t"/>
              <v:imagedata r:id="rId17"/>
            </v:shape>
            <v:shape style="position:absolute;mso-width-relative:margin;mso-height-relative:margin;z-index:-12345;left:1620;top:2580;width:320;height:200">
              <o:lock aspectratio="t"/>
              <v:imagedata r:id="rId18"/>
            </v:shape>
            <v:shape style="position:absolute;mso-width-relative:margin;mso-height-relative:margin;z-index:-12345;left:3000;top:2520;width:400;height:200">
              <o:lock aspectratio="t"/>
              <v:imagedata r:id="rId19"/>
            </v:shape>
            <v:shape style="position:absolute;mso-width-relative:margin;mso-height-relative:margin;z-index:-12345;left:3820;top:2580;width:340;height:200">
              <o:lock aspectratio="t"/>
              <v:imagedata r:id="rId20"/>
            </v:shape>
            <v:shape style="position:absolute;mso-width-relative:margin;mso-height-relative:margin;z-index:0;left:1560;top:3380;width:460;height:200" stroked="f">
              <o:lock aspectratio="t"/>
              <v:textbox inset="0,0,0,0">
                <w:txbxContent>
                  <w:p>
                    <w:pPr>
                      <w:spacing w:line="180" w:lineRule="exact"/>
                      <w:ind w:left="0"/>
                      <w:jc w:val="left"/>
                    </w:pPr>
                    <w:r>
                      <w:rPr>
                        <w:rFonts w:ascii="Times New Roman" w:hAnsi="宋体" w:cs="宋体" w:eastAsia="宋体"/>
                        <w:b w:val="false"/>
                        <w:i w:val="false"/>
                        <w:color w:val="000000"/>
                        <w:w w:val="125"/>
                        <w:sz w:val="18"/>
                      </w:rPr>
                      <w:t>基地</w:t>
                    </w:r>
                  </w:p>
                </w:txbxContent>
              </v:textbox>
            </v:shape>
            <w10:wrap type="none"/>
            <w10:anchorlock/>
          </v:group>
        </w:pict>
      </w:r>
    </w:p>
    <w:p>
      <w:pPr>
        <w:spacing w:before="120" w:line="213" w:lineRule="exact"/>
        <w:ind w:left="0"/>
        <w:jc w:val="both"/>
      </w:pPr>
      <w:r>
        <w:rPr>
          <w:rFonts w:ascii="Times New Roman" w:hAnsi="宋体" w:cs="宋体" w:eastAsia="宋体"/>
          <w:b w:val="false"/>
          <w:i w:val="false"/>
          <w:color w:val="000000"/>
          <w:w w:val="95"/>
          <w:sz w:val="18"/>
        </w:rPr>
        <w:t>图7。初始模块与扩展的滤波器组输出。这种架构用于最粗糙的(8 × 8)网格，以促进高维表示，正如第2节的原则2所建议的那样。我们只在最粗糙的网格上使用这个解决方案，因为在这里产生高维稀疏表示是最关键的，因为与空间聚合相比，局部处理(1 × 1卷积)的比例增加了。</w:t>
      </w:r>
    </w:p>
    <w:p>
      <w:pPr>
        <w:spacing w:before="760"/>
        <w:ind w:left="740"/>
      </w:pPr>
      <w:r>
        <w:pict>
          <v:group coordorigin="0,0" coordsize="3300,2220" style="mso-position-horizontal-relative:char;mso-position-vertical-relative:line;width:165.0pt;height:111.0pt">
            <v:shape style="position:absolute;mso-width-relative:margin;mso-height-relative:margin;z-index:-12345;left:0;top:0;width:3300;height:2220">
              <o:lock aspectratio="t"/>
              <v:imagedata r:id="rId21"/>
            </v:shape>
            <v:shape style="position:absolute;mso-width-relative:margin;mso-height-relative:margin;z-index:0;left:520;top:100;width:180;height:220" stroked="f">
              <o:lock aspectratio="t"/>
              <v:textbox inset="0,0,0,0">
                <w:txbxContent>
                  <w:p>
                    <w:pPr>
                      <w:spacing w:line="200" w:lineRule="exact"/>
                      <w:ind w:left="0"/>
                      <w:jc w:val="left"/>
                    </w:pPr>
                    <w:r>
                      <w:rPr>
                        <w:rFonts w:ascii="Times New Roman" w:hAnsi="宋体" w:cs="宋体" w:eastAsia="宋体"/>
                        <w:b w:val="false"/>
                        <w:i w:val="false"/>
                        <w:color w:val="000000"/>
                        <w:w w:val="106"/>
                        <w:sz w:val="20"/>
                      </w:rPr>
                      <w:t>…</w:t>
                    </w:r>
                  </w:p>
                </w:txbxContent>
              </v:textbox>
            </v:shape>
            <v:shape style="position:absolute;mso-width-relative:margin;mso-height-relative:margin;z-index:0;left:1440;top:420;width:560;height:120" stroked="f">
              <o:lock aspectratio="t"/>
              <v:textbox inset="0,0,0,0">
                <w:txbxContent>
                  <w:p>
                    <w:pPr>
                      <w:spacing w:line="100" w:lineRule="exact"/>
                      <w:ind w:left="0"/>
                      <w:jc w:val="left"/>
                    </w:pPr>
                    <w:r>
                      <w:rPr>
                        <w:rFonts w:ascii="Times New Roman" w:hAnsi="宋体" w:cs="宋体" w:eastAsia="宋体"/>
                        <w:b w:val="false"/>
                        <w:i w:val="false"/>
                        <w:color w:val="000000"/>
                        <w:w w:val="135"/>
                        <w:sz w:val="10"/>
                      </w:rPr>
                      <w:t>1 x1x1024</w:t>
                    </w:r>
                  </w:p>
                </w:txbxContent>
              </v:textbox>
            </v:shape>
            <v:shape style="position:absolute;mso-width-relative:margin;mso-height-relative:margin;z-index:0;left:1940;top:680;width:900;height:120" stroked="f">
              <o:lock aspectratio="t"/>
              <v:textbox inset="0,0,0,0">
                <w:txbxContent>
                  <w:p>
                    <w:pPr>
                      <w:spacing w:line="100" w:lineRule="exact"/>
                      <w:ind w:left="0"/>
                      <w:jc w:val="left"/>
                    </w:pPr>
                    <w:r>
                      <w:rPr>
                        <w:rFonts w:ascii="Times New Roman" w:hAnsi="宋体" w:cs="宋体" w:eastAsia="宋体"/>
                        <w:b w:val="false"/>
                        <w:i w:val="false"/>
                        <w:color w:val="000000"/>
                        <w:w w:val="134"/>
                        <w:sz w:val="10"/>
                      </w:rPr>
                      <w:t>完全连接</w:t>
                    </w:r>
                  </w:p>
                </w:txbxContent>
              </v:textbox>
            </v:shape>
            <v:shape style="position:absolute;mso-width-relative:margin;mso-height-relative:margin;z-index:0;left:340;top:840;width:540;height:120" stroked="f">
              <o:lock aspectratio="t"/>
              <v:textbox inset="0,0,0,0">
                <w:txbxContent>
                  <w:p>
                    <w:pPr>
                      <w:spacing w:line="100" w:lineRule="exact"/>
                      <w:ind w:left="0"/>
                      <w:jc w:val="left"/>
                    </w:pPr>
                    <w:r>
                      <w:rPr>
                        <w:rFonts w:ascii="Times New Roman" w:hAnsi="宋体" w:cs="宋体" w:eastAsia="宋体"/>
                        <w:b w:val="false"/>
                        <w:i w:val="false"/>
                        <w:color w:val="000000"/>
                        <w:w w:val="130"/>
                        <w:sz w:val="10"/>
                      </w:rPr>
                      <w:t>8 x8x1280</w:t>
                    </w:r>
                  </w:p>
                </w:txbxContent>
              </v:textbox>
            </v:shape>
            <v:shape style="position:absolute;mso-width-relative:margin;mso-height-relative:margin;z-index:-12345;left:1480;top:960;width:480;height:120">
              <o:lock aspectratio="t"/>
              <v:imagedata r:id="rId22"/>
            </v:shape>
            <v:shape style="position:absolute;mso-width-relative:margin;mso-height-relative:margin;z-index:0;left:1920;top:1220;width:900;height:120" stroked="f">
              <o:lock aspectratio="t"/>
              <v:textbox inset="0,0,0,0">
                <w:txbxContent>
                  <w:p>
                    <w:pPr>
                      <w:spacing w:line="100" w:lineRule="exact"/>
                      <w:ind w:left="0"/>
                      <w:jc w:val="left"/>
                    </w:pPr>
                    <w:r>
                      <w:rPr>
                        <w:rFonts w:ascii="Times New Roman" w:hAnsi="宋体" w:cs="宋体" w:eastAsia="宋体"/>
                        <w:b w:val="false"/>
                        <w:i w:val="false"/>
                        <w:color w:val="000000"/>
                        <w:w w:val="127"/>
                        <w:sz w:val="10"/>
                      </w:rPr>
                      <w:t>1 x1卷积</w:t>
                    </w:r>
                  </w:p>
                </w:txbxContent>
              </v:textbox>
            </v:shape>
            <v:shape style="position:absolute;mso-width-relative:margin;mso-height-relative:margin;z-index:0;left:60;top:1380;width:520;height:120" stroked="f">
              <o:lock aspectratio="t"/>
              <v:textbox inset="0,0,0,0">
                <w:txbxContent>
                  <w:p>
                    <w:pPr>
                      <w:spacing w:line="100" w:lineRule="exact"/>
                      <w:ind w:left="0"/>
                      <w:jc w:val="left"/>
                    </w:pPr>
                    <w:r>
                      <w:rPr>
                        <w:rFonts w:ascii="Times New Roman" w:hAnsi="宋体" w:cs="宋体" w:eastAsia="宋体"/>
                        <w:b w:val="false"/>
                        <w:i w:val="false"/>
                        <w:color w:val="000000"/>
                        <w:w w:val="132"/>
                        <w:sz w:val="10"/>
                      </w:rPr>
                      <w:t>《盗梦空间》</w:t>
                    </w:r>
                  </w:p>
                </w:txbxContent>
              </v:textbox>
            </v:shape>
            <v:shape style="position:absolute;mso-width-relative:margin;mso-height-relative:margin;z-index:0;left:1480;top:1500;width:480;height:120" stroked="f">
              <o:lock aspectratio="t"/>
              <v:textbox inset="0,0,0,0">
                <w:txbxContent>
                  <w:p>
                    <w:pPr>
                      <w:spacing w:line="100" w:lineRule="exact"/>
                      <w:ind w:left="0"/>
                      <w:jc w:val="left"/>
                    </w:pPr>
                    <w:r>
                      <w:rPr>
                        <w:rFonts w:ascii="Times New Roman" w:hAnsi="宋体" w:cs="宋体" w:eastAsia="宋体"/>
                        <w:b w:val="false"/>
                        <w:i w:val="false"/>
                        <w:color w:val="000000"/>
                        <w:w w:val="131"/>
                        <w:sz w:val="10"/>
                      </w:rPr>
                      <w:t>5 x5x768</w:t>
                    </w:r>
                  </w:p>
                </w:txbxContent>
              </v:textbox>
            </v:shape>
            <v:shape style="position:absolute;mso-width-relative:margin;mso-height-relative:margin;z-index:0;left:1220;top:1840;width:1860;height:120" stroked="f">
              <o:lock aspectratio="t"/>
              <v:textbox inset="0,0,0,0">
                <w:txbxContent>
                  <w:p>
                    <w:pPr>
                      <w:spacing w:line="100" w:lineRule="exact"/>
                      <w:ind w:left="0"/>
                      <w:jc w:val="left"/>
                    </w:pPr>
                    <w:r>
                      <w:rPr>
                        <w:rFonts w:ascii="Times New Roman" w:hAnsi="宋体" w:cs="宋体" w:eastAsia="宋体"/>
                        <w:b w:val="false"/>
                        <w:i w:val="false"/>
                        <w:color w:val="000000"/>
                        <w:w w:val="127"/>
                        <w:sz w:val="10"/>
                      </w:rPr>
                      <w:t>平均池化，步幅3</w:t>
                    </w:r>
                  </w:p>
                </w:txbxContent>
              </v:textbox>
            </v:shape>
            <v:shape style="position:absolute;mso-width-relative:margin;mso-height-relative:margin;z-index:0;left:300;top:1980;width:620;height:120" stroked="f">
              <o:lock aspectratio="t"/>
              <v:textbox inset="0,0,0,0">
                <w:txbxContent>
                  <w:p>
                    <w:pPr>
                      <w:spacing w:line="100" w:lineRule="exact"/>
                      <w:ind w:left="0"/>
                      <w:jc w:val="left"/>
                    </w:pPr>
                    <w:r>
                      <w:rPr>
                        <w:rFonts w:ascii="Times New Roman" w:hAnsi="宋体" w:cs="宋体" w:eastAsia="宋体"/>
                        <w:b w:val="false"/>
                        <w:i w:val="false"/>
                        <w:color w:val="000000"/>
                        <w:w w:val="133"/>
                        <w:sz w:val="10"/>
                      </w:rPr>
                      <w:t>17 x17x768</w:t>
                    </w:r>
                  </w:p>
                </w:txbxContent>
              </v:textbox>
            </v:shape>
            <w10:wrap type="none"/>
            <w10:anchorlock/>
          </v:group>
        </w:pict>
      </w:r>
    </w:p>
    <w:p>
      <w:pPr>
        <w:spacing w:before="100" w:line="205" w:lineRule="exact"/>
        <w:ind w:left="0"/>
        <w:jc w:val="both"/>
      </w:pPr>
      <w:r>
        <w:rPr>
          <w:rFonts w:ascii="Times New Roman" w:hAnsi="宋体" w:cs="宋体" w:eastAsia="宋体"/>
          <w:b w:val="false"/>
          <w:i w:val="false"/>
          <w:color w:val="000000"/>
          <w:w w:val="93"/>
          <w:sz w:val="18"/>
        </w:rPr>
        <w:t>图8。辅助分类器上的最后17×17层。在侧头中对层进行批归一化[7]，可以在top-1精度中获得0.4%的绝对增益。下面的轴显示执行的迭代次数，每个批处理大小为32。</w:t>
      </w:r>
    </w:p>
    <w:p>
      <w:pPr>
        <w:spacing w:before="0" w:after="0" w:line="14" w:lineRule="exact"/>
        <w:sectPr>
          <w:type w:val="continuous"/>
          <w:pgSz w:w="12240" w:h="17760"/>
          <w:pgMar w:top="1500" w:left="1000" w:right="1320"/>
          <w:cols w:num="2" w:equalWidth="off">
            <w:col w:w="4740" w:space="420"/>
            <w:col w:w="4760"/>
          </w:cols>
        </w:sectPr>
      </w:pPr>
    </w:p>
    <w:p>
      <w:pPr>
        <w:pBdr>
          <w:top w:color="FFFFFF" w:val="single" w:space="11"/>
        </w:pBdr>
        <w:ind w:left="0"/>
        <w:sectPr>
          <w:type w:val="continuous"/>
          <w:pgSz w:w="12240" w:h="17760"/>
          <w:pgMar w:top="1500" w:left="1000" w:right="1320"/>
          <w:cols w:num="1">
            <w:col w:w="9920"/>
          </w:cols>
        </w:sectPr>
      </w:pPr>
      <w:r>
        <w:pict>
          <v:group coordorigin="0,0" coordsize="9900,2880" style="mso-position-horizontal-relative:char;mso-position-vertical-relative:line;width:495.0pt;height:144.0pt">
            <v:shape style="position:absolute;mso-width-relative:margin;mso-height-relative:margin;z-index:0;left:0;top:0;width:4740;height:2880" stroked="f">
              <o:lock aspectratio="t"/>
              <v:textbox inset="0,0,0,0">
                <w:txbxContent>
                  <w:p>
                    <w:pPr>
                      <w:spacing w:line="238" w:lineRule="exact"/>
                      <w:ind w:firstLine="240" w:left="0"/>
                      <w:jc w:val="both"/>
                    </w:pPr>
                    <w:r>
                      <w:rPr>
                        <w:rFonts w:ascii="Times New Roman" w:hAnsi="宋体" w:cs="宋体" w:eastAsia="宋体"/>
                        <w:b w:val="false"/>
                        <w:i w:val="false"/>
                        <w:color w:val="000000"/>
                        <w:w w:val="92"/>
                        <w:sz w:val="20"/>
                      </w:rPr>
                      <w:t xml:space="preserve">传统的卷积网络使用一些池化操作来减小特征地图的网格大小。为了避免表征瓶颈，在应用最大池或平均池之前，对网络过滤器的激活维进行了扩展。例如，从带有k个滤波器的d×d网格开始，如果我们想到达a </w:t>
                    </w:r>
                    <w:r>
                      <w:rPr>
                        <w:rFonts w:ascii="Times New Roman" w:hAnsi="Times New Roman" w:cs="Times New Roman" w:eastAsia="Times New Roman"/>
                        <w:b w:val="false"/>
                        <w:i w:val="false"/>
                        <w:color w:val="000000"/>
                        <w:w w:val="92"/>
                        <w:sz w:val="20"/>
                        <w:vertAlign w:val="superscript"/>
                      </w:rPr>
                      <w:t>d</w:t>
                    </w:r>
                    <w:r>
                      <w:rPr>
                        <w:rFonts w:ascii="Times New Roman" w:hAnsi="Times New Roman" w:cs="Times New Roman" w:eastAsia="Times New Roman"/>
                        <w:b w:val="false"/>
                        <w:i w:val="false"/>
                        <w:color w:val="000000"/>
                        <w:w w:val="92"/>
                        <w:sz w:val="20"/>
                        <w:vertAlign w:val="subscript"/>
                      </w:rPr>
                      <w:t xml:space="preserve">2 </w:t>
                    </w:r>
                    <w:r>
                      <w:rPr>
                        <w:rFonts w:ascii="Times New Roman" w:hAnsi="宋体" w:cs="宋体" w:eastAsia="宋体"/>
                        <w:b w:val="false"/>
                        <w:i w:val="false"/>
                        <w:color w:val="000000"/>
                        <w:w w:val="92"/>
                        <w:sz w:val="20"/>
                      </w:rPr>
                      <w:t xml:space="preserve">× </w:t>
                    </w:r>
                    <w:r>
                      <w:rPr>
                        <w:rFonts w:ascii="Times New Roman" w:hAnsi="Times New Roman" w:cs="Times New Roman" w:eastAsia="Times New Roman"/>
                        <w:b w:val="false"/>
                        <w:i w:val="false"/>
                        <w:color w:val="000000"/>
                        <w:w w:val="92"/>
                        <w:sz w:val="20"/>
                        <w:vertAlign w:val="superscript"/>
                      </w:rPr>
                      <w:t>d</w:t>
                    </w:r>
                    <w:r>
                      <w:rPr>
                        <w:rFonts w:ascii="Times New Roman" w:hAnsi="Times New Roman" w:cs="Times New Roman" w:eastAsia="Times New Roman"/>
                        <w:b w:val="false"/>
                        <w:i w:val="false"/>
                        <w:color w:val="000000"/>
                        <w:w w:val="92"/>
                        <w:sz w:val="20"/>
                        <w:vertAlign w:val="subscript"/>
                      </w:rPr>
                      <w:t xml:space="preserve">2 </w:t>
                    </w:r>
                    <w:r>
                      <w:rPr>
                        <w:rFonts w:ascii="Times New Roman" w:hAnsi="宋体" w:cs="宋体" w:eastAsia="宋体"/>
                        <w:b w:val="false"/>
                        <w:i w:val="false"/>
                        <w:color w:val="000000"/>
                        <w:w w:val="92"/>
                        <w:sz w:val="20"/>
                      </w:rPr>
                      <w:t>带有2k滤波器的网格，我们首先需要用2k滤波器计算一个stride-1卷积，然后应用一个额外的池化步骤。这意味着在使用2d的更大的网格上，总的计算代价主要是昂贵的卷积</w:t>
                    </w:r>
                    <w:r>
                      <w:rPr>
                        <w:rFonts w:ascii="Times New Roman" w:hAnsi="Times New Roman" w:cs="Times New Roman" w:eastAsia="Times New Roman"/>
                        <w:b w:val="false"/>
                        <w:i w:val="false"/>
                        <w:color w:val="000000"/>
                        <w:w w:val="92"/>
                        <w:sz w:val="20"/>
                        <w:vertAlign w:val="superscript"/>
                      </w:rPr>
                      <w:t>2</w:t>
                    </w:r>
                    <w:r>
                      <w:rPr>
                        <w:rFonts w:ascii="Times New Roman" w:hAnsi="宋体" w:cs="宋体" w:eastAsia="宋体"/>
                        <w:b w:val="false"/>
                        <w:i w:val="false"/>
                        <w:color w:val="000000"/>
                        <w:w w:val="92"/>
                        <w:sz w:val="20"/>
                      </w:rPr>
                      <w:t>k</w:t>
                    </w:r>
                    <w:r>
                      <w:rPr>
                        <w:rFonts w:ascii="Times New Roman" w:hAnsi="Times New Roman" w:cs="Times New Roman" w:eastAsia="Times New Roman"/>
                        <w:b w:val="false"/>
                        <w:i w:val="false"/>
                        <w:color w:val="000000"/>
                        <w:w w:val="92"/>
                        <w:sz w:val="20"/>
                        <w:vertAlign w:val="superscript"/>
                      </w:rPr>
                      <w:t xml:space="preserve">2 </w:t>
                    </w:r>
                    <w:r>
                      <w:rPr>
                        <w:rFonts w:ascii="Times New Roman" w:hAnsi="宋体" w:cs="宋体" w:eastAsia="宋体"/>
                        <w:b w:val="false"/>
                        <w:i w:val="false"/>
                        <w:color w:val="000000"/>
                        <w:w w:val="92"/>
                        <w:sz w:val="20"/>
                      </w:rPr>
                      <w:t xml:space="preserve">操作。一种可能是使用卷积切换到池化，从而产生2( </w:t>
                    </w:r>
                    <w:r>
                      <w:rPr>
                        <w:rFonts w:ascii="Times New Roman" w:hAnsi="Times New Roman" w:cs="Times New Roman" w:eastAsia="Times New Roman"/>
                        <w:b w:val="false"/>
                        <w:i w:val="false"/>
                        <w:color w:val="000000"/>
                        <w:w w:val="92"/>
                        <w:sz w:val="20"/>
                        <w:vertAlign w:val="superscript"/>
                      </w:rPr>
                      <w:t>d</w:t>
                    </w:r>
                    <w:r>
                      <w:rPr>
                        <w:rFonts w:ascii="Times New Roman" w:hAnsi="Times New Roman" w:cs="Times New Roman" w:eastAsia="Times New Roman"/>
                        <w:b w:val="false"/>
                        <w:i w:val="false"/>
                        <w:color w:val="000000"/>
                        <w:w w:val="92"/>
                        <w:sz w:val="20"/>
                        <w:vertAlign w:val="subscript"/>
                      </w:rPr>
                      <w:t xml:space="preserve">2 </w:t>
                    </w:r>
                    <w:r>
                      <w:rPr>
                        <w:rFonts w:ascii="Times New Roman" w:hAnsi="宋体" w:cs="宋体" w:eastAsia="宋体"/>
                        <w:b w:val="false"/>
                        <w:i w:val="false"/>
                        <w:color w:val="000000"/>
                        <w:w w:val="92"/>
                        <w:sz w:val="20"/>
                      </w:rPr>
                      <w:t>)</w:t>
                    </w:r>
                    <w:r>
                      <w:rPr>
                        <w:rFonts w:ascii="Times New Roman" w:hAnsi="Times New Roman" w:cs="Times New Roman" w:eastAsia="Times New Roman"/>
                        <w:b w:val="false"/>
                        <w:i w:val="false"/>
                        <w:color w:val="000000"/>
                        <w:w w:val="92"/>
                        <w:sz w:val="20"/>
                        <w:vertAlign w:val="superscript"/>
                      </w:rPr>
                      <w:t>2</w:t>
                    </w:r>
                    <w:r>
                      <w:rPr>
                        <w:rFonts w:ascii="Times New Roman" w:hAnsi="宋体" w:cs="宋体" w:eastAsia="宋体"/>
                        <w:b w:val="false"/>
                        <w:i w:val="false"/>
                        <w:color w:val="000000"/>
                        <w:w w:val="92"/>
                        <w:sz w:val="20"/>
                      </w:rPr>
                      <w:t>k</w:t>
                    </w:r>
                    <w:r>
                      <w:rPr>
                        <w:rFonts w:ascii="Times New Roman" w:hAnsi="Times New Roman" w:cs="Times New Roman" w:eastAsia="Times New Roman"/>
                        <w:b w:val="false"/>
                        <w:i w:val="false"/>
                        <w:color w:val="000000"/>
                        <w:w w:val="92"/>
                        <w:sz w:val="20"/>
                        <w:vertAlign w:val="superscript"/>
                      </w:rPr>
                      <w:t>2</w:t>
                    </w:r>
                  </w:p>
                </w:txbxContent>
              </v:textbox>
            </v:shape>
            <v:line style="position:absolute;mso-width-relative:margin;mso-height-relative:margin;z-index:12345;left:4280;top:1300;width:100;height:8" strokecolor="000000" stroked="t" strokeweight="0.4pt" from="4280,1300" to="4380,1300">
              <o:lock aspectratio="t"/>
              <v:stroke dashstyle="solid"/>
            </v:line>
            <v:line style="position:absolute;mso-width-relative:margin;mso-height-relative:margin;z-index:12345;left:4620;top:1300;width:80;height:8" strokecolor="000000" stroked="t" strokeweight="0.4pt" from="4620,1300" to="4700,1300">
              <o:lock aspectratio="t"/>
              <v:stroke dashstyle="solid"/>
            </v:line>
            <v:line style="position:absolute;mso-width-relative:margin;mso-height-relative:margin;z-index:12345;left:4260;top:2740;width:80;height:8" strokecolor="000000" stroked="t" strokeweight="0.4pt" from="4260,2740" to="4340,2740">
              <o:lock aspectratio="t"/>
              <v:stroke dashstyle="solid"/>
            </v:line>
            <v:shape style="position:absolute;mso-width-relative:margin;mso-height-relative:margin;z-index:0;left:5160;top:480;width:4740;height:2340" stroked="f">
              <o:lock aspectratio="t"/>
              <v:textbox inset="0,0,0,0">
                <w:txbxContent>
                  <w:p>
                    <w:pPr>
                      <w:spacing w:line="232" w:lineRule="exact"/>
                      <w:ind w:left="0"/>
                      <w:jc w:val="both"/>
                    </w:pPr>
                    <w:r>
                      <w:rPr>
                        <w:rFonts w:ascii="Times New Roman" w:hAnsi="宋体" w:cs="宋体" w:eastAsia="宋体"/>
                        <w:b w:val="false"/>
                        <w:i w:val="false"/>
                        <w:color w:val="000000"/>
                        <w:w w:val="94"/>
                        <w:sz w:val="20"/>
                      </w:rPr>
                      <w:t xml:space="preserve">将计算成本降低四分之一。然而，当表示的整体维度下降到( </w:t>
                    </w:r>
                    <w:r>
                      <w:rPr>
                        <w:rFonts w:ascii="Times New Roman" w:hAnsi="Times New Roman" w:cs="Times New Roman" w:eastAsia="Times New Roman"/>
                        <w:b w:val="false"/>
                        <w:i w:val="false"/>
                        <w:color w:val="000000"/>
                        <w:w w:val="94"/>
                        <w:sz w:val="20"/>
                        <w:vertAlign w:val="superscript"/>
                      </w:rPr>
                      <w:t>d</w:t>
                    </w:r>
                    <w:r>
                      <w:rPr>
                        <w:rFonts w:ascii="Times New Roman" w:hAnsi="Times New Roman" w:cs="Times New Roman" w:eastAsia="Times New Roman"/>
                        <w:b w:val="false"/>
                        <w:i w:val="false"/>
                        <w:color w:val="000000"/>
                        <w:w w:val="94"/>
                        <w:sz w:val="20"/>
                        <w:vertAlign w:val="subscript"/>
                      </w:rPr>
                      <w:t xml:space="preserve">2 </w:t>
                    </w:r>
                    <w:r>
                      <w:rPr>
                        <w:rFonts w:ascii="Times New Roman" w:hAnsi="宋体" w:cs="宋体" w:eastAsia="宋体"/>
                        <w:b w:val="false"/>
                        <w:i w:val="false"/>
                        <w:color w:val="000000"/>
                        <w:w w:val="94"/>
                        <w:sz w:val="20"/>
                      </w:rPr>
                      <w:t>)</w:t>
                    </w:r>
                    <w:r>
                      <w:rPr>
                        <w:rFonts w:ascii="Times New Roman" w:hAnsi="Times New Roman" w:cs="Times New Roman" w:eastAsia="Times New Roman"/>
                        <w:b w:val="false"/>
                        <w:i w:val="false"/>
                        <w:color w:val="000000"/>
                        <w:w w:val="94"/>
                        <w:sz w:val="20"/>
                        <w:vertAlign w:val="superscript"/>
                      </w:rPr>
                      <w:t>2</w:t>
                    </w:r>
                    <w:r>
                      <w:rPr>
                        <w:rFonts w:ascii="Times New Roman" w:hAnsi="宋体" w:cs="宋体" w:eastAsia="宋体"/>
                        <w:b w:val="false"/>
                        <w:i w:val="false"/>
                        <w:color w:val="000000"/>
                        <w:w w:val="94"/>
                        <w:sz w:val="20"/>
                      </w:rPr>
                      <w:t>k会导致表达性较差的网络(见图9)。与此相反，我们建议使用另一种变体来进一步降低计算成本，同时消除表征瓶颈。(见图10)。我们可以使用两个平行的stride 2块:P和c。P是一个池化层(或平均池化或最大池化)的激活，它们都是stride 2，其中的滤波器组连接如图10所示。</w:t>
                    </w:r>
                  </w:p>
                </w:txbxContent>
              </v:textbox>
            </v:shape>
            <v:line style="position:absolute;mso-width-relative:margin;mso-height-relative:margin;z-index:12345;left:8520;top:1060;width:80;height:8" strokecolor="000000" stroked="t" strokeweight="0.4pt" from="8520,1060" to="8600,1060">
              <o:lock aspectratio="t"/>
              <v:stroke dashstyle="solid"/>
            </v:line>
            <w10:wrap type="none"/>
            <w10:anchorlock/>
          </v:group>
        </w:pict>
      </w:r>
    </w:p>
    <w:p>
      <w:pPr>
        <w:pageBreakBefore/>
        <w:pBdr>
          <w:top w:color="FFFFFF" w:val="single" w:space="6"/>
        </w:pBdr>
        <w:ind w:left="320"/>
      </w:pPr>
      <w:r>
        <w:pict>
          <v:group coordorigin="0,0" coordsize="4220,2060" style="mso-position-horizontal-relative:char;mso-position-vertical-relative:line;width:211.0pt;height:103.0pt">
            <v:shape style="position:absolute;mso-width-relative:margin;mso-height-relative:margin;z-index:-12345;left:0;top:0;width:4220;height:2060">
              <o:lock aspectratio="t"/>
              <v:imagedata r:id="rId23"/>
            </v:shape>
            <v:shape style="position:absolute;mso-width-relative:margin;mso-height-relative:margin;z-index:0;left:660;top:140;width:1280;height:1780" stroked="f">
              <o:lock aspectratio="t"/>
              <v:textbox inset="0,0,0,0">
                <w:txbxContent>
                  <w:p>
                    <w:pPr>
                      <w:spacing w:line="140" w:lineRule="exact"/>
                      <w:ind w:right="440" w:left="0"/>
                      <w:jc w:val="left"/>
                    </w:pPr>
                    <w:r>
                      <w:rPr>
                        <w:rFonts w:ascii="Times New Roman" w:hAnsi="宋体" w:cs="宋体" w:eastAsia="宋体"/>
                        <w:b w:val="false"/>
                        <w:i w:val="false"/>
                        <w:color w:val="000000"/>
                        <w:w w:val="126"/>
                        <w:sz w:val="14"/>
                      </w:rPr>
                      <w:t>17 x17x640</w:t>
                    </w:r>
                  </w:p>
                  <w:p>
                    <w:pPr>
                      <w:spacing w:before="280" w:line="270" w:lineRule="exact"/>
                      <w:ind w:firstLine="600" w:left="0"/>
                      <w:jc w:val="left"/>
                    </w:pPr>
                    <w:r>
                      <w:rPr>
                        <w:rFonts w:ascii="Times New Roman" w:hAnsi="宋体" w:cs="宋体" w:eastAsia="宋体"/>
                        <w:b w:val="false"/>
                        <w:i w:val="false"/>
                        <w:color w:val="000000"/>
                        <w:w w:val="98"/>
                        <w:sz w:val="17"/>
                      </w:rPr>
                      <w:t>《盗梦空间》17 x17x320</w:t>
                    </w:r>
                  </w:p>
                  <w:p>
                    <w:pPr>
                      <w:spacing w:before="240" w:line="280" w:lineRule="exact"/>
                      <w:ind w:right="120" w:firstLine="580" w:left="0"/>
                      <w:jc w:val="left"/>
                    </w:pPr>
                    <w:r>
                      <w:rPr>
                        <w:rFonts w:ascii="Times New Roman" w:hAnsi="宋体" w:cs="宋体" w:eastAsia="宋体"/>
                        <w:b w:val="false"/>
                        <w:i w:val="false"/>
                        <w:color w:val="000000"/>
                        <w:w w:val="98"/>
                        <w:sz w:val="17"/>
                      </w:rPr>
                      <w:t>池35 x35x320</w:t>
                    </w:r>
                  </w:p>
                </w:txbxContent>
              </v:textbox>
            </v:shape>
            <v:shape style="position:absolute;mso-width-relative:margin;mso-height-relative:margin;z-index:0;left:2620;top:140;width:1160;height:1780" stroked="f">
              <o:lock aspectratio="t"/>
              <v:textbox inset="0,0,0,0">
                <w:txbxContent>
                  <w:p>
                    <w:pPr>
                      <w:spacing w:line="140" w:lineRule="exact"/>
                      <w:ind w:right="320" w:left="0"/>
                      <w:jc w:val="both"/>
                    </w:pPr>
                    <w:r>
                      <w:rPr>
                        <w:rFonts w:ascii="Times New Roman" w:hAnsi="宋体" w:cs="宋体" w:eastAsia="宋体"/>
                        <w:b w:val="false"/>
                        <w:i w:val="false"/>
                        <w:color w:val="000000"/>
                        <w:w w:val="126"/>
                        <w:sz w:val="14"/>
                      </w:rPr>
                      <w:t>17 x17x640</w:t>
                    </w:r>
                  </w:p>
                  <w:p>
                    <w:pPr>
                      <w:spacing w:before="280" w:line="270" w:lineRule="exact"/>
                      <w:ind w:right="20" w:firstLine="560" w:left="0"/>
                      <w:jc w:val="both"/>
                    </w:pPr>
                    <w:r>
                      <w:rPr>
                        <w:rFonts w:ascii="Times New Roman" w:hAnsi="宋体" w:cs="宋体" w:eastAsia="宋体"/>
                        <w:b w:val="false"/>
                        <w:i w:val="false"/>
                        <w:color w:val="000000"/>
                        <w:w w:val="98"/>
                        <w:sz w:val="17"/>
                      </w:rPr>
                      <w:t>池35 x35x640</w:t>
                    </w:r>
                  </w:p>
                  <w:p>
                    <w:pPr>
                      <w:spacing w:before="240" w:line="280" w:lineRule="exact"/>
                      <w:ind w:firstLine="480" w:left="0"/>
                      <w:jc w:val="both"/>
                    </w:pPr>
                    <w:r>
                      <w:rPr>
                        <w:rFonts w:ascii="Times New Roman" w:hAnsi="宋体" w:cs="宋体" w:eastAsia="宋体"/>
                        <w:b w:val="false"/>
                        <w:i w:val="false"/>
                        <w:color w:val="000000"/>
                        <w:w w:val="98"/>
                        <w:sz w:val="17"/>
                      </w:rPr>
                      <w:t>《盗梦空间》35 x35x320</w:t>
                    </w:r>
                  </w:p>
                </w:txbxContent>
              </v:textbox>
            </v:shape>
            <w10:wrap type="none"/>
            <w10:anchorlock/>
          </v:group>
        </w:pict>
      </w:r>
    </w:p>
    <w:p>
      <w:pPr>
        <w:spacing w:before="340" w:line="205" w:lineRule="exact"/>
        <w:ind w:left="0"/>
        <w:jc w:val="both"/>
      </w:pPr>
      <w:r>
        <w:rPr>
          <w:rFonts w:ascii="Times New Roman" w:hAnsi="宋体" w:cs="宋体" w:eastAsia="宋体"/>
          <w:b w:val="false"/>
          <w:i w:val="false"/>
          <w:color w:val="000000"/>
          <w:w w:val="93"/>
          <w:sz w:val="18"/>
        </w:rPr>
        <w:t>图9。减少网格大小的两种替代方法。左边的解决方案违反了原则1，即不引入第2节中的表征瓶颈。右边的版本在计算上要贵3倍。</w:t>
      </w:r>
    </w:p>
    <w:p>
      <w:pPr>
        <w:spacing w:before="440"/>
        <w:ind w:left="120"/>
      </w:pPr>
      <w:r>
        <w:pict>
          <v:group coordorigin="0,0" coordsize="4400,2480" style="mso-position-horizontal-relative:char;mso-position-vertical-relative:line;width:220.0pt;height:124.0pt">
            <v:shape style="position:absolute;mso-width-relative:margin;mso-height-relative:margin;z-index:-12345;left:0;top:0;width:4400;height:2480">
              <o:lock aspectratio="t"/>
              <v:imagedata r:id="rId24"/>
            </v:shape>
            <v:shape style="position:absolute;mso-width-relative:margin;mso-height-relative:margin;z-index:0;left:720;top:80;width:740;height:140" stroked="f">
              <o:lock aspectratio="t"/>
              <v:textbox inset="0,0,0,0">
                <w:txbxContent>
                  <w:p>
                    <w:pPr>
                      <w:spacing w:line="120" w:lineRule="exact"/>
                      <w:ind w:left="0"/>
                      <w:jc w:val="left"/>
                    </w:pPr>
                    <w:r>
                      <w:rPr>
                        <w:rFonts w:ascii="Times New Roman" w:hAnsi="宋体" w:cs="宋体" w:eastAsia="宋体"/>
                        <w:b w:val="false"/>
                        <w:i w:val="false"/>
                        <w:color w:val="000000"/>
                        <w:w w:val="111"/>
                        <w:sz w:val="12"/>
                      </w:rPr>
                      <w:t>过滤器Concat</w:t>
                    </w:r>
                  </w:p>
                </w:txbxContent>
              </v:textbox>
            </v:shape>
            <v:shape style="position:absolute;mso-width-relative:margin;mso-height-relative:margin;z-index:0;left:100;top:540;width:440;height:1260" stroked="f">
              <o:lock aspectratio="t"/>
              <v:textbox inset="0,0,0,0">
                <w:txbxContent>
                  <w:p>
                    <w:pPr>
                      <w:spacing w:line="120" w:lineRule="exact"/>
                      <w:ind w:right="100" w:left="100"/>
                      <w:jc w:val="left"/>
                    </w:pPr>
                    <w:r>
                      <w:rPr>
                        <w:rFonts w:ascii="Times New Roman" w:hAnsi="宋体" w:cs="宋体" w:eastAsia="宋体"/>
                        <w:b w:val="false"/>
                        <w:i w:val="false"/>
                        <w:color w:val="000000"/>
                        <w:w w:val="111"/>
                        <w:sz w:val="12"/>
                      </w:rPr>
                      <w:t>3 x3</w:t>
                    </w:r>
                  </w:p>
                  <w:p>
                    <w:pPr>
                      <w:spacing w:before="40" w:line="120" w:lineRule="exact"/>
                      <w:ind w:left="0"/>
                      <w:jc w:val="left"/>
                    </w:pPr>
                    <w:r>
                      <w:rPr>
                        <w:rFonts w:ascii="Times New Roman" w:hAnsi="宋体" w:cs="宋体" w:eastAsia="宋体"/>
                        <w:b w:val="false"/>
                        <w:i w:val="false"/>
                        <w:color w:val="000000"/>
                        <w:w w:val="112"/>
                        <w:sz w:val="12"/>
                      </w:rPr>
                      <w:t>步2</w:t>
                    </w:r>
                  </w:p>
                  <w:p>
                    <w:pPr>
                      <w:spacing w:before="280" w:line="120" w:lineRule="exact"/>
                      <w:ind w:right="100" w:left="100"/>
                      <w:jc w:val="left"/>
                    </w:pPr>
                    <w:r>
                      <w:rPr>
                        <w:rFonts w:ascii="Times New Roman" w:hAnsi="宋体" w:cs="宋体" w:eastAsia="宋体"/>
                        <w:b w:val="false"/>
                        <w:i w:val="false"/>
                        <w:color w:val="000000"/>
                        <w:w w:val="111"/>
                        <w:sz w:val="12"/>
                      </w:rPr>
                      <w:t>3 x3</w:t>
                    </w:r>
                  </w:p>
                  <w:p>
                    <w:pPr>
                      <w:spacing w:before="40" w:line="120" w:lineRule="exact"/>
                      <w:ind w:left="0"/>
                      <w:jc w:val="left"/>
                    </w:pPr>
                    <w:r>
                      <w:rPr>
                        <w:rFonts w:ascii="Times New Roman" w:hAnsi="宋体" w:cs="宋体" w:eastAsia="宋体"/>
                        <w:b w:val="false"/>
                        <w:i w:val="false"/>
                        <w:color w:val="000000"/>
                        <w:w w:val="112"/>
                        <w:sz w:val="12"/>
                      </w:rPr>
                      <w:t>步1</w:t>
                    </w:r>
                  </w:p>
                  <w:p>
                    <w:pPr>
                      <w:spacing w:before="280" w:line="120" w:lineRule="exact"/>
                      <w:ind w:right="100" w:left="100"/>
                      <w:jc w:val="left"/>
                    </w:pPr>
                    <w:r>
                      <w:rPr>
                        <w:rFonts w:ascii="Times New Roman" w:hAnsi="宋体" w:cs="宋体" w:eastAsia="宋体"/>
                        <w:b w:val="false"/>
                        <w:i w:val="false"/>
                        <w:color w:val="000000"/>
                        <w:w w:val="111"/>
                        <w:sz w:val="12"/>
                      </w:rPr>
                      <w:t>1 x1</w:t>
                    </w:r>
                  </w:p>
                </w:txbxContent>
              </v:textbox>
            </v:shape>
            <v:shape style="position:absolute;mso-width-relative:margin;mso-height-relative:margin;z-index:0;left:880;top:1100;width:440;height:700" stroked="f">
              <o:lock aspectratio="t"/>
              <v:textbox inset="0,0,0,0">
                <w:txbxContent>
                  <w:p>
                    <w:pPr>
                      <w:spacing w:line="120" w:lineRule="exact"/>
                      <w:ind w:right="100" w:left="100"/>
                      <w:jc w:val="left"/>
                    </w:pPr>
                    <w:r>
                      <w:rPr>
                        <w:rFonts w:ascii="Times New Roman" w:hAnsi="宋体" w:cs="宋体" w:eastAsia="宋体"/>
                        <w:b w:val="false"/>
                        <w:i w:val="false"/>
                        <w:color w:val="000000"/>
                        <w:w w:val="111"/>
                        <w:sz w:val="12"/>
                      </w:rPr>
                      <w:t>3 x3</w:t>
                    </w:r>
                  </w:p>
                  <w:p>
                    <w:pPr>
                      <w:spacing w:before="40" w:line="120" w:lineRule="exact"/>
                      <w:ind w:left="0"/>
                      <w:jc w:val="left"/>
                    </w:pPr>
                    <w:r>
                      <w:rPr>
                        <w:rFonts w:ascii="Times New Roman" w:hAnsi="宋体" w:cs="宋体" w:eastAsia="宋体"/>
                        <w:b w:val="false"/>
                        <w:i w:val="false"/>
                        <w:color w:val="000000"/>
                        <w:w w:val="112"/>
                        <w:sz w:val="12"/>
                      </w:rPr>
                      <w:t>步2</w:t>
                    </w:r>
                  </w:p>
                  <w:p>
                    <w:pPr>
                      <w:spacing w:before="280" w:line="120" w:lineRule="exact"/>
                      <w:ind w:right="100" w:left="100"/>
                      <w:jc w:val="left"/>
                    </w:pPr>
                    <w:r>
                      <w:rPr>
                        <w:rFonts w:ascii="Times New Roman" w:hAnsi="宋体" w:cs="宋体" w:eastAsia="宋体"/>
                        <w:b w:val="false"/>
                        <w:i w:val="false"/>
                        <w:color w:val="000000"/>
                        <w:w w:val="111"/>
                        <w:sz w:val="12"/>
                      </w:rPr>
                      <w:t>1 x1</w:t>
                    </w:r>
                  </w:p>
                </w:txbxContent>
              </v:textbox>
            </v:shape>
            <v:shape style="position:absolute;mso-width-relative:margin;mso-height-relative:margin;z-index:0;left:1660;top:1600;width:440;height:300" stroked="f">
              <o:lock aspectratio="t"/>
              <v:textbox inset="0,0,0,0">
                <w:txbxContent>
                  <w:p>
                    <w:pPr>
                      <w:spacing w:line="140" w:lineRule="exact"/>
                      <w:ind w:left="0"/>
                      <w:jc w:val="left"/>
                    </w:pPr>
                    <w:r>
                      <w:rPr>
                        <w:rFonts w:ascii="Times New Roman" w:hAnsi="宋体" w:cs="宋体" w:eastAsia="宋体"/>
                        <w:b w:val="false"/>
                        <w:i w:val="false"/>
                        <w:color w:val="000000"/>
                        <w:w w:val="97"/>
                        <w:sz w:val="13"/>
                      </w:rPr>
                      <w:t>池步2</w:t>
                    </w:r>
                  </w:p>
                </w:txbxContent>
              </v:textbox>
            </v:shape>
            <v:shape style="position:absolute;mso-width-relative:margin;mso-height-relative:margin;z-index:0;left:2480;top:640;width:1780;height:1160" stroked="f">
              <o:lock aspectratio="t"/>
              <v:textbox inset="0,0,0,0">
                <w:txbxContent>
                  <w:p>
                    <w:pPr>
                      <w:spacing w:line="190" w:lineRule="exact"/>
                      <w:ind w:right="560" w:hanging="120" w:left="680"/>
                      <w:jc w:val="left"/>
                    </w:pPr>
                    <w:r>
                      <w:rPr>
                        <w:rFonts w:ascii="Times New Roman" w:hAnsi="宋体" w:cs="宋体" w:eastAsia="宋体"/>
                        <w:b w:val="false"/>
                        <w:i w:val="false"/>
                        <w:color w:val="000000"/>
                        <w:sz w:val="13"/>
                      </w:rPr>
                      <w:t>17 x17x640 concat</w:t>
                    </w:r>
                  </w:p>
                  <w:p>
                    <w:pPr>
                      <w:spacing w:before="140" w:line="120" w:lineRule="exact"/>
                      <w:ind w:left="0"/>
                      <w:jc w:val="left"/>
                    </w:pPr>
                    <w:r>
                      <w:rPr>
                        <w:rFonts w:ascii="Times New Roman" w:hAnsi="宋体" w:cs="宋体" w:eastAsia="宋体"/>
                        <w:b w:val="false"/>
                        <w:i w:val="false"/>
                        <w:color w:val="000000"/>
                        <w:w w:val="112"/>
                        <w:sz w:val="12"/>
                      </w:rPr>
                      <w:t>17 x17x320           17 x17x320</w:t>
                    </w:r>
                  </w:p>
                  <w:p>
                    <w:pPr>
                      <w:spacing w:before="120" w:line="190" w:lineRule="exact"/>
                      <w:ind w:right="240" w:hanging="380" w:left="560"/>
                      <w:jc w:val="left"/>
                    </w:pPr>
                    <w:r>
                      <w:rPr>
                        <w:rFonts w:ascii="Times New Roman" w:hAnsi="宋体" w:cs="宋体" w:eastAsia="宋体"/>
                        <w:b w:val="false"/>
                        <w:i w:val="false"/>
                        <w:color w:val="000000"/>
                        <w:w w:val="99"/>
                        <w:sz w:val="13"/>
                      </w:rPr>
                      <w:t>conv                 池35 x35x320</w:t>
                    </w:r>
                  </w:p>
                </w:txbxContent>
              </v:textbox>
            </v:shape>
            <v:shape style="position:absolute;mso-width-relative:margin;mso-height-relative:margin;z-index:0;left:940;top:2240;width:300;height:140" stroked="f">
              <o:lock aspectratio="t"/>
              <v:textbox inset="0,0,0,0">
                <w:txbxContent>
                  <w:p>
                    <w:pPr>
                      <w:spacing w:line="120" w:lineRule="exact"/>
                      <w:ind w:left="0"/>
                      <w:jc w:val="left"/>
                    </w:pPr>
                    <w:r>
                      <w:rPr>
                        <w:rFonts w:ascii="Times New Roman" w:hAnsi="宋体" w:cs="宋体" w:eastAsia="宋体"/>
                        <w:b w:val="false"/>
                        <w:i w:val="false"/>
                        <w:color w:val="000000"/>
                        <w:w w:val="120"/>
                        <w:sz w:val="12"/>
                      </w:rPr>
                      <w:t>基地</w:t>
                    </w:r>
                  </w:p>
                </w:txbxContent>
              </v:textbox>
            </v:shape>
            <w10:wrap type="none"/>
            <w10:anchorlock/>
          </v:group>
        </w:pict>
      </w:r>
    </w:p>
    <w:p>
      <w:pPr>
        <w:spacing w:before="120" w:line="208" w:lineRule="exact"/>
        <w:ind w:left="0"/>
        <w:jc w:val="both"/>
      </w:pPr>
      <w:r>
        <w:rPr>
          <w:rFonts w:ascii="Times New Roman" w:hAnsi="宋体" w:cs="宋体" w:eastAsia="宋体"/>
          <w:b w:val="false"/>
          <w:i w:val="false"/>
          <w:color w:val="000000"/>
          <w:w w:val="94"/>
          <w:sz w:val="18"/>
        </w:rPr>
        <w:t>图10。初始模块，减少网格大小，同时扩大过滤器组。它既便宜又避免了原则1所建议的表征瓶颈。右边的图表示相同的解决方案，但是是从网格大小而不是操作的角度来看的。</w:t>
      </w:r>
    </w:p>
    <w:p>
      <w:pPr>
        <w:spacing w:before="440" w:line="200" w:lineRule="exact"/>
        <w:ind w:right="3200" w:left="0"/>
        <w:jc w:val="left"/>
      </w:pPr>
      <w:r>
        <w:rPr>
          <w:rFonts w:ascii="Times New Roman" w:hAnsi="宋体" w:cs="宋体" w:eastAsia="宋体"/>
          <w:b w:val="true"/>
          <w:i w:val="false"/>
          <w:color w:val="000000"/>
          <w:w w:val="110"/>
          <w:sz w:val="20"/>
        </w:rPr>
        <w:t>6.Inception-v2</w:t>
      </w:r>
    </w:p>
    <w:p>
      <w:pPr>
        <w:spacing w:before="220" w:line="235" w:lineRule="exact"/>
        <w:ind w:firstLine="240" w:left="0"/>
        <w:jc w:val="both"/>
      </w:pPr>
      <w:r>
        <w:rPr>
          <w:rFonts w:ascii="Times New Roman" w:hAnsi="宋体" w:cs="宋体" w:eastAsia="宋体"/>
          <w:b w:val="false"/>
          <w:i w:val="false"/>
          <w:color w:val="000000"/>
          <w:w w:val="93"/>
          <w:sz w:val="20"/>
        </w:rPr>
        <w:t>在这里，我们将以上几点联系起来，并在ILSVRC 2012分类基准上提出一个性能更好的新体系结构。我们的网络布局如表1所示。请注意，我们已经将传统的7 × 7卷积分解为3 × 3卷积，其原理与3.1节中描述的相同。对于网络的初始部分，我们有3个35 × 35的传统初始模块，每个模块有288个过滤器。使用第5节所述的网格缩减技术，将其简化为带有768个滤波器的17 × 17网格。接下来是5个被分解的初始模块实例，如图5所示。用图10所示的网格缩减技术将其简化为8 × 8 × 1280网格。在最粗糙的8 × 8级别上，我们有如图6所示的两个Inception模块，每个贴图的串联输出滤波器组大小为2048。该网络的详细结构，包括初始模块中过滤库的大小，在补充材料中给出，在此提交的tar文件中的model.txt中给出。</w:t>
      </w:r>
    </w:p>
    <w:p>
      <w:pPr>
        <w:spacing w:before="0" w:after="0" w:line="14" w:lineRule="exact"/>
      </w:pPr>
    </w:p>
    <w:p>
      <w:pPr>
        <w:spacing w:before="0" w:after="0" w:line="14" w:lineRule="exact"/>
      </w:pPr>
      <w:r>
        <w:br w:type="column"/>
      </w:r>
    </w:p>
    <w:tbl>
      <w:tblPr>
        <w:tblW w:w="0" w:type="auto"/>
        <w:tblInd w:w="440" w:type="dxa"/>
        <w:tblBorders>
          <w:top w:val="single"/>
          <w:left w:val="single"/>
          <w:bottom w:val="single"/>
          <w:right w:val="single"/>
          <w:insideH w:val="single"/>
          <w:insideV w:val="single"/>
        </w:tblBorders>
      </w:tblPr>
      <w:tblGrid>
        <w:gridCol w:w="1140"/>
        <w:gridCol w:w="1480"/>
        <w:gridCol w:w="1260"/>
      </w:tblGrid>
      <w:tr>
        <w:trPr>
          <w:trHeight w:hRule="atLeast" w:val="360"/>
        </w:trPr>
        <w:tc>
          <w:tcPr>
            <w:tcW w:w="1140" w:type="dxa"/>
          </w:tcPr>
          <w:p>
            <w:pPr>
              <w:spacing w:before="100" w:line="160" w:lineRule="exact"/>
              <w:ind w:right="680" w:left="100"/>
              <w:jc w:val="left"/>
            </w:pPr>
            <w:r>
              <w:rPr>
                <w:rFonts w:ascii="Times New Roman" w:hAnsi="宋体" w:cs="宋体" w:eastAsia="宋体"/>
                <w:b w:val="true"/>
                <w:i w:val="false"/>
                <w:color w:val="000000"/>
                <w:w w:val="106"/>
                <w:sz w:val="16"/>
              </w:rPr>
              <w:t>类型</w:t>
            </w:r>
          </w:p>
        </w:tc>
        <w:tc>
          <w:tcPr>
            <w:tcW w:w="1480" w:type="dxa"/>
          </w:tcPr>
          <w:p>
            <w:pPr>
              <w:spacing w:line="190" w:lineRule="exact"/>
              <w:ind w:right="100" w:left="120"/>
              <w:jc w:val="center"/>
            </w:pPr>
            <w:r>
              <w:rPr>
                <w:rFonts w:ascii="Times New Roman" w:hAnsi="宋体" w:cs="宋体" w:eastAsia="宋体"/>
                <w:b w:val="true"/>
                <w:i w:val="false"/>
                <w:color w:val="000000"/>
                <w:w w:val="89"/>
                <w:sz w:val="18"/>
              </w:rPr>
              <w:t xml:space="preserve">补丁大小/步幅或备注</w:t>
            </w:r>
            <w:r>
              <w:rPr>
                <w:rFonts w:ascii="Times New Roman" w:hAnsi="Times New Roman" w:cs="Times New Roman" w:eastAsia="Times New Roman"/>
                <w:b w:val="false"/>
                <w:i w:val="false"/>
                <w:color w:val="000000"/>
                <w:w w:val="96"/>
                <w:sz w:val="18"/>
              </w:rPr>
              <w:t/>
            </w:r>
          </w:p>
        </w:tc>
        <w:tc>
          <w:tcPr>
            <w:tcW w:w="1260" w:type="dxa"/>
          </w:tcPr>
          <w:p>
            <w:pPr>
              <w:spacing w:before="100" w:line="160" w:lineRule="exact"/>
              <w:ind w:right="240" w:left="260"/>
              <w:jc w:val="center"/>
            </w:pPr>
            <w:r>
              <w:rPr>
                <w:rFonts w:ascii="Times New Roman" w:hAnsi="宋体" w:cs="宋体" w:eastAsia="宋体"/>
                <w:b w:val="true"/>
                <w:i w:val="false"/>
                <w:color w:val="000000"/>
                <w:w w:val="103"/>
                <w:sz w:val="16"/>
              </w:rPr>
              <w:t>输入的大小</w:t>
            </w:r>
          </w:p>
        </w:tc>
      </w:tr>
      <w:tr>
        <w:trPr>
          <w:trHeight w:hRule="atLeast" w:val="260"/>
        </w:trPr>
        <w:tc>
          <w:tcPr>
            <w:tcW w:w="1140" w:type="dxa"/>
          </w:tcPr>
          <w:p>
            <w:pPr>
              <w:spacing w:before="60" w:line="160" w:lineRule="exact"/>
              <w:ind w:right="660" w:left="100"/>
              <w:jc w:val="left"/>
            </w:pPr>
            <w:r>
              <w:rPr>
                <w:rFonts w:ascii="Times New Roman" w:hAnsi="宋体" w:cs="宋体" w:eastAsia="宋体"/>
                <w:b w:val="false"/>
                <w:i w:val="false"/>
                <w:color w:val="000000"/>
                <w:w w:val="109"/>
                <w:sz w:val="16"/>
              </w:rPr>
              <w:t>conv</w:t>
            </w:r>
          </w:p>
        </w:tc>
        <w:tc>
          <w:tcPr>
            <w:tcW w:w="1480" w:type="dxa"/>
          </w:tcPr>
          <w:p>
            <w:pPr>
              <w:spacing w:before="60" w:line="140" w:lineRule="exact"/>
              <w:ind w:right="460" w:left="480"/>
              <w:jc w:val="center"/>
            </w:pPr>
            <w:r>
              <w:rPr>
                <w:rFonts w:ascii="Times New Roman" w:hAnsi="宋体" w:cs="宋体" w:eastAsia="宋体"/>
                <w:b w:val="false"/>
                <w:i w:val="false"/>
                <w:color w:val="000000"/>
                <w:w w:val="139"/>
                <w:sz w:val="14"/>
              </w:rPr>
              <w:t>3×3/2</w:t>
            </w:r>
          </w:p>
        </w:tc>
        <w:tc>
          <w:tcPr>
            <w:tcW w:w="1260" w:type="dxa"/>
          </w:tcPr>
          <w:p>
            <w:pPr>
              <w:spacing w:before="60" w:line="140" w:lineRule="exact"/>
              <w:ind w:right="140" w:left="160"/>
              <w:jc w:val="center"/>
            </w:pPr>
            <w:r>
              <w:rPr>
                <w:rFonts w:ascii="Times New Roman" w:hAnsi="宋体" w:cs="宋体" w:eastAsia="宋体"/>
                <w:b w:val="false"/>
                <w:i w:val="false"/>
                <w:color w:val="000000"/>
                <w:w w:val="129"/>
                <w:sz w:val="14"/>
              </w:rPr>
              <w:t>299×299×3</w:t>
            </w:r>
          </w:p>
        </w:tc>
      </w:tr>
      <w:tr>
        <w:trPr>
          <w:trHeight w:hRule="atLeast" w:val="240"/>
        </w:trPr>
        <w:tc>
          <w:tcPr>
            <w:tcW w:w="1140" w:type="dxa"/>
          </w:tcPr>
          <w:p>
            <w:pPr>
              <w:spacing w:before="20" w:line="160" w:lineRule="exact"/>
              <w:ind w:right="660" w:left="100"/>
              <w:jc w:val="left"/>
            </w:pPr>
            <w:r>
              <w:rPr>
                <w:rFonts w:ascii="Times New Roman" w:hAnsi="宋体" w:cs="宋体" w:eastAsia="宋体"/>
                <w:b w:val="false"/>
                <w:i w:val="false"/>
                <w:color w:val="000000"/>
                <w:w w:val="109"/>
                <w:sz w:val="16"/>
              </w:rPr>
              <w:t>conv</w:t>
            </w:r>
          </w:p>
        </w:tc>
        <w:tc>
          <w:tcPr>
            <w:tcW w:w="1480" w:type="dxa"/>
          </w:tcPr>
          <w:p>
            <w:pPr>
              <w:spacing w:before="20" w:line="140" w:lineRule="exact"/>
              <w:ind w:right="460" w:left="480"/>
              <w:jc w:val="center"/>
            </w:pPr>
            <w:r>
              <w:rPr>
                <w:rFonts w:ascii="Times New Roman" w:hAnsi="宋体" w:cs="宋体" w:eastAsia="宋体"/>
                <w:b w:val="false"/>
                <w:i w:val="false"/>
                <w:color w:val="000000"/>
                <w:w w:val="139"/>
                <w:sz w:val="14"/>
              </w:rPr>
              <w:t>3×3/1</w:t>
            </w:r>
          </w:p>
        </w:tc>
        <w:tc>
          <w:tcPr>
            <w:tcW w:w="1260" w:type="dxa"/>
          </w:tcPr>
          <w:p>
            <w:pPr>
              <w:spacing w:before="20" w:line="140" w:lineRule="exact"/>
              <w:ind w:right="100" w:left="120"/>
              <w:jc w:val="center"/>
            </w:pPr>
            <w:r>
              <w:rPr>
                <w:rFonts w:ascii="Times New Roman" w:hAnsi="宋体" w:cs="宋体" w:eastAsia="宋体"/>
                <w:b w:val="false"/>
                <w:i w:val="false"/>
                <w:color w:val="000000"/>
                <w:w w:val="128"/>
                <w:sz w:val="14"/>
              </w:rPr>
              <w:t>149×149×32</w:t>
            </w:r>
          </w:p>
        </w:tc>
      </w:tr>
      <w:tr>
        <w:trPr>
          <w:trHeight w:hRule="atLeast" w:val="220"/>
        </w:trPr>
        <w:tc>
          <w:tcPr>
            <w:tcW w:w="1140" w:type="dxa"/>
          </w:tcPr>
          <w:p>
            <w:pPr>
              <w:spacing w:before="20" w:line="160" w:lineRule="exact"/>
              <w:ind w:right="100" w:left="100"/>
              <w:jc w:val="left"/>
            </w:pPr>
            <w:r>
              <w:rPr>
                <w:rFonts w:ascii="Times New Roman" w:hAnsi="宋体" w:cs="宋体" w:eastAsia="宋体"/>
                <w:b w:val="false"/>
                <w:i w:val="false"/>
                <w:color w:val="000000"/>
                <w:w w:val="107"/>
                <w:sz w:val="16"/>
              </w:rPr>
              <w:t>conv垫</w:t>
            </w:r>
          </w:p>
        </w:tc>
        <w:tc>
          <w:tcPr>
            <w:tcW w:w="1480" w:type="dxa"/>
          </w:tcPr>
          <w:p>
            <w:pPr>
              <w:spacing w:before="20" w:line="140" w:lineRule="exact"/>
              <w:ind w:right="460" w:left="480"/>
              <w:jc w:val="center"/>
            </w:pPr>
            <w:r>
              <w:rPr>
                <w:rFonts w:ascii="Times New Roman" w:hAnsi="宋体" w:cs="宋体" w:eastAsia="宋体"/>
                <w:b w:val="false"/>
                <w:i w:val="false"/>
                <w:color w:val="000000"/>
                <w:w w:val="139"/>
                <w:sz w:val="14"/>
              </w:rPr>
              <w:t>3×3/1</w:t>
            </w:r>
          </w:p>
        </w:tc>
        <w:tc>
          <w:tcPr>
            <w:tcW w:w="1260" w:type="dxa"/>
          </w:tcPr>
          <w:p>
            <w:pPr>
              <w:spacing w:before="20" w:line="140" w:lineRule="exact"/>
              <w:ind w:right="100" w:left="120"/>
              <w:jc w:val="center"/>
            </w:pPr>
            <w:r>
              <w:rPr>
                <w:rFonts w:ascii="Times New Roman" w:hAnsi="宋体" w:cs="宋体" w:eastAsia="宋体"/>
                <w:b w:val="false"/>
                <w:i w:val="false"/>
                <w:color w:val="000000"/>
                <w:w w:val="128"/>
                <w:sz w:val="14"/>
              </w:rPr>
              <w:t>147×147×32</w:t>
            </w:r>
          </w:p>
        </w:tc>
      </w:tr>
      <w:tr>
        <w:trPr>
          <w:trHeight w:hRule="atLeast" w:val="220"/>
        </w:trPr>
        <w:tc>
          <w:tcPr>
            <w:tcW w:w="1140" w:type="dxa"/>
          </w:tcPr>
          <w:p>
            <w:pPr>
              <w:spacing w:before="20" w:line="160" w:lineRule="exact"/>
              <w:ind w:right="680" w:left="100"/>
              <w:jc w:val="left"/>
            </w:pPr>
            <w:r>
              <w:rPr>
                <w:rFonts w:ascii="Times New Roman" w:hAnsi="宋体" w:cs="宋体" w:eastAsia="宋体"/>
                <w:b w:val="false"/>
                <w:i w:val="false"/>
                <w:color w:val="000000"/>
                <w:w w:val="112"/>
                <w:sz w:val="16"/>
              </w:rPr>
              <w:t>池</w:t>
            </w:r>
          </w:p>
        </w:tc>
        <w:tc>
          <w:tcPr>
            <w:tcW w:w="1480" w:type="dxa"/>
          </w:tcPr>
          <w:p>
            <w:pPr>
              <w:spacing w:before="20" w:line="140" w:lineRule="exact"/>
              <w:ind w:right="460" w:left="480"/>
              <w:jc w:val="center"/>
            </w:pPr>
            <w:r>
              <w:rPr>
                <w:rFonts w:ascii="Times New Roman" w:hAnsi="宋体" w:cs="宋体" w:eastAsia="宋体"/>
                <w:b w:val="false"/>
                <w:i w:val="false"/>
                <w:color w:val="000000"/>
                <w:w w:val="139"/>
                <w:sz w:val="14"/>
              </w:rPr>
              <w:t>3×3/2</w:t>
            </w:r>
          </w:p>
        </w:tc>
        <w:tc>
          <w:tcPr>
            <w:tcW w:w="1260" w:type="dxa"/>
          </w:tcPr>
          <w:p>
            <w:pPr>
              <w:spacing w:before="20" w:line="140" w:lineRule="exact"/>
              <w:ind w:right="100" w:left="120"/>
              <w:jc w:val="center"/>
            </w:pPr>
            <w:r>
              <w:rPr>
                <w:rFonts w:ascii="Times New Roman" w:hAnsi="宋体" w:cs="宋体" w:eastAsia="宋体"/>
                <w:b w:val="false"/>
                <w:i w:val="false"/>
                <w:color w:val="000000"/>
                <w:w w:val="128"/>
                <w:sz w:val="14"/>
              </w:rPr>
              <w:t>147×147×64</w:t>
            </w:r>
          </w:p>
        </w:tc>
      </w:tr>
      <w:tr>
        <w:trPr>
          <w:trHeight w:hRule="atLeast" w:val="240"/>
        </w:trPr>
        <w:tc>
          <w:tcPr>
            <w:tcW w:w="1140" w:type="dxa"/>
          </w:tcPr>
          <w:p>
            <w:pPr>
              <w:spacing w:before="40" w:line="160" w:lineRule="exact"/>
              <w:ind w:right="660" w:left="100"/>
              <w:jc w:val="left"/>
            </w:pPr>
            <w:r>
              <w:rPr>
                <w:rFonts w:ascii="Times New Roman" w:hAnsi="宋体" w:cs="宋体" w:eastAsia="宋体"/>
                <w:b w:val="false"/>
                <w:i w:val="false"/>
                <w:color w:val="000000"/>
                <w:w w:val="109"/>
                <w:sz w:val="16"/>
              </w:rPr>
              <w:t>conv</w:t>
            </w:r>
          </w:p>
        </w:tc>
        <w:tc>
          <w:tcPr>
            <w:tcW w:w="1480" w:type="dxa"/>
          </w:tcPr>
          <w:p>
            <w:pPr>
              <w:spacing w:before="20" w:line="140" w:lineRule="exact"/>
              <w:ind w:right="460" w:left="480"/>
              <w:jc w:val="center"/>
            </w:pPr>
            <w:r>
              <w:rPr>
                <w:rFonts w:ascii="Times New Roman" w:hAnsi="宋体" w:cs="宋体" w:eastAsia="宋体"/>
                <w:b w:val="false"/>
                <w:i w:val="false"/>
                <w:color w:val="000000"/>
                <w:w w:val="139"/>
                <w:sz w:val="14"/>
              </w:rPr>
              <w:t>3×3/1</w:t>
            </w:r>
          </w:p>
        </w:tc>
        <w:tc>
          <w:tcPr>
            <w:tcW w:w="1260" w:type="dxa"/>
          </w:tcPr>
          <w:p>
            <w:pPr>
              <w:spacing w:before="20" w:line="140" w:lineRule="exact"/>
              <w:ind w:right="180" w:left="200"/>
              <w:jc w:val="center"/>
            </w:pPr>
            <w:r>
              <w:rPr>
                <w:rFonts w:ascii="Times New Roman" w:hAnsi="宋体" w:cs="宋体" w:eastAsia="宋体"/>
                <w:b w:val="false"/>
                <w:i w:val="false"/>
                <w:color w:val="000000"/>
                <w:w w:val="131"/>
                <w:sz w:val="14"/>
              </w:rPr>
              <w:t>73×73×64</w:t>
            </w:r>
          </w:p>
        </w:tc>
      </w:tr>
      <w:tr>
        <w:trPr>
          <w:trHeight w:hRule="atLeast" w:val="220"/>
        </w:trPr>
        <w:tc>
          <w:tcPr>
            <w:tcW w:w="1140" w:type="dxa"/>
          </w:tcPr>
          <w:p>
            <w:pPr>
              <w:spacing w:before="20" w:line="160" w:lineRule="exact"/>
              <w:ind w:right="660" w:left="100"/>
              <w:jc w:val="left"/>
            </w:pPr>
            <w:r>
              <w:rPr>
                <w:rFonts w:ascii="Times New Roman" w:hAnsi="宋体" w:cs="宋体" w:eastAsia="宋体"/>
                <w:b w:val="false"/>
                <w:i w:val="false"/>
                <w:color w:val="000000"/>
                <w:w w:val="109"/>
                <w:sz w:val="16"/>
              </w:rPr>
              <w:t>conv</w:t>
            </w:r>
          </w:p>
        </w:tc>
        <w:tc>
          <w:tcPr>
            <w:tcW w:w="1480" w:type="dxa"/>
          </w:tcPr>
          <w:p>
            <w:pPr>
              <w:spacing w:before="20" w:line="140" w:lineRule="exact"/>
              <w:ind w:right="460" w:left="480"/>
              <w:jc w:val="center"/>
            </w:pPr>
            <w:r>
              <w:rPr>
                <w:rFonts w:ascii="Times New Roman" w:hAnsi="宋体" w:cs="宋体" w:eastAsia="宋体"/>
                <w:b w:val="false"/>
                <w:i w:val="false"/>
                <w:color w:val="000000"/>
                <w:w w:val="139"/>
                <w:sz w:val="14"/>
              </w:rPr>
              <w:t>3×3/2</w:t>
            </w:r>
          </w:p>
        </w:tc>
        <w:tc>
          <w:tcPr>
            <w:tcW w:w="1260" w:type="dxa"/>
          </w:tcPr>
          <w:p>
            <w:pPr>
              <w:spacing w:before="20" w:line="140" w:lineRule="exact"/>
              <w:ind w:right="180" w:left="200"/>
              <w:jc w:val="center"/>
            </w:pPr>
            <w:r>
              <w:rPr>
                <w:rFonts w:ascii="Times New Roman" w:hAnsi="宋体" w:cs="宋体" w:eastAsia="宋体"/>
                <w:b w:val="false"/>
                <w:i w:val="false"/>
                <w:color w:val="000000"/>
                <w:w w:val="131"/>
                <w:sz w:val="14"/>
              </w:rPr>
              <w:t>71×71×80</w:t>
            </w:r>
          </w:p>
        </w:tc>
      </w:tr>
      <w:tr>
        <w:trPr>
          <w:trHeight w:hRule="atLeast" w:val="220"/>
        </w:trPr>
        <w:tc>
          <w:tcPr>
            <w:tcW w:w="1140" w:type="dxa"/>
          </w:tcPr>
          <w:p>
            <w:pPr>
              <w:spacing w:before="20" w:line="160" w:lineRule="exact"/>
              <w:ind w:right="660" w:left="100"/>
              <w:jc w:val="left"/>
            </w:pPr>
            <w:r>
              <w:rPr>
                <w:rFonts w:ascii="Times New Roman" w:hAnsi="宋体" w:cs="宋体" w:eastAsia="宋体"/>
                <w:b w:val="false"/>
                <w:i w:val="false"/>
                <w:color w:val="000000"/>
                <w:w w:val="109"/>
                <w:sz w:val="16"/>
              </w:rPr>
              <w:t>conv</w:t>
            </w:r>
          </w:p>
        </w:tc>
        <w:tc>
          <w:tcPr>
            <w:tcW w:w="1480" w:type="dxa"/>
          </w:tcPr>
          <w:p>
            <w:pPr>
              <w:spacing w:before="20" w:line="140" w:lineRule="exact"/>
              <w:ind w:right="460" w:left="480"/>
              <w:jc w:val="center"/>
            </w:pPr>
            <w:r>
              <w:rPr>
                <w:rFonts w:ascii="Times New Roman" w:hAnsi="宋体" w:cs="宋体" w:eastAsia="宋体"/>
                <w:b w:val="false"/>
                <w:i w:val="false"/>
                <w:color w:val="000000"/>
                <w:w w:val="139"/>
                <w:sz w:val="14"/>
              </w:rPr>
              <w:t>3×3/1</w:t>
            </w:r>
          </w:p>
        </w:tc>
        <w:tc>
          <w:tcPr>
            <w:tcW w:w="1260" w:type="dxa"/>
          </w:tcPr>
          <w:p>
            <w:pPr>
              <w:spacing w:before="20" w:line="140" w:lineRule="exact"/>
              <w:ind w:right="140" w:left="160"/>
              <w:jc w:val="center"/>
            </w:pPr>
            <w:r>
              <w:rPr>
                <w:rFonts w:ascii="Times New Roman" w:hAnsi="宋体" w:cs="宋体" w:eastAsia="宋体"/>
                <w:b w:val="false"/>
                <w:i w:val="false"/>
                <w:color w:val="000000"/>
                <w:w w:val="129"/>
                <w:sz w:val="14"/>
              </w:rPr>
              <w:t>35××192</w:t>
            </w:r>
          </w:p>
        </w:tc>
      </w:tr>
      <w:tr>
        <w:trPr>
          <w:trHeight w:hRule="atLeast" w:val="240"/>
        </w:trPr>
        <w:tc>
          <w:tcPr>
            <w:tcW w:w="1140" w:type="dxa"/>
          </w:tcPr>
          <w:p>
            <w:pPr>
              <w:spacing w:before="20" w:line="140" w:lineRule="exact"/>
              <w:ind w:right="100" w:left="100"/>
              <w:jc w:val="left"/>
            </w:pPr>
            <w:r>
              <w:rPr>
                <w:rFonts w:ascii="Times New Roman" w:hAnsi="宋体" w:cs="宋体" w:eastAsia="宋体"/>
                <w:b w:val="false"/>
                <w:i w:val="false"/>
                <w:color w:val="000000"/>
                <w:w w:val="127"/>
                <w:sz w:val="14"/>
              </w:rPr>
              <w:t>3×《盗梦空间》</w:t>
            </w:r>
          </w:p>
        </w:tc>
        <w:tc>
          <w:tcPr>
            <w:tcW w:w="1480" w:type="dxa"/>
          </w:tcPr>
          <w:p>
            <w:pPr>
              <w:spacing w:before="40" w:line="160" w:lineRule="exact"/>
              <w:ind w:right="220" w:left="240"/>
              <w:jc w:val="center"/>
            </w:pPr>
            <w:r>
              <w:rPr>
                <w:rFonts w:ascii="Times New Roman" w:hAnsi="宋体" w:cs="宋体" w:eastAsia="宋体"/>
                <w:b w:val="false"/>
                <w:i w:val="false"/>
                <w:color w:val="000000"/>
                <w:w w:val="102"/>
                <w:sz w:val="16"/>
              </w:rPr>
              <w:t>如图5所示</w:t>
            </w:r>
          </w:p>
        </w:tc>
        <w:tc>
          <w:tcPr>
            <w:tcW w:w="1260" w:type="dxa"/>
          </w:tcPr>
          <w:p>
            <w:pPr>
              <w:spacing w:before="20" w:line="140" w:lineRule="exact"/>
              <w:ind w:right="140" w:left="160"/>
              <w:jc w:val="center"/>
            </w:pPr>
            <w:r>
              <w:rPr>
                <w:rFonts w:ascii="Times New Roman" w:hAnsi="宋体" w:cs="宋体" w:eastAsia="宋体"/>
                <w:b w:val="false"/>
                <w:i w:val="false"/>
                <w:color w:val="000000"/>
                <w:w w:val="129"/>
                <w:sz w:val="14"/>
              </w:rPr>
              <w:t>35××288</w:t>
            </w:r>
          </w:p>
        </w:tc>
      </w:tr>
      <w:tr>
        <w:trPr>
          <w:trHeight w:hRule="atLeast" w:val="220"/>
        </w:trPr>
        <w:tc>
          <w:tcPr>
            <w:tcW w:w="1140" w:type="dxa"/>
          </w:tcPr>
          <w:p>
            <w:pPr>
              <w:spacing w:before="20" w:line="140" w:lineRule="exact"/>
              <w:ind w:right="100" w:left="100"/>
              <w:jc w:val="left"/>
            </w:pPr>
            <w:r>
              <w:rPr>
                <w:rFonts w:ascii="Times New Roman" w:hAnsi="宋体" w:cs="宋体" w:eastAsia="宋体"/>
                <w:b w:val="false"/>
                <w:i w:val="false"/>
                <w:color w:val="000000"/>
                <w:w w:val="127"/>
                <w:sz w:val="14"/>
              </w:rPr>
              <w:t>5×《盗梦空间》</w:t>
            </w:r>
          </w:p>
        </w:tc>
        <w:tc>
          <w:tcPr>
            <w:tcW w:w="1480" w:type="dxa"/>
          </w:tcPr>
          <w:p>
            <w:pPr>
              <w:spacing w:before="20" w:line="160" w:lineRule="exact"/>
              <w:ind w:right="220" w:left="240"/>
              <w:jc w:val="center"/>
            </w:pPr>
            <w:r>
              <w:rPr>
                <w:rFonts w:ascii="Times New Roman" w:hAnsi="宋体" w:cs="宋体" w:eastAsia="宋体"/>
                <w:b w:val="false"/>
                <w:i w:val="false"/>
                <w:color w:val="000000"/>
                <w:w w:val="102"/>
                <w:sz w:val="16"/>
              </w:rPr>
              <w:t>如图6所示</w:t>
            </w:r>
          </w:p>
        </w:tc>
        <w:tc>
          <w:tcPr>
            <w:tcW w:w="1260" w:type="dxa"/>
          </w:tcPr>
          <w:p>
            <w:pPr>
              <w:spacing w:before="20" w:line="140" w:lineRule="exact"/>
              <w:ind w:right="140" w:left="160"/>
              <w:jc w:val="center"/>
            </w:pPr>
            <w:r>
              <w:rPr>
                <w:rFonts w:ascii="Times New Roman" w:hAnsi="宋体" w:cs="宋体" w:eastAsia="宋体"/>
                <w:b w:val="false"/>
                <w:i w:val="false"/>
                <w:color w:val="000000"/>
                <w:w w:val="129"/>
                <w:sz w:val="14"/>
              </w:rPr>
              <w:t>17×17×768</w:t>
            </w:r>
          </w:p>
        </w:tc>
      </w:tr>
      <w:tr>
        <w:trPr>
          <w:trHeight w:hRule="atLeast" w:val="220"/>
        </w:trPr>
        <w:tc>
          <w:tcPr>
            <w:tcW w:w="1140" w:type="dxa"/>
          </w:tcPr>
          <w:p>
            <w:pPr>
              <w:spacing w:before="20" w:line="140" w:lineRule="exact"/>
              <w:ind w:right="100" w:left="100"/>
              <w:jc w:val="left"/>
            </w:pPr>
            <w:r>
              <w:rPr>
                <w:rFonts w:ascii="Times New Roman" w:hAnsi="宋体" w:cs="宋体" w:eastAsia="宋体"/>
                <w:b w:val="false"/>
                <w:i w:val="false"/>
                <w:color w:val="000000"/>
                <w:w w:val="127"/>
                <w:sz w:val="14"/>
              </w:rPr>
              <w:t>2×《盗梦空间》</w:t>
            </w:r>
          </w:p>
        </w:tc>
        <w:tc>
          <w:tcPr>
            <w:tcW w:w="1480" w:type="dxa"/>
          </w:tcPr>
          <w:p>
            <w:pPr>
              <w:spacing w:before="20" w:line="160" w:lineRule="exact"/>
              <w:ind w:right="220" w:left="240"/>
              <w:jc w:val="center"/>
            </w:pPr>
            <w:r>
              <w:rPr>
                <w:rFonts w:ascii="Times New Roman" w:hAnsi="宋体" w:cs="宋体" w:eastAsia="宋体"/>
                <w:b w:val="false"/>
                <w:i w:val="false"/>
                <w:color w:val="000000"/>
                <w:w w:val="102"/>
                <w:sz w:val="16"/>
              </w:rPr>
              <w:t>如图7所示</w:t>
            </w:r>
          </w:p>
        </w:tc>
        <w:tc>
          <w:tcPr>
            <w:tcW w:w="1260" w:type="dxa"/>
          </w:tcPr>
          <w:p>
            <w:pPr>
              <w:spacing w:before="20" w:line="140" w:lineRule="exact"/>
              <w:ind w:right="180" w:left="200"/>
              <w:jc w:val="center"/>
            </w:pPr>
            <w:r>
              <w:rPr>
                <w:rFonts w:ascii="Times New Roman" w:hAnsi="宋体" w:cs="宋体" w:eastAsia="宋体"/>
                <w:b w:val="false"/>
                <w:i w:val="false"/>
                <w:color w:val="000000"/>
                <w:w w:val="131"/>
                <w:sz w:val="14"/>
              </w:rPr>
              <w:t>8×8×1280</w:t>
            </w:r>
          </w:p>
        </w:tc>
      </w:tr>
      <w:tr>
        <w:trPr>
          <w:trHeight w:hRule="atLeast" w:val="240"/>
        </w:trPr>
        <w:tc>
          <w:tcPr>
            <w:tcW w:w="1140" w:type="dxa"/>
          </w:tcPr>
          <w:p>
            <w:pPr>
              <w:spacing w:before="40" w:line="160" w:lineRule="exact"/>
              <w:ind w:right="680" w:left="100"/>
              <w:jc w:val="left"/>
            </w:pPr>
            <w:r>
              <w:rPr>
                <w:rFonts w:ascii="Times New Roman" w:hAnsi="宋体" w:cs="宋体" w:eastAsia="宋体"/>
                <w:b w:val="false"/>
                <w:i w:val="false"/>
                <w:color w:val="000000"/>
                <w:w w:val="112"/>
                <w:sz w:val="16"/>
              </w:rPr>
              <w:t>池</w:t>
            </w:r>
          </w:p>
        </w:tc>
        <w:tc>
          <w:tcPr>
            <w:tcW w:w="1480" w:type="dxa"/>
          </w:tcPr>
          <w:p>
            <w:pPr>
              <w:spacing w:before="20" w:line="160" w:lineRule="exact"/>
              <w:ind w:right="520" w:left="520"/>
              <w:jc w:val="center"/>
            </w:pPr>
            <w:r>
              <w:rPr>
                <w:rFonts w:ascii="Times New Roman" w:hAnsi="宋体" w:cs="宋体" w:eastAsia="宋体"/>
                <w:b w:val="false"/>
                <w:i w:val="false"/>
                <w:color w:val="000000"/>
                <w:w w:val="140"/>
                <w:sz w:val="16"/>
              </w:rPr>
              <w:t>8×8</w:t>
            </w:r>
          </w:p>
        </w:tc>
        <w:tc>
          <w:tcPr>
            <w:tcW w:w="1260" w:type="dxa"/>
          </w:tcPr>
          <w:p>
            <w:pPr>
              <w:spacing w:before="20" w:line="160" w:lineRule="exact"/>
              <w:ind w:right="100" w:left="120"/>
              <w:jc w:val="center"/>
            </w:pPr>
            <w:r>
              <w:rPr>
                <w:rFonts w:ascii="Times New Roman" w:hAnsi="宋体" w:cs="宋体" w:eastAsia="宋体"/>
                <w:b w:val="false"/>
                <w:i w:val="false"/>
                <w:color w:val="000000"/>
                <w:w w:val="101"/>
                <w:sz w:val="16"/>
              </w:rPr>
              <w:t>8 × 8 × 2048</w:t>
            </w:r>
          </w:p>
        </w:tc>
      </w:tr>
      <w:tr>
        <w:trPr>
          <w:trHeight w:hRule="atLeast" w:val="220"/>
        </w:trPr>
        <w:tc>
          <w:tcPr>
            <w:tcW w:w="1140" w:type="dxa"/>
          </w:tcPr>
          <w:p>
            <w:pPr>
              <w:spacing w:before="20" w:line="160" w:lineRule="exact"/>
              <w:ind w:right="600" w:left="100"/>
              <w:jc w:val="left"/>
            </w:pPr>
            <w:r>
              <w:rPr>
                <w:rFonts w:ascii="Times New Roman" w:hAnsi="宋体" w:cs="宋体" w:eastAsia="宋体"/>
                <w:b w:val="false"/>
                <w:i w:val="false"/>
                <w:color w:val="000000"/>
                <w:w w:val="109"/>
                <w:sz w:val="16"/>
              </w:rPr>
              <w:t>线性</w:t>
            </w:r>
          </w:p>
        </w:tc>
        <w:tc>
          <w:tcPr>
            <w:tcW w:w="1480" w:type="dxa"/>
          </w:tcPr>
          <w:p>
            <w:pPr>
              <w:spacing w:before="20" w:line="160" w:lineRule="exact"/>
              <w:ind w:right="520" w:left="540"/>
              <w:jc w:val="center"/>
            </w:pPr>
            <w:r>
              <w:rPr>
                <w:rFonts w:ascii="Times New Roman" w:hAnsi="宋体" w:cs="宋体" w:eastAsia="宋体"/>
                <w:b w:val="false"/>
                <w:i w:val="false"/>
                <w:color w:val="000000"/>
                <w:w w:val="106"/>
                <w:sz w:val="16"/>
              </w:rPr>
              <w:t>分对数</w:t>
            </w:r>
          </w:p>
        </w:tc>
        <w:tc>
          <w:tcPr>
            <w:tcW w:w="1260" w:type="dxa"/>
          </w:tcPr>
          <w:p>
            <w:pPr>
              <w:spacing w:line="160" w:lineRule="exact"/>
              <w:ind w:right="100" w:left="120"/>
              <w:jc w:val="center"/>
            </w:pPr>
            <w:r>
              <w:rPr>
                <w:rFonts w:ascii="Times New Roman" w:hAnsi="宋体" w:cs="宋体" w:eastAsia="宋体"/>
                <w:b w:val="false"/>
                <w:i w:val="false"/>
                <w:color w:val="000000"/>
                <w:w w:val="101"/>
                <w:sz w:val="16"/>
              </w:rPr>
              <w:t>1 × 1 × 2048</w:t>
            </w:r>
          </w:p>
        </w:tc>
      </w:tr>
      <w:tr>
        <w:trPr>
          <w:trHeight w:hRule="atLeast" w:val="220"/>
        </w:trPr>
        <w:tc>
          <w:tcPr>
            <w:tcW w:w="1140" w:type="dxa"/>
          </w:tcPr>
          <w:p>
            <w:pPr>
              <w:spacing w:before="20" w:line="160" w:lineRule="exact"/>
              <w:ind w:right="420" w:left="100"/>
              <w:jc w:val="left"/>
            </w:pPr>
            <w:r>
              <w:rPr>
                <w:rFonts w:ascii="Times New Roman" w:hAnsi="宋体" w:cs="宋体" w:eastAsia="宋体"/>
                <w:b w:val="false"/>
                <w:i w:val="false"/>
                <w:color w:val="000000"/>
                <w:w w:val="112"/>
                <w:sz w:val="16"/>
              </w:rPr>
              <w:t>softmax</w:t>
            </w:r>
          </w:p>
        </w:tc>
        <w:tc>
          <w:tcPr>
            <w:tcW w:w="1480" w:type="dxa"/>
          </w:tcPr>
          <w:p>
            <w:pPr>
              <w:spacing w:before="20" w:line="160" w:lineRule="exact"/>
              <w:ind w:right="400" w:left="420"/>
              <w:jc w:val="center"/>
            </w:pPr>
            <w:r>
              <w:rPr>
                <w:rFonts w:ascii="Times New Roman" w:hAnsi="宋体" w:cs="宋体" w:eastAsia="宋体"/>
                <w:b w:val="false"/>
                <w:i w:val="false"/>
                <w:color w:val="000000"/>
                <w:w w:val="107"/>
                <w:sz w:val="16"/>
              </w:rPr>
              <w:t>分类器</w:t>
            </w:r>
          </w:p>
        </w:tc>
        <w:tc>
          <w:tcPr>
            <w:tcW w:w="1260" w:type="dxa"/>
          </w:tcPr>
          <w:p>
            <w:pPr>
              <w:spacing w:before="20" w:line="160" w:lineRule="exact"/>
              <w:ind w:right="100" w:left="120"/>
              <w:jc w:val="center"/>
            </w:pPr>
            <w:r>
              <w:rPr>
                <w:rFonts w:ascii="Times New Roman" w:hAnsi="宋体" w:cs="宋体" w:eastAsia="宋体"/>
                <w:b w:val="false"/>
                <w:i w:val="false"/>
                <w:color w:val="000000"/>
                <w:w w:val="101"/>
                <w:sz w:val="16"/>
              </w:rPr>
              <w:t>1 × 1 × 1000</w:t>
            </w:r>
          </w:p>
        </w:tc>
      </w:tr>
    </w:tbl>
    <w:p>
      <w:pPr>
        <w:spacing w:before="220" w:line="213" w:lineRule="exact"/>
        <w:ind w:left="0"/>
        <w:jc w:val="both"/>
      </w:pPr>
      <w:r>
        <w:rPr>
          <w:rFonts w:ascii="Times New Roman" w:hAnsi="宋体" w:cs="宋体" w:eastAsia="宋体"/>
          <w:b w:val="false"/>
          <w:i w:val="false"/>
          <w:color w:val="000000"/>
          <w:w w:val="94"/>
          <w:sz w:val="18"/>
        </w:rPr>
        <w:t>表1。拟议的网络架构的概要。每个模块的输出大小是下一个模块的输入大小。我们正在使用图10所示的减少技术的变体来减少初始块之间的网格大小。我们用0-padding标记了卷积，这是用来保持网格大小的。0-padding也用于不减少网格大小的初始模块中。所有其他图层都不使用填充。根据第2节中的原则4来选择不同的滤波器组尺寸。</w:t>
      </w:r>
    </w:p>
    <w:p>
      <w:pPr>
        <w:spacing w:before="440" w:line="227" w:lineRule="exact"/>
        <w:ind w:left="0"/>
        <w:jc w:val="both"/>
      </w:pPr>
      <w:r>
        <w:rPr>
          <w:rFonts w:ascii="Times New Roman" w:hAnsi="宋体" w:cs="宋体" w:eastAsia="宋体"/>
          <w:b w:val="false"/>
          <w:i w:val="false"/>
          <w:color w:val="000000"/>
          <w:w w:val="95"/>
          <w:sz w:val="20"/>
        </w:rPr>
        <w:t>然而，我们已经观察到，只要遵循第2节的原则，网络的质量相对稳定。虽然我们的网络有42层，但是我们的计算成本只比googleet高2.5左右，它仍然比VGGNet高效得多。</w:t>
      </w:r>
    </w:p>
    <w:p>
      <w:pPr>
        <w:spacing w:before="280" w:line="200" w:lineRule="exact"/>
        <w:ind w:right="100" w:left="0"/>
        <w:jc w:val="both"/>
      </w:pPr>
      <w:r>
        <w:rPr>
          <w:rFonts w:ascii="Times New Roman" w:hAnsi="宋体" w:cs="宋体" w:eastAsia="宋体"/>
          <w:b w:val="true"/>
          <w:i w:val="false"/>
          <w:color w:val="000000"/>
          <w:w w:val="111"/>
          <w:sz w:val="20"/>
        </w:rPr>
        <w:t>7.通过标签平滑的模型正则化</w:t>
      </w:r>
    </w:p>
    <w:p>
      <w:pPr>
        <w:spacing w:before="200" w:line="213" w:lineRule="exact"/>
        <w:ind w:firstLine="240" w:left="0"/>
        <w:jc w:val="both"/>
      </w:pPr>
      <w:r>
        <w:rPr>
          <w:rFonts w:ascii="Times New Roman" w:hAnsi="宋体" w:cs="宋体" w:eastAsia="宋体"/>
          <w:b w:val="false"/>
          <w:i w:val="false"/>
          <w:color w:val="000000"/>
          <w:w w:val="92"/>
          <w:sz w:val="20"/>
        </w:rPr>
        <w:t>在此，我们提出了一种通过估计训练过程中标签退出的边缘效应来规范分类器层的机制。</w:t>
      </w:r>
    </w:p>
    <w:p>
      <w:pPr>
        <w:spacing w:before="80" w:line="210" w:lineRule="exact"/>
        <w:ind w:firstLine="240" w:left="0"/>
        <w:jc w:val="both"/>
      </w:pPr>
      <w:r>
        <w:rPr>
          <w:rFonts w:ascii="Times New Roman" w:hAnsi="宋体" w:cs="宋体" w:eastAsia="宋体"/>
          <w:b w:val="false"/>
          <w:i w:val="false"/>
          <w:color w:val="000000"/>
          <w:sz w:val="20"/>
        </w:rPr>
        <w:t xml:space="preserve">对于每个训练例x，我们的模型计算每个标签k∈{1的概率…</w:t>
      </w:r>
      <w:r>
        <w:rPr>
          <w:rFonts w:ascii="宋体" w:hAnsi="宋体" w:cs="宋体" w:eastAsia="宋体"/>
          <w:b w:val="false"/>
          <w:i w:val="false"/>
          <w:color w:val="000000"/>
          <w:sz w:val="20"/>
        </w:rPr>
        <w:t xml:space="preserve"/>
      </w:r>
      <w:r>
        <w:rPr>
          <w:rFonts w:ascii="Times New Roman" w:hAnsi="宋体" w:cs="宋体" w:eastAsia="宋体"/>
          <w:b w:val="false"/>
          <w:i w:val="false"/>
          <w:color w:val="000000"/>
          <w:sz w:val="20"/>
        </w:rPr>
        <w:t>K}: p (K | x) =</w:t>
      </w:r>
    </w:p>
    <w:p>
      <w:pPr>
        <w:spacing w:before="40" w:line="120" w:lineRule="exact"/>
        <w:ind w:right="3960" w:left="240"/>
        <w:jc w:val="both"/>
      </w:pPr>
      <w:r>
        <w:rPr>
          <w:rFonts w:ascii="Times New Roman" w:hAnsi="宋体" w:cs="宋体" w:eastAsia="宋体"/>
          <w:b w:val="false"/>
          <w:i w:val="false"/>
          <w:color w:val="000000"/>
          <w:w w:val="125"/>
          <w:sz w:val="12"/>
        </w:rPr>
        <w:t>exp (z</w:t>
      </w:r>
      <w:r>
        <w:rPr>
          <w:rFonts w:ascii="Times New Roman" w:hAnsi="Times New Roman" w:cs="Times New Roman" w:eastAsia="Times New Roman"/>
          <w:b w:val="false"/>
          <w:i w:val="false"/>
          <w:color w:val="000000"/>
          <w:w w:val="125"/>
          <w:sz w:val="12"/>
          <w:vertAlign w:val="subscript"/>
        </w:rPr>
        <w:t xml:space="preserve">k </w:t>
      </w:r>
      <w:r>
        <w:rPr>
          <w:rFonts w:ascii="Times New Roman" w:hAnsi="宋体" w:cs="宋体" w:eastAsia="宋体"/>
          <w:b w:val="false"/>
          <w:i w:val="false"/>
          <w:color w:val="000000"/>
          <w:w w:val="125"/>
          <w:sz w:val="12"/>
        </w:rPr>
        <w:t>)</w:t>
      </w:r>
    </w:p>
    <w:p>
      <w:pPr>
        <w:ind w:left="0"/>
        <w:sectPr>
          <w:type w:val="continuous"/>
          <w:pgSz w:w="12240" w:h="17760"/>
          <w:pgMar w:top="1440" w:left="1000" w:right="1320"/>
          <w:cols w:num="2" w:equalWidth="off">
            <w:col w:w="4740" w:space="420"/>
            <w:col w:w="4760"/>
          </w:cols>
        </w:sectPr>
      </w:pPr>
      <w:r>
        <w:pict>
          <v:group coordorigin="0,0" coordsize="4740,3580" style="mso-position-horizontal-relative:char;mso-position-vertical-relative:line;width:237.0pt;height:179.0pt">
            <v:shape style="position:absolute;mso-width-relative:margin;mso-height-relative:margin;z-index:0;left:0;top:0;width:4740;height:3580" stroked="f">
              <o:lock aspectratio="t"/>
              <v:textbox inset="0,0,0,0">
                <w:txbxContent>
                  <w:p>
                    <w:pPr>
                      <w:spacing w:line="196" w:lineRule="exact"/>
                      <w:ind w:left="0"/>
                      <w:jc w:val="both"/>
                    </w:pPr>
                    <w:r>
                      <w:rPr>
                        <w:rFonts w:ascii="Times New Roman" w:hAnsi="宋体" w:cs="宋体" w:eastAsia="宋体"/>
                        <w:b w:val="false"/>
                        <w:i w:val="false"/>
                        <w:color w:val="000000"/>
                        <w:w w:val="99"/>
                        <w:sz w:val="14"/>
                      </w:rPr>
                      <w:t>PKi = 1 exp(子)。</w:t>
                    </w:r>
                    <w:r>
                      <w:rPr>
                        <w:rFonts w:ascii="Times New Roman" w:hAnsi="Times New Roman" w:cs="Times New Roman" w:eastAsia="Times New Roman"/>
                        <w:b w:val="false"/>
                        <w:i w:val="false"/>
                        <w:color w:val="000000"/>
                        <w:w w:val="99"/>
                        <w:sz w:val="10"/>
                      </w:rPr>
                      <w:t xml:space="preserve"/>
                    </w:r>
                    <w:r>
                      <w:rPr>
                        <w:rFonts w:ascii="Times New Roman" w:hAnsi="Times New Roman" w:cs="Times New Roman" w:eastAsia="Times New Roman"/>
                        <w:b w:val="false"/>
                        <w:i w:val="false"/>
                        <w:color w:val="000000"/>
                        <w:w w:val="99"/>
                        <w:sz w:val="14"/>
                      </w:rPr>
                      <w:t/>
                    </w:r>
                    <w:r>
                      <w:rPr>
                        <w:rFonts w:ascii="Times New Roman" w:hAnsi="Times New Roman" w:cs="Times New Roman" w:eastAsia="Times New Roman"/>
                        <w:b w:val="false"/>
                        <w:i w:val="false"/>
                        <w:color w:val="000000"/>
                        <w:w w:val="99"/>
                        <w:sz w:val="10"/>
                      </w:rPr>
                      <w:t xml:space="preserve"/>
                    </w:r>
                    <w:r>
                      <w:rPr>
                        <w:rFonts w:ascii="Times New Roman" w:hAnsi="Times New Roman" w:cs="Times New Roman" w:eastAsia="Times New Roman"/>
                        <w:b w:val="false"/>
                        <w:i w:val="false"/>
                        <w:color w:val="000000"/>
                        <w:w w:val="99"/>
                        <w:sz w:val="14"/>
                      </w:rPr>
                      <w:t/>
                    </w:r>
                    <w:r>
                      <w:rPr>
                        <w:rFonts w:ascii="Times New Roman" w:hAnsi="宋体" w:cs="宋体" w:eastAsia="宋体"/>
                        <w:b w:val="false"/>
                        <w:i w:val="false"/>
                        <w:color w:val="000000"/>
                        <w:w w:val="99"/>
                        <w:sz w:val="20"/>
                      </w:rPr>
                      <w:t>这里zi是对数或非标准化对数概率。</w:t>
                    </w:r>
                    <w:r>
                      <w:rPr>
                        <w:rFonts w:ascii="Times New Roman" w:hAnsi="Times New Roman" w:cs="Times New Roman" w:eastAsia="Times New Roman"/>
                        <w:b w:val="false"/>
                        <w:i w:val="false"/>
                        <w:color w:val="000000"/>
                        <w:w w:val="99"/>
                        <w:sz w:val="14"/>
                      </w:rPr>
                      <w:t xml:space="preserve"/>
                    </w:r>
                    <w:r>
                      <w:rPr>
                        <w:rFonts w:ascii="Times New Roman" w:hAnsi="Times New Roman" w:cs="Times New Roman" w:eastAsia="Times New Roman"/>
                        <w:b w:val="false"/>
                        <w:i w:val="false"/>
                        <w:color w:val="000000"/>
                        <w:w w:val="99"/>
                        <w:sz w:val="20"/>
                      </w:rPr>
                      <w:t xml:space="preserve"/>
                    </w:r>
                    <w:r>
                      <w:rPr>
                        <w:rFonts w:ascii="Times New Roman" w:hAnsi="Times New Roman" w:cs="Times New Roman" w:eastAsia="Times New Roman"/>
                        <w:b w:val="false"/>
                        <w:i w:val="true"/>
                        <w:color w:val="000000"/>
                        <w:w w:val="99"/>
                        <w:sz w:val="20"/>
                      </w:rPr>
                      <w:t xml:space="preserve"/>
                    </w:r>
                    <w:r>
                      <w:rPr>
                        <w:rFonts w:ascii="Times New Roman" w:hAnsi="宋体" w:cs="宋体" w:eastAsia="宋体"/>
                        <w:b w:val="false"/>
                        <w:i w:val="false"/>
                        <w:color w:val="000000"/>
                        <w:w w:val="99"/>
                        <w:sz w:val="20"/>
                      </w:rPr>
                      <w:t xml:space="preserve">考虑这个训练示例的标签q(k|x)上的ground-truth分布，归一化后使之 </w:t>
                    </w:r>
                    <w:r>
                      <w:rPr>
                        <w:rFonts w:ascii="Times New Roman" w:hAnsi="Times New Roman" w:cs="Times New Roman" w:eastAsia="Times New Roman"/>
                        <w:b w:val="false"/>
                        <w:i w:val="false"/>
                        <w:color w:val="000000"/>
                        <w:w w:val="99"/>
                        <w:sz w:val="20"/>
                        <w:vertAlign w:val="superscript"/>
                      </w:rPr>
                      <w:t xml:space="preserve">P </w:t>
                    </w:r>
                    <w:r>
                      <w:rPr>
                        <w:rFonts w:ascii="Times New Roman" w:hAnsi="宋体" w:cs="宋体" w:eastAsia="宋体"/>
                        <w:b w:val="false"/>
                        <w:i w:val="false"/>
                        <w:color w:val="000000"/>
                        <w:w w:val="99"/>
                        <w:sz w:val="20"/>
                      </w:rPr>
                      <w:t xml:space="preserve">q (k | x) = 1。为了简短起见，我们省略对k的依赖关系</w:t>
                    </w:r>
                    <w:r>
                      <w:rPr>
                        <w:rFonts w:ascii="Times New Roman" w:hAnsi="Times New Roman" w:cs="Times New Roman" w:eastAsia="Times New Roman"/>
                        <w:b w:val="false"/>
                        <w:i w:val="false"/>
                        <w:color w:val="000000"/>
                        <w:w w:val="99"/>
                        <w:sz w:val="14"/>
                      </w:rPr>
                      <w:t/>
                    </w:r>
                  </w:p>
                  <w:p>
                    <w:pPr>
                      <w:spacing w:before="20" w:line="231" w:lineRule="exact"/>
                      <w:ind w:left="0"/>
                      <w:jc w:val="both"/>
                    </w:pPr>
                    <w:r>
                      <w:rPr>
                        <w:rFonts w:ascii="Times New Roman" w:hAnsi="宋体" w:cs="宋体" w:eastAsia="宋体"/>
                        <w:b w:val="false"/>
                        <w:i w:val="false"/>
                        <w:color w:val="000000"/>
                        <w:w w:val="95"/>
                        <w:sz w:val="20"/>
                      </w:rPr>
                      <w:t>p和q在例子x上，我们定义</w:t>
                    </w:r>
                    <w:r>
                      <w:rPr>
                        <w:rFonts w:ascii="Times New Roman" w:hAnsi="Times New Roman" w:cs="Times New Roman" w:eastAsia="Times New Roman"/>
                        <w:b w:val="false"/>
                        <w:i w:val="false"/>
                        <w:color w:val="000000"/>
                        <w:w w:val="95"/>
                        <w:sz w:val="23"/>
                        <w:vertAlign w:val="subscript"/>
                      </w:rPr>
                      <w:t>P</w:t>
                    </w:r>
                    <w:r>
                      <w:rPr>
                        <w:rFonts w:ascii="Times New Roman" w:hAnsi="宋体" w:cs="宋体" w:eastAsia="宋体"/>
                        <w:b w:val="false"/>
                        <w:i w:val="false"/>
                        <w:color w:val="000000"/>
                        <w:w w:val="95"/>
                        <w:sz w:val="20"/>
                      </w:rPr>
                      <w:t xml:space="preserve">例如，损失为交叉熵:' =−Kk=1 log(p(k))q(k)。</w:t>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14"/>
                      </w:rPr>
                      <w:t xml:space="preserve"/>
                    </w:r>
                    <w:r>
                      <w:rPr>
                        <w:rFonts w:ascii="Times New Roman" w:hAnsi="宋体" w:cs="宋体" w:eastAsia="宋体"/>
                        <w:b w:val="false"/>
                        <w:i w:val="false"/>
                        <w:color w:val="000000"/>
                        <w:w w:val="95"/>
                        <w:sz w:val="20"/>
                      </w:rPr>
                      <w:t>最小化这个等价于最大化标签的期望对数似然，其中标签根据其ground-truth分布q(k)被选择。交叉熵损失相对于对数z是可微的</w:t>
                    </w:r>
                    <w:r>
                      <w:rPr>
                        <w:rFonts w:ascii="Times New Roman" w:hAnsi="Times New Roman" w:cs="Times New Roman" w:eastAsia="Times New Roman"/>
                        <w:b w:val="false"/>
                        <w:i w:val="false"/>
                        <w:color w:val="000000"/>
                        <w:w w:val="95"/>
                        <w:sz w:val="20"/>
                        <w:vertAlign w:val="subscript"/>
                      </w:rPr>
                      <w:t xml:space="preserve">k </w:t>
                    </w:r>
                    <w:r>
                      <w:rPr>
                        <w:rFonts w:ascii="Times New Roman" w:hAnsi="宋体" w:cs="宋体" w:eastAsia="宋体"/>
                        <w:b w:val="false"/>
                        <w:i w:val="false"/>
                        <w:color w:val="000000"/>
                        <w:w w:val="95"/>
                        <w:sz w:val="20"/>
                      </w:rPr>
                      <w:t xml:space="preserve">从而可以用于深度模型的梯度训练。梯度有一个相当简单的形式:∂z∂' = p(k)−q(k)，在−1和1之间。</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14"/>
                      </w:rPr>
                      <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14"/>
                      </w:rPr>
                      <w:t xml:space="preserve"/>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vertAlign w:val="superscript"/>
                      </w:rPr>
                      <w:t>k</w:t>
                    </w:r>
                  </w:p>
                  <w:p>
                    <w:pPr>
                      <w:spacing w:before="80" w:line="200" w:lineRule="exact"/>
                      <w:ind w:firstLine="240" w:left="0"/>
                      <w:jc w:val="both"/>
                    </w:pPr>
                    <w:r>
                      <w:rPr>
                        <w:rFonts w:ascii="Times New Roman" w:hAnsi="宋体" w:cs="宋体" w:eastAsia="宋体"/>
                        <w:b w:val="false"/>
                        <w:i w:val="false"/>
                        <w:color w:val="000000"/>
                        <w:sz w:val="20"/>
                      </w:rPr>
                      <w:t>考虑只有一个ground-truth label y的情况，因此对于所有的k6 = y, q(y) = 1, q(k) = 0。在这种情况下，</w:t>
                    </w:r>
                  </w:p>
                </w:txbxContent>
              </v:textbox>
            </v:shape>
            <v:line style="position:absolute;mso-width-relative:margin;mso-height-relative:margin;z-index:12345;left:40;top:100;width:940;height:8" strokecolor="000000" stroked="t" strokeweight="0.4pt" from="40,100" to="980,100">
              <o:lock aspectratio="t"/>
              <v:stroke dashstyle="solid"/>
            </v:line>
            <v:line style="position:absolute;mso-width-relative:margin;mso-height-relative:margin;z-index:12345;left:1760;top:2780;width:260;height:8" strokecolor="000000" stroked="t" strokeweight="0.4pt" from="1760,2780" to="2020,2780">
              <o:lock aspectratio="t"/>
              <v:stroke dashstyle="solid"/>
            </v:line>
            <w10:wrap type="none"/>
            <w10:anchorlock/>
          </v:group>
        </w:pict>
      </w:r>
    </w:p>
    <w:p>
      <w:pPr>
        <w:pageBreakBefore/>
        <w:ind w:left="0"/>
      </w:pPr>
      <w:r>
        <w:pict>
          <v:group coordorigin="0,0" coordsize="4740,5700" style="mso-position-horizontal-relative:char;mso-position-vertical-relative:line;width:237.0pt;height:285.0pt">
            <v:shape style="position:absolute;mso-width-relative:margin;mso-height-relative:margin;z-index:0;left:0;top:0;width:4740;height:5700" stroked="f">
              <o:lock aspectratio="t"/>
              <v:textbox inset="0,0,0,0">
                <w:txbxContent>
                  <w:p>
                    <w:pPr>
                      <w:spacing w:line="223" w:lineRule="exact"/>
                      <w:ind w:left="0"/>
                      <w:jc w:val="both"/>
                    </w:pPr>
                    <w:r>
                      <w:rPr>
                        <w:rFonts w:ascii="Times New Roman" w:hAnsi="宋体" w:cs="宋体" w:eastAsia="宋体"/>
                        <w:b w:val="false"/>
                        <w:i w:val="false"/>
                        <w:color w:val="000000"/>
                        <w:w w:val="95"/>
                        <w:sz w:val="20"/>
                      </w:rPr>
                      <w:t xml:space="preserve">最小化交叉熵等价于最大化正确标签的对数似然。对于一个带有y标签的特殊例子x，当q(k) = δk,y时，对数似然是最大的，其中δk,y是Dirac delta，当k = y时等于1，否则为0。</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14"/>
                      </w:rPr>
                      <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14"/>
                      </w:rPr>
                      <w:t xml:space="preserve"/>
                    </w:r>
                    <w:r>
                      <w:rPr>
                        <w:rFonts w:ascii="Times New Roman" w:hAnsi="宋体" w:cs="宋体" w:eastAsia="宋体"/>
                        <w:b w:val="false"/>
                        <w:i w:val="false"/>
                        <w:color w:val="000000"/>
                        <w:w w:val="95"/>
                        <w:sz w:val="20"/>
                      </w:rPr>
                      <w:t>这个最大值对于有限的z是无法达到的</w:t>
                    </w:r>
                    <w:r>
                      <w:rPr>
                        <w:rFonts w:ascii="Times New Roman" w:hAnsi="Times New Roman" w:cs="Times New Roman" w:eastAsia="Times New Roman"/>
                        <w:b w:val="false"/>
                        <w:i w:val="false"/>
                        <w:color w:val="000000"/>
                        <w:w w:val="95"/>
                        <w:sz w:val="20"/>
                        <w:vertAlign w:val="subscript"/>
                      </w:rPr>
                      <w:t xml:space="preserve">k </w:t>
                    </w:r>
                    <w:r>
                      <w:rPr>
                        <w:rFonts w:ascii="Times New Roman" w:hAnsi="宋体" w:cs="宋体" w:eastAsia="宋体"/>
                        <w:b w:val="false"/>
                        <w:i w:val="false"/>
                        <w:color w:val="000000"/>
                        <w:w w:val="95"/>
                        <w:sz w:val="20"/>
                      </w:rPr>
                      <w:t>但是如果z接近</w:t>
                    </w:r>
                    <w:r>
                      <w:rPr>
                        <w:rFonts w:ascii="Times New Roman" w:hAnsi="Times New Roman" w:cs="Times New Roman" w:eastAsia="Times New Roman"/>
                        <w:b w:val="false"/>
                        <w:i w:val="false"/>
                        <w:color w:val="000000"/>
                        <w:w w:val="95"/>
                        <w:sz w:val="20"/>
                        <w:vertAlign w:val="subscript"/>
                      </w:rPr>
                      <w:t xml:space="preserve">y </w:t>
                    </w:r>
                    <w:r>
                      <w:rPr>
                        <w:rFonts w:ascii="宋体" w:hAnsi="宋体" w:cs="宋体" w:eastAsia="宋体"/>
                        <w:b w:val="false"/>
                        <w:i w:val="false"/>
                        <w:color w:val="000000"/>
                        <w:w w:val="95"/>
                        <w:sz w:val="20"/>
                      </w:rPr>
                      <w:t xml:space="preserve">吗?</w:t>
                    </w:r>
                    <w:r>
                      <w:rPr>
                        <w:rFonts w:ascii="Times New Roman" w:hAnsi="宋体" w:cs="宋体" w:eastAsia="宋体"/>
                        <w:b w:val="false"/>
                        <w:i w:val="false"/>
                        <w:color w:val="000000"/>
                        <w:w w:val="95"/>
                        <w:sz w:val="20"/>
                      </w:rPr>
                      <w:t>z</w:t>
                    </w:r>
                    <w:r>
                      <w:rPr>
                        <w:rFonts w:ascii="Times New Roman" w:hAnsi="Times New Roman" w:cs="Times New Roman" w:eastAsia="Times New Roman"/>
                        <w:b w:val="false"/>
                        <w:i w:val="false"/>
                        <w:color w:val="000000"/>
                        <w:w w:val="95"/>
                        <w:sz w:val="20"/>
                        <w:vertAlign w:val="subscript"/>
                      </w:rPr>
                      <w:t xml:space="preserve">k </w:t>
                    </w:r>
                    <w:r>
                      <w:rPr>
                        <w:rFonts w:ascii="Times New Roman" w:hAnsi="宋体" w:cs="宋体" w:eastAsia="宋体"/>
                        <w:b w:val="false"/>
                        <w:i w:val="false"/>
                        <w:color w:val="000000"/>
                        <w:w w:val="95"/>
                        <w:sz w:val="20"/>
                      </w:rPr>
                      <w:t xml:space="preserve">对于所有的k 6= y，也就是说，如果ground-truth标签对应的logit比其他所有的logit都大。然而，这可能会导致两个问题。首先，它可能导致过拟合:如果模型学习为每个训练实例的ground- truth标签分配全概率，它不能保证泛化。其次，它促使最大logit与所有其他logit之间的差异变大，再加上有界梯度∂z∂'，就降低了abil- k</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14"/>
                      </w:rPr>
                      <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14"/>
                      </w:rPr>
                      <w:t xml:space="preserve"/>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00"/>
                        <w:w w:val="95"/>
                        <w:sz w:val="10"/>
                      </w:rPr>
                      <w:t/>
                    </w:r>
                  </w:p>
                  <w:p>
                    <w:pPr>
                      <w:spacing w:line="200" w:lineRule="exact"/>
                      <w:ind w:left="0"/>
                      <w:jc w:val="both"/>
                    </w:pPr>
                    <w:r>
                      <w:rPr>
                        <w:rFonts w:ascii="Times New Roman" w:hAnsi="宋体" w:cs="宋体" w:eastAsia="宋体"/>
                        <w:b w:val="false"/>
                        <w:i w:val="false"/>
                        <w:color w:val="000000"/>
                        <w:w w:val="94"/>
                        <w:sz w:val="20"/>
                      </w:rPr>
                      <w:t>模型的适应性。直觉上，这是因为模型对其预测过于自信。</w:t>
                    </w:r>
                  </w:p>
                  <w:p>
                    <w:pPr>
                      <w:spacing w:before="80" w:line="233" w:lineRule="exact"/>
                      <w:ind w:firstLine="240" w:left="0"/>
                      <w:jc w:val="both"/>
                    </w:pPr>
                    <w:r>
                      <w:rPr>
                        <w:rFonts w:ascii="Times New Roman" w:hAnsi="宋体" w:cs="宋体" w:eastAsia="宋体"/>
                        <w:b w:val="false"/>
                        <w:i w:val="false"/>
                        <w:color w:val="000000"/>
                        <w:w w:val="94"/>
                        <w:sz w:val="20"/>
                      </w:rPr>
                      <w:t xml:space="preserve">我们提出了一种机制，以鼓励模型不那么自信。虽然如果目标是最大限度地提高训练标签的对数可能性，这可能不是理想的，但它确实使模型规范化，使其更具有适应性。方法很简单。考虑标签u(k)上的分布，独立于训练例子x，以及一个平滑参数?。</w:t>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 xml:space="preserve">对于具有ground-truth标签y的训练示例，我们替换标签分布q(k|x) = δ</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bscript"/>
                      </w:rPr>
                      <w:t xml:space="preserve">k,y </w:t>
                    </w:r>
                    <w:r>
                      <w:rPr>
                        <w:rFonts w:ascii="Times New Roman" w:hAnsi="宋体" w:cs="宋体" w:eastAsia="宋体"/>
                        <w:b w:val="false"/>
                        <w:i w:val="false"/>
                        <w:color w:val="000000"/>
                        <w:w w:val="94"/>
                        <w:sz w:val="20"/>
                      </w:rPr>
                      <w:t>与</w:t>
                    </w:r>
                  </w:p>
                </w:txbxContent>
              </v:textbox>
            </v:shape>
            <v:line style="position:absolute;mso-width-relative:margin;mso-height-relative:margin;z-index:12345;left:3020;top:3200;width:260;height:8" strokecolor="000000" stroked="t" strokeweight="0.4pt" from="3020,3200" to="3280,3200">
              <o:lock aspectratio="t"/>
              <v:stroke dashstyle="solid"/>
            </v:line>
            <w10:wrap type="none"/>
            <w10:anchorlock/>
          </v:group>
        </w:pict>
      </w:r>
    </w:p>
    <w:p>
      <w:pPr>
        <w:spacing w:before="180"/>
        <w:ind w:left="1120"/>
      </w:pPr>
      <w:r>
        <w:drawing>
          <wp:inline distT="0" distR="0" distB="0" distL="0">
            <wp:extent cx="1562100" cy="165100"/>
            <wp:docPr id="0" name="Drawing 0" descr="FORMULA"/>
            <a:graphic xmlns:a="http://schemas.openxmlformats.org/drawingml/2006/main">
              <a:graphicData uri="http://schemas.openxmlformats.org/drawingml/2006/picture">
                <pic:pic xmlns:pic="http://schemas.openxmlformats.org/drawingml/2006/picture">
                  <pic:nvPicPr>
                    <pic:cNvPr id="0" name="Picture 0" descr="FORMULA"/>
                    <pic:cNvPicPr>
                      <a:picLocks noChangeAspect="true"/>
                    </pic:cNvPicPr>
                  </pic:nvPicPr>
                  <pic:blipFill>
                    <a:blip r:embed="rId25"/>
                    <a:stretch>
                      <a:fillRect/>
                    </a:stretch>
                  </pic:blipFill>
                  <pic:spPr>
                    <a:xfrm>
                      <a:off x="0" y="0"/>
                      <a:ext cx="1562100" cy="165100"/>
                    </a:xfrm>
                    <a:prstGeom prst="rect">
                      <a:avLst/>
                    </a:prstGeom>
                  </pic:spPr>
                </pic:pic>
              </a:graphicData>
            </a:graphic>
          </wp:inline>
        </w:drawing>
      </w:r>
    </w:p>
    <w:p>
      <w:pPr>
        <w:spacing w:before="240" w:line="228" w:lineRule="exact"/>
        <w:ind w:right="20" w:left="0"/>
        <w:jc w:val="both"/>
      </w:pPr>
      <w:r>
        <w:rPr>
          <w:rFonts w:ascii="Times New Roman" w:hAnsi="宋体" w:cs="宋体" w:eastAsia="宋体"/>
          <w:b w:val="false"/>
          <w:i w:val="false"/>
          <w:color w:val="000000"/>
          <w:w w:val="94"/>
          <w:sz w:val="20"/>
        </w:rPr>
        <w:t xml:space="preserve">哪个是原始真实分布q(k|x)和固定分布u(k)的混合物，权重为1−?</w:t>
      </w:r>
      <w:r>
        <w:rPr>
          <w:rFonts w:ascii="宋体" w:hAnsi="宋体" w:cs="宋体" w:eastAsia="宋体"/>
          <w:b w:val="false"/>
          <w:i w:val="false"/>
          <w:color w:val="000000"/>
          <w:w w:val="94"/>
          <w:sz w:val="20"/>
        </w:rPr>
        <w:t xml:space="preserve"/>
      </w:r>
      <w:r>
        <w:rPr>
          <w:rFonts w:ascii="Times New Roman" w:hAnsi="宋体" w:cs="宋体" w:eastAsia="宋体"/>
          <w:b w:val="false"/>
          <w:i w:val="false"/>
          <w:color w:val="000000"/>
          <w:w w:val="94"/>
          <w:sz w:val="20"/>
        </w:rPr>
        <w:t xml:space="preserve">分别和?。</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 xml:space="preserve">这可以看作是得到的标签k的分布如下:首先，设为ground-真值标签k = y;然后，用概率?，将k替换为从分布u(k)中抽取的样本。</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我们建议使用标签上的先验分布为u(k)。在我们的实验中，我们使用均匀分布u(k) = 1/ k，所以</w:t>
      </w:r>
    </w:p>
    <w:p>
      <w:pPr>
        <w:spacing w:before="60"/>
        <w:ind w:left="0"/>
      </w:pPr>
      <w:r>
        <w:pict>
          <v:group coordorigin="0,0" coordsize="3420,560" style="mso-position-horizontal-relative:char;mso-position-vertical-relative:line;width:171.0pt;height:28.0pt">
            <v:shape style="position:absolute;mso-width-relative:margin;mso-height-relative:margin;z-index:0;left:0;top:0;width:300;height:180" stroked="f">
              <o:lock aspectratio="t"/>
              <v:textbox inset="0,0,0,0">
                <w:txbxContent>
                  <w:p>
                    <w:pPr>
                      <w:spacing w:line="160" w:lineRule="exact"/>
                      <w:ind w:left="0"/>
                      <w:jc w:val="left"/>
                    </w:pPr>
                    <w:r>
                      <w:rPr>
                        <w:rFonts w:ascii="Times New Roman" w:hAnsi="宋体" w:cs="宋体" w:eastAsia="宋体"/>
                        <w:b w:val="false"/>
                        <w:i w:val="false"/>
                        <w:color w:val="000000"/>
                        <w:w w:val="116"/>
                        <w:sz w:val="16"/>
                      </w:rPr>
                      <w:t>那</w:t>
                    </w:r>
                  </w:p>
                </w:txbxContent>
              </v:textbox>
            </v:shape>
            <v:shape style="position:absolute;mso-width-relative:margin;mso-height-relative:margin;z-index:-12345;left:1300;top:100;width:2120;height:460">
              <o:lock aspectratio="t"/>
              <v:imagedata r:id="rId26"/>
            </v:shape>
            <w10:wrap type="none"/>
            <w10:anchorlock/>
          </v:group>
        </w:pict>
      </w:r>
    </w:p>
    <w:p>
      <w:pPr>
        <w:spacing w:before="100" w:line="200" w:lineRule="exact"/>
        <w:ind w:right="40" w:left="0"/>
        <w:jc w:val="both"/>
      </w:pPr>
      <w:r>
        <w:rPr>
          <w:rFonts w:ascii="Times New Roman" w:hAnsi="宋体" w:cs="宋体" w:eastAsia="宋体"/>
          <w:b w:val="false"/>
          <w:i w:val="false"/>
          <w:color w:val="000000"/>
          <w:w w:val="93"/>
          <w:sz w:val="20"/>
        </w:rPr>
        <w:t xml:space="preserve">我们将ground-truth标签分布中的这种变化称为标签平滑正则化(label-smoothing regularization，简称LSR)。</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spacing w:before="80" w:line="230" w:lineRule="exact"/>
        <w:ind w:right="40" w:firstLine="240" w:left="0"/>
        <w:jc w:val="both"/>
      </w:pPr>
      <w:r>
        <w:rPr>
          <w:rFonts w:ascii="Times New Roman" w:hAnsi="宋体" w:cs="宋体" w:eastAsia="宋体"/>
          <w:b w:val="false"/>
          <w:i w:val="false"/>
          <w:color w:val="000000"/>
          <w:w w:val="94"/>
          <w:sz w:val="20"/>
        </w:rPr>
        <w:t>请注意，LSR实现了防止最大logit比所有其他logit大得多的预期目标。事实上，如果发生这种情况，那么单个q(k)将趋于1，而其他所有q(k)将趋于0。这将导致与q有很大的交叉熵</w:t>
      </w:r>
      <w:r>
        <w:rPr>
          <w:rFonts w:ascii="Times New Roman" w:hAnsi="Times New Roman" w:cs="Times New Roman" w:eastAsia="Times New Roman"/>
          <w:b w:val="false"/>
          <w:i w:val="false"/>
          <w:color w:val="000000"/>
          <w:w w:val="94"/>
          <w:sz w:val="20"/>
          <w:vertAlign w:val="superscript"/>
        </w:rPr>
        <w:t>0</w:t>
      </w:r>
      <w:r>
        <w:rPr>
          <w:rFonts w:ascii="Times New Roman" w:hAnsi="宋体" w:cs="宋体" w:eastAsia="宋体"/>
          <w:b w:val="false"/>
          <w:i w:val="false"/>
          <w:color w:val="000000"/>
          <w:w w:val="94"/>
          <w:sz w:val="20"/>
        </w:rPr>
        <w:t xml:space="preserve">(k)因为不像q(k) = δ</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bscript"/>
        </w:rPr>
        <w:t>k,y</w:t>
      </w:r>
      <w:r>
        <w:rPr>
          <w:rFonts w:ascii="Times New Roman" w:hAnsi="宋体" w:cs="宋体" w:eastAsia="宋体"/>
          <w:b w:val="false"/>
          <w:i w:val="false"/>
          <w:color w:val="000000"/>
          <w:w w:val="94"/>
          <w:sz w:val="20"/>
        </w:rPr>
        <w:t>,所有问</w:t>
      </w:r>
      <w:r>
        <w:rPr>
          <w:rFonts w:ascii="Times New Roman" w:hAnsi="Times New Roman" w:cs="Times New Roman" w:eastAsia="Times New Roman"/>
          <w:b w:val="false"/>
          <w:i w:val="false"/>
          <w:color w:val="000000"/>
          <w:w w:val="94"/>
          <w:sz w:val="20"/>
          <w:vertAlign w:val="superscript"/>
        </w:rPr>
        <w:t>0</w:t>
      </w:r>
      <w:r>
        <w:rPr>
          <w:rFonts w:ascii="Times New Roman" w:hAnsi="宋体" w:cs="宋体" w:eastAsia="宋体"/>
          <w:b w:val="false"/>
          <w:i w:val="false"/>
          <w:color w:val="000000"/>
          <w:w w:val="94"/>
          <w:sz w:val="20"/>
        </w:rPr>
        <w:t>(k)下界为正。</w:t>
      </w:r>
    </w:p>
    <w:p>
      <w:pPr>
        <w:spacing w:before="60" w:line="200" w:lineRule="exact"/>
        <w:ind w:right="20" w:firstLine="240" w:left="0"/>
        <w:jc w:val="both"/>
      </w:pPr>
      <w:r>
        <w:rPr>
          <w:rFonts w:ascii="Times New Roman" w:hAnsi="宋体" w:cs="宋体" w:eastAsia="宋体"/>
          <w:b w:val="false"/>
          <w:i w:val="false"/>
          <w:color w:val="000000"/>
          <w:w w:val="96"/>
          <w:sz w:val="20"/>
        </w:rPr>
        <w:t>考虑交叉熵可以得到LSR的另一种解释:</w:t>
      </w:r>
    </w:p>
    <w:p>
      <w:pPr>
        <w:spacing w:before="220"/>
        <w:ind w:left="0"/>
      </w:pPr>
      <w:r>
        <w:drawing>
          <wp:inline distT="0" distR="0" distB="0" distL="0">
            <wp:extent cx="3035300" cy="406400"/>
            <wp:docPr id="1" name="Drawing 1" descr="FORMULA"/>
            <a:graphic xmlns:a="http://schemas.openxmlformats.org/drawingml/2006/main">
              <a:graphicData uri="http://schemas.openxmlformats.org/drawingml/2006/picture">
                <pic:pic xmlns:pic="http://schemas.openxmlformats.org/drawingml/2006/picture">
                  <pic:nvPicPr>
                    <pic:cNvPr id="0" name="Picture 1" descr="FORMULA"/>
                    <pic:cNvPicPr>
                      <a:picLocks noChangeAspect="true"/>
                    </pic:cNvPicPr>
                  </pic:nvPicPr>
                  <pic:blipFill>
                    <a:blip r:embed="rId27"/>
                    <a:stretch>
                      <a:fillRect/>
                    </a:stretch>
                  </pic:blipFill>
                  <pic:spPr>
                    <a:xfrm>
                      <a:off x="0" y="0"/>
                      <a:ext cx="3035300" cy="406400"/>
                    </a:xfrm>
                    <a:prstGeom prst="rect">
                      <a:avLst/>
                    </a:prstGeom>
                  </pic:spPr>
                </pic:pic>
              </a:graphicData>
            </a:graphic>
          </wp:inline>
        </w:drawing>
      </w:r>
    </w:p>
    <w:p>
      <w:pPr>
        <w:spacing w:before="200" w:line="200" w:lineRule="exact"/>
        <w:ind w:right="40" w:left="0"/>
        <w:jc w:val="left"/>
      </w:pPr>
      <w:r>
        <w:rPr>
          <w:rFonts w:ascii="Times New Roman" w:hAnsi="宋体" w:cs="宋体" w:eastAsia="宋体"/>
          <w:b w:val="false"/>
          <w:i w:val="false"/>
          <w:color w:val="000000"/>
          <w:w w:val="93"/>
          <w:sz w:val="20"/>
        </w:rPr>
        <w:t>因此，LSR等价于用一对交叉熵损失H(q, p)和H(u, p)替换单个交叉熵损失H(q, p)。</w:t>
      </w:r>
    </w:p>
    <w:p>
      <w:pPr>
        <w:ind w:left="0"/>
      </w:pPr>
      <w:r>
        <w:br w:type="column"/>
      </w:r>
      <w:r>
        <w:pict>
          <v:group coordorigin="0,0" coordsize="4740,3060" style="mso-position-horizontal-relative:char;mso-position-vertical-relative:line;width:237.0pt;height:153.0pt">
            <v:shape style="position:absolute;mso-width-relative:margin;mso-height-relative:margin;z-index:0;left:0;top:0;width:4740;height:3060" stroked="f">
              <o:lock aspectratio="t"/>
              <v:textbox inset="0,0,0,0">
                <w:txbxContent>
                  <w:p>
                    <w:pPr>
                      <w:spacing w:line="229" w:lineRule="exact"/>
                      <w:ind w:left="0"/>
                      <w:jc w:val="both"/>
                    </w:pPr>
                    <w:r>
                      <w:rPr>
                        <w:rFonts w:ascii="Times New Roman" w:hAnsi="宋体" w:cs="宋体" w:eastAsia="宋体"/>
                        <w:b w:val="false"/>
                        <w:i w:val="false"/>
                        <w:color w:val="000000"/>
                        <w:w w:val="95"/>
                        <w:sz w:val="20"/>
                      </w:rPr>
                      <w:t xml:space="preserve">第二个损失惩罚预测的标签分布p与先验的u的偏差，使用相对权重 </w:t>
                    </w:r>
                    <w:r>
                      <w:rPr>
                        <w:rFonts w:ascii="Times New Roman" w:hAnsi="Times New Roman" w:cs="Times New Roman" w:eastAsia="Times New Roman"/>
                        <w:b w:val="false"/>
                        <w:i w:val="false"/>
                        <w:color w:val="000000"/>
                        <w:w w:val="95"/>
                        <w:sz w:val="20"/>
                        <w:vertAlign w:val="subscript"/>
                      </w:rPr>
                      <w:t>1</w:t>
                    </w:r>
                    <w:r>
                      <w:rPr>
                        <w:rFonts w:ascii="宋体" w:hAnsi="宋体" w:cs="宋体" w:eastAsia="宋体"/>
                        <w:b w:val="false"/>
                        <w:i w:val="false"/>
                        <w:color w:val="000000"/>
                        <w:w w:val="95"/>
                        <w:sz w:val="20"/>
                        <w:vertAlign w:val="subscript"/>
                      </w:rPr>
                      <w:t>−?</w:t>
                    </w:r>
                    <w:r>
                      <w:rPr>
                        <w:rFonts w:ascii="宋体" w:hAnsi="宋体" w:cs="宋体" w:eastAsia="宋体"/>
                        <w:b w:val="false"/>
                        <w:i w:val="false"/>
                        <w:color w:val="000000"/>
                        <w:w w:val="95"/>
                        <w:sz w:val="20"/>
                        <w:vertAlign w:val="superscript"/>
                      </w:rPr>
                      <w:t>?</w:t>
                    </w:r>
                    <w:r>
                      <w:rPr>
                        <w:rFonts w:ascii="Times New Roman" w:hAnsi="宋体" w:cs="宋体" w:eastAsia="宋体"/>
                        <w:b w:val="false"/>
                        <w:i w:val="false"/>
                        <w:color w:val="000000"/>
                        <w:w w:val="95"/>
                        <w:sz w:val="20"/>
                      </w:rPr>
                      <w:t>。注意，由于H(u, p) = D，这个偏差可以被KL散度等价地捕获</w:t>
                    </w:r>
                    <w:r>
                      <w:rPr>
                        <w:rFonts w:ascii="Times New Roman" w:hAnsi="Times New Roman" w:cs="Times New Roman" w:eastAsia="Times New Roman"/>
                        <w:b w:val="false"/>
                        <w:i w:val="false"/>
                        <w:color w:val="000000"/>
                        <w:w w:val="95"/>
                        <w:sz w:val="20"/>
                        <w:vertAlign w:val="subscript"/>
                      </w:rPr>
                      <w:t>KL</w:t>
                    </w:r>
                    <w:r>
                      <w:rPr>
                        <w:rFonts w:ascii="Times New Roman" w:hAnsi="宋体" w:cs="宋体" w:eastAsia="宋体"/>
                        <w:b w:val="false"/>
                        <w:i w:val="false"/>
                        <w:color w:val="000000"/>
                        <w:w w:val="95"/>
                        <w:sz w:val="20"/>
                      </w:rPr>
                      <w:t xml:space="preserve">(ukp) + H(u)， H(u)是固定的。当u是均匀分布时，H(u, p)是预测分布p与均匀分布的不同程度的度量，这也可以通过负熵−H(p)来度量(但不是等价的);</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我们还没有尝试过这种方法。</w:t>
                    </w:r>
                  </w:p>
                  <w:p>
                    <w:pPr>
                      <w:spacing w:before="100" w:line="220" w:lineRule="exact"/>
                      <w:ind w:firstLine="240" w:left="0"/>
                      <w:jc w:val="both"/>
                    </w:pPr>
                    <w:r>
                      <w:rPr>
                        <w:rFonts w:ascii="Times New Roman" w:hAnsi="宋体" w:cs="宋体" w:eastAsia="宋体"/>
                        <w:b w:val="false"/>
                        <w:i w:val="false"/>
                        <w:color w:val="000000"/>
                        <w:w w:val="95"/>
                        <w:sz w:val="20"/>
                      </w:rPr>
                      <w:t xml:space="preserve">在ImageNet实验中，K = 1000个类，我们使用u(K) = 1/1000和?</w:t>
                    </w:r>
                    <w:r>
                      <w:rPr>
                        <w:rFonts w:ascii="宋体" w:hAnsi="宋体" w:cs="宋体" w:eastAsia="宋体"/>
                        <w:b w:val="false"/>
                        <w:i w:val="false"/>
                        <w:color w:val="000000"/>
                        <w:w w:val="95"/>
                        <w:sz w:val="20"/>
                      </w:rPr>
                      <w:t xml:space="preserve"/>
                    </w:r>
                    <w:r>
                      <w:rPr>
                        <w:rFonts w:ascii="Times New Roman" w:hAnsi="宋体" w:cs="宋体" w:eastAsia="宋体"/>
                        <w:b w:val="false"/>
                        <w:i w:val="false"/>
                        <w:color w:val="000000"/>
                        <w:w w:val="95"/>
                        <w:sz w:val="20"/>
                      </w:rPr>
                      <w:t>= 0.1。对于ILSVRC 2012，我们发现top-1误差和top-5误差都有大约0.2%的绝对改进(参见表3)。</w:t>
                    </w:r>
                  </w:p>
                </w:txbxContent>
              </v:textbox>
            </v:shape>
            <v:line style="position:absolute;mso-width-relative:margin;mso-height-relative:margin;z-index:12345;left:4400;top:320;width:260;height:8" strokecolor="000000" stroked="t" strokeweight="0.4pt" from="4400,320" to="4660,320">
              <o:lock aspectratio="t"/>
              <v:stroke dashstyle="solid"/>
            </v:line>
            <w10:wrap type="none"/>
            <w10:anchorlock/>
          </v:group>
        </w:pict>
      </w:r>
    </w:p>
    <w:p>
      <w:pPr>
        <w:spacing w:before="300" w:line="200" w:lineRule="exact"/>
        <w:ind w:right="2200" w:left="0"/>
        <w:jc w:val="left"/>
      </w:pPr>
      <w:r>
        <w:rPr>
          <w:rFonts w:ascii="Times New Roman" w:hAnsi="宋体" w:cs="宋体" w:eastAsia="宋体"/>
          <w:b w:val="true"/>
          <w:i w:val="false"/>
          <w:color w:val="000000"/>
          <w:w w:val="111"/>
          <w:sz w:val="20"/>
        </w:rPr>
        <w:t>8.培训方法</w:t>
      </w:r>
    </w:p>
    <w:p>
      <w:pPr>
        <w:spacing w:before="200" w:line="232" w:lineRule="exact"/>
        <w:ind w:firstLine="240" w:left="0"/>
        <w:jc w:val="both"/>
      </w:pPr>
      <w:r>
        <w:rPr>
          <w:rFonts w:ascii="Times New Roman" w:hAnsi="宋体" w:cs="宋体" w:eastAsia="宋体"/>
          <w:b w:val="false"/>
          <w:i w:val="false"/>
          <w:color w:val="000000"/>
          <w:w w:val="95"/>
          <w:sz w:val="20"/>
        </w:rPr>
        <w:t xml:space="preserve">我们使用TensorFlow[1]分布式机器学习系统，利用随机梯度训练我们的网络，使用50个副本，每个副本在NVidia Kepler GPU上运行，批处理大小为32，用于100个纪元。我们早期的实验使用动量[19]衰减0.9，而我们的最佳模型是使用RMSProp[21]衰减0.9和?</w:t>
      </w:r>
      <w:r>
        <w:rPr>
          <w:rFonts w:ascii="宋体" w:hAnsi="宋体" w:cs="宋体" w:eastAsia="宋体"/>
          <w:b w:val="false"/>
          <w:i w:val="false"/>
          <w:color w:val="000000"/>
          <w:w w:val="95"/>
          <w:sz w:val="20"/>
        </w:rPr>
        <w:t xml:space="preserve"/>
      </w:r>
      <w:r>
        <w:rPr>
          <w:rFonts w:ascii="Times New Roman" w:hAnsi="宋体" w:cs="宋体" w:eastAsia="宋体"/>
          <w:b w:val="false"/>
          <w:i w:val="false"/>
          <w:color w:val="000000"/>
          <w:w w:val="95"/>
          <w:sz w:val="20"/>
        </w:rPr>
        <w:t>= 1.0。我们使用0.045的学习速率，每两个历元衰减一次使用指数速率0.94。此外，阈值为2.0的梯度裁剪[14]被发现有助于稳定训练。模型评估是使用随时间计算的参数的运行平均值来执行的。</w:t>
      </w:r>
    </w:p>
    <w:p>
      <w:pPr>
        <w:spacing w:before="300" w:line="200" w:lineRule="exact"/>
        <w:ind w:right="360" w:left="0"/>
        <w:jc w:val="left"/>
      </w:pPr>
      <w:r>
        <w:rPr>
          <w:rFonts w:ascii="Times New Roman" w:hAnsi="宋体" w:cs="宋体" w:eastAsia="宋体"/>
          <w:b w:val="true"/>
          <w:i w:val="false"/>
          <w:color w:val="000000"/>
          <w:w w:val="111"/>
          <w:sz w:val="20"/>
        </w:rPr>
        <w:t>9.低分辨率输入的性能</w:t>
      </w:r>
    </w:p>
    <w:p>
      <w:pPr>
        <w:spacing w:before="200" w:line="231" w:lineRule="exact"/>
        <w:ind w:firstLine="240" w:left="0"/>
        <w:jc w:val="both"/>
      </w:pPr>
      <w:r>
        <w:rPr>
          <w:rFonts w:ascii="Times New Roman" w:hAnsi="宋体" w:cs="宋体" w:eastAsia="宋体"/>
          <w:b w:val="false"/>
          <w:i w:val="false"/>
          <w:color w:val="000000"/>
          <w:w w:val="94"/>
          <w:sz w:val="20"/>
        </w:rPr>
        <w:t>视觉网络的一个典型用例是用于检测的后分类，例如在Multibox[4]上下文中。这包括对包含特定背景的单个对象的图像的相对小块进行分析。任务是决定补丁的中心部分是否对应于某个对象，如果对应，则确定该对象的类。挑战在于，这些物体往往相对较小且分辨率较低。这就提出了如何正确处理低分辨率输入的问题。</w:t>
      </w:r>
    </w:p>
    <w:p>
      <w:pPr>
        <w:spacing w:before="80" w:line="234" w:lineRule="exact"/>
        <w:ind w:firstLine="240" w:left="0"/>
        <w:jc w:val="both"/>
      </w:pPr>
      <w:r>
        <w:rPr>
          <w:rFonts w:ascii="Times New Roman" w:hAnsi="宋体" w:cs="宋体" w:eastAsia="宋体"/>
          <w:b w:val="false"/>
          <w:i w:val="false"/>
          <w:color w:val="000000"/>
          <w:w w:val="94"/>
          <w:sz w:val="20"/>
        </w:rPr>
        <w:t>普遍的看法是，采用更高分辨率的接受域的模型往往会显著提高识别性能。然而，区分第一层感受场分辨率的提高和模型容量和计算量的增大的影响是重要的。如果我们只是改变输入的分辨率，而不进一步调整模型，那么我们最终会使用计算成本低得多的模型来解决更困难的任务。当然，这是很自然的，这些解决方案已经松散了，因为减少了计算工作量。为了做出准确的评估，该模型需要分析模糊的暗示，以便能够“幻觉”出细节。这在计算上是昂贵的。因此，问题仍然是:多少</w:t>
      </w:r>
    </w:p>
    <w:p>
      <w:pPr>
        <w:spacing w:before="0" w:after="0" w:line="14" w:lineRule="exact"/>
        <w:sectPr>
          <w:type w:val="continuous"/>
          <w:pgSz w:w="12240" w:h="17760"/>
          <w:pgMar w:top="1500" w:left="1000" w:right="1320"/>
          <w:cols w:num="2" w:equalWidth="off">
            <w:col w:w="4780" w:space="380"/>
            <w:col w:w="4760"/>
          </w:cols>
        </w:sectPr>
      </w:pPr>
    </w:p>
    <w:p>
      <w:pPr>
        <w:pageBreakBefore/>
        <w:pBdr>
          <w:top w:color="FFFFFF" w:val="single" w:space="1"/>
        </w:pBdr>
        <w:spacing w:before="0" w:after="0" w:line="14" w:lineRule="exact"/>
      </w:pPr>
    </w:p>
    <w:tbl>
      <w:tblPr>
        <w:tblW w:w="0" w:type="auto"/>
        <w:tblBorders>
          <w:top w:val="single"/>
          <w:left w:val="single"/>
          <w:bottom w:val="single"/>
          <w:right w:val="single"/>
          <w:insideH w:val="single"/>
          <w:insideV w:val="single"/>
        </w:tblBorders>
      </w:tblPr>
      <w:tblGrid>
        <w:gridCol w:w="1940"/>
        <w:gridCol w:w="2820"/>
      </w:tblGrid>
      <w:tr>
        <w:trPr>
          <w:trHeight w:hRule="atLeast" w:val="260"/>
        </w:trPr>
        <w:tc>
          <w:tcPr>
            <w:tcW w:w="1940" w:type="dxa"/>
          </w:tcPr>
          <w:p>
            <w:pPr>
              <w:spacing w:before="20" w:line="160" w:lineRule="exact"/>
              <w:ind w:right="100" w:left="120"/>
              <w:jc w:val="left"/>
            </w:pPr>
            <w:r>
              <w:rPr>
                <w:rFonts w:ascii="Times New Roman" w:hAnsi="宋体" w:cs="宋体" w:eastAsia="宋体"/>
                <w:b w:val="true"/>
                <w:i w:val="false"/>
                <w:color w:val="000000"/>
                <w:w w:val="112"/>
                <w:sz w:val="16"/>
              </w:rPr>
              <w:t>接受域大小</w:t>
            </w:r>
          </w:p>
        </w:tc>
        <w:tc>
          <w:tcPr>
            <w:tcW w:w="2820" w:type="dxa"/>
          </w:tcPr>
          <w:p>
            <w:pPr>
              <w:spacing w:before="20" w:line="160" w:lineRule="exact"/>
              <w:ind w:right="100" w:left="120"/>
              <w:jc w:val="left"/>
            </w:pPr>
            <w:r>
              <w:rPr>
                <w:rFonts w:ascii="Times New Roman" w:hAnsi="宋体" w:cs="宋体" w:eastAsia="宋体"/>
                <w:b w:val="true"/>
                <w:i w:val="false"/>
                <w:color w:val="000000"/>
                <w:w w:val="114"/>
                <w:sz w:val="16"/>
              </w:rPr>
              <w:t>顶级精度(单帧)</w:t>
            </w:r>
          </w:p>
        </w:tc>
      </w:tr>
      <w:tr>
        <w:trPr>
          <w:trHeight w:hRule="atLeast" w:val="280"/>
        </w:trPr>
        <w:tc>
          <w:tcPr>
            <w:tcW w:w="1940" w:type="dxa"/>
          </w:tcPr>
          <w:p>
            <w:pPr>
              <w:spacing w:before="40" w:line="180" w:lineRule="exact"/>
              <w:ind w:right="1160" w:left="120"/>
              <w:jc w:val="left"/>
            </w:pPr>
            <w:r>
              <w:rPr>
                <w:rFonts w:ascii="Times New Roman" w:hAnsi="宋体" w:cs="宋体" w:eastAsia="宋体"/>
                <w:b w:val="false"/>
                <w:i w:val="false"/>
                <w:color w:val="000000"/>
                <w:w w:val="96"/>
                <w:sz w:val="18"/>
              </w:rPr>
              <w:t>79×79</w:t>
            </w:r>
          </w:p>
        </w:tc>
        <w:tc>
          <w:tcPr>
            <w:tcW w:w="2820" w:type="dxa"/>
          </w:tcPr>
          <w:p>
            <w:pPr>
              <w:spacing w:before="60" w:line="160" w:lineRule="exact"/>
              <w:ind w:right="2160" w:left="120"/>
              <w:jc w:val="left"/>
            </w:pPr>
            <w:r>
              <w:rPr>
                <w:rFonts w:ascii="Times New Roman" w:hAnsi="宋体" w:cs="宋体" w:eastAsia="宋体"/>
                <w:b w:val="false"/>
                <w:i w:val="false"/>
                <w:color w:val="000000"/>
                <w:w w:val="120"/>
                <w:sz w:val="16"/>
              </w:rPr>
              <w:t>75.2%</w:t>
            </w:r>
          </w:p>
        </w:tc>
      </w:tr>
      <w:tr>
        <w:trPr>
          <w:trHeight w:hRule="atLeast" w:val="240"/>
        </w:trPr>
        <w:tc>
          <w:tcPr>
            <w:tcW w:w="1940" w:type="dxa"/>
          </w:tcPr>
          <w:p>
            <w:pPr>
              <w:spacing w:line="180" w:lineRule="exact"/>
              <w:ind w:right="960" w:left="120"/>
              <w:jc w:val="left"/>
            </w:pPr>
            <w:r>
              <w:rPr>
                <w:rFonts w:ascii="Times New Roman" w:hAnsi="宋体" w:cs="宋体" w:eastAsia="宋体"/>
                <w:b w:val="false"/>
                <w:i w:val="false"/>
                <w:color w:val="000000"/>
                <w:w w:val="99"/>
                <w:sz w:val="18"/>
              </w:rPr>
              <w:t>151×151</w:t>
            </w:r>
          </w:p>
        </w:tc>
        <w:tc>
          <w:tcPr>
            <w:tcW w:w="2820" w:type="dxa"/>
          </w:tcPr>
          <w:p>
            <w:pPr>
              <w:spacing w:before="20" w:line="160" w:lineRule="exact"/>
              <w:ind w:right="2160" w:left="120"/>
              <w:jc w:val="left"/>
            </w:pPr>
            <w:r>
              <w:rPr>
                <w:rFonts w:ascii="Times New Roman" w:hAnsi="宋体" w:cs="宋体" w:eastAsia="宋体"/>
                <w:b w:val="false"/>
                <w:i w:val="false"/>
                <w:color w:val="000000"/>
                <w:w w:val="120"/>
                <w:sz w:val="16"/>
              </w:rPr>
              <w:t>76.4%</w:t>
            </w:r>
          </w:p>
        </w:tc>
      </w:tr>
      <w:tr>
        <w:trPr>
          <w:trHeight w:hRule="atLeast" w:val="260"/>
        </w:trPr>
        <w:tc>
          <w:tcPr>
            <w:tcW w:w="1940" w:type="dxa"/>
          </w:tcPr>
          <w:p>
            <w:pPr>
              <w:spacing w:before="20" w:line="180" w:lineRule="exact"/>
              <w:ind w:right="960" w:left="120"/>
              <w:jc w:val="left"/>
            </w:pPr>
            <w:r>
              <w:rPr>
                <w:rFonts w:ascii="Times New Roman" w:hAnsi="宋体" w:cs="宋体" w:eastAsia="宋体"/>
                <w:b w:val="false"/>
                <w:i w:val="false"/>
                <w:color w:val="000000"/>
                <w:w w:val="99"/>
                <w:sz w:val="18"/>
              </w:rPr>
              <w:t>299×299</w:t>
            </w:r>
          </w:p>
        </w:tc>
        <w:tc>
          <w:tcPr>
            <w:tcW w:w="2820" w:type="dxa"/>
          </w:tcPr>
          <w:p>
            <w:pPr>
              <w:spacing w:before="40" w:line="160" w:lineRule="exact"/>
              <w:ind w:right="2160" w:left="120"/>
              <w:jc w:val="left"/>
            </w:pPr>
            <w:r>
              <w:rPr>
                <w:rFonts w:ascii="Times New Roman" w:hAnsi="宋体" w:cs="宋体" w:eastAsia="宋体"/>
                <w:b w:val="false"/>
                <w:i w:val="false"/>
                <w:color w:val="000000"/>
                <w:w w:val="120"/>
                <w:sz w:val="16"/>
              </w:rPr>
              <w:t>76.6%</w:t>
            </w:r>
          </w:p>
        </w:tc>
      </w:tr>
    </w:tbl>
    <w:p>
      <w:pPr>
        <w:spacing w:before="200" w:line="190" w:lineRule="exact"/>
        <w:ind w:right="20" w:left="0"/>
        <w:jc w:val="left"/>
      </w:pPr>
      <w:r>
        <w:rPr>
          <w:rFonts w:ascii="Times New Roman" w:hAnsi="宋体" w:cs="宋体" w:eastAsia="宋体"/>
          <w:b w:val="false"/>
          <w:i w:val="false"/>
          <w:color w:val="000000"/>
          <w:w w:val="93"/>
          <w:sz w:val="18"/>
        </w:rPr>
        <w:t>表2。当接受域的大小不同，但计算代价不变时，识别性能的比较。</w:t>
      </w:r>
    </w:p>
    <w:p>
      <w:pPr>
        <w:spacing w:before="440" w:line="224" w:lineRule="exact"/>
        <w:ind w:left="0"/>
        <w:jc w:val="both"/>
      </w:pPr>
      <w:r>
        <w:rPr>
          <w:rFonts w:ascii="Times New Roman" w:hAnsi="宋体" w:cs="宋体" w:eastAsia="宋体"/>
          <w:b w:val="false"/>
          <w:i w:val="false"/>
          <w:color w:val="000000"/>
          <w:w w:val="95"/>
          <w:sz w:val="20"/>
        </w:rPr>
        <w:t>如果计算量保持不变，更高的输入分辨率是否有帮助?确保持续努力的一个简单方法是，在分辨率较低的输入情况下，减少前两层的步伐，或者简单地删除网络的第一个池化层。</w:t>
      </w:r>
    </w:p>
    <w:p>
      <w:pPr>
        <w:spacing w:before="80" w:line="200" w:lineRule="exact"/>
        <w:ind w:right="20" w:firstLine="240" w:left="0"/>
        <w:jc w:val="both"/>
      </w:pPr>
      <w:r>
        <w:rPr>
          <w:rFonts w:ascii="Times New Roman" w:hAnsi="宋体" w:cs="宋体" w:eastAsia="宋体"/>
          <w:b w:val="false"/>
          <w:i w:val="false"/>
          <w:color w:val="000000"/>
          <w:w w:val="93"/>
          <w:sz w:val="20"/>
        </w:rPr>
        <w:t>为此，我们进行了以下三个实验:</w:t>
      </w:r>
    </w:p>
    <w:p>
      <w:pPr>
        <w:spacing w:before="180" w:line="210" w:lineRule="exact"/>
        <w:ind w:right="20" w:hanging="260" w:left="400"/>
        <w:jc w:val="left"/>
      </w:pPr>
      <w:r>
        <w:rPr>
          <w:rFonts w:ascii="Times New Roman" w:hAnsi="宋体" w:cs="宋体" w:eastAsia="宋体"/>
          <w:b w:val="false"/>
          <w:i w:val="false"/>
          <w:color w:val="000000"/>
          <w:w w:val="93"/>
          <w:sz w:val="20"/>
        </w:rPr>
        <w:t>1.299 × 299感受野，第一层后步幅为2，最大池化。</w:t>
      </w:r>
    </w:p>
    <w:p>
      <w:pPr>
        <w:spacing w:before="200" w:line="200" w:lineRule="exact"/>
        <w:ind w:right="20" w:hanging="260" w:left="400"/>
        <w:jc w:val="left"/>
      </w:pPr>
      <w:r>
        <w:rPr>
          <w:rFonts w:ascii="Times New Roman" w:hAnsi="宋体" w:cs="宋体" w:eastAsia="宋体"/>
          <w:b w:val="false"/>
          <w:i w:val="false"/>
          <w:color w:val="000000"/>
          <w:w w:val="93"/>
          <w:sz w:val="20"/>
        </w:rPr>
        <w:t>2.感受野为151 × 151，步幅为1，第一层后最大池化。</w:t>
      </w:r>
    </w:p>
    <w:p>
      <w:pPr>
        <w:spacing w:before="200" w:line="210" w:lineRule="exact"/>
        <w:ind w:hanging="260" w:left="400"/>
        <w:jc w:val="left"/>
      </w:pPr>
      <w:r>
        <w:rPr>
          <w:rFonts w:ascii="Times New Roman" w:hAnsi="宋体" w:cs="宋体" w:eastAsia="宋体"/>
          <w:b w:val="false"/>
          <w:i w:val="false"/>
          <w:color w:val="000000"/>
          <w:w w:val="92"/>
          <w:sz w:val="20"/>
        </w:rPr>
        <w:t xml:space="preserve">3.79 × 79感受野，步幅为1，第一层后无池化。</w:t>
      </w:r>
      <w:r>
        <w:rPr>
          <w:rFonts w:ascii="Times New Roman" w:hAnsi="Times New Roman" w:cs="Times New Roman" w:eastAsia="Times New Roman"/>
          <w:b w:val="true"/>
          <w:i w:val="false"/>
          <w:color w:val="000000"/>
          <w:w w:val="85"/>
          <w:sz w:val="20"/>
        </w:rPr>
        <w:t xml:space="preserve"/>
      </w:r>
      <w:r>
        <w:rPr>
          <w:rFonts w:ascii="Times New Roman" w:hAnsi="Times New Roman" w:cs="Times New Roman" w:eastAsia="Times New Roman"/>
          <w:b w:val="false"/>
          <w:i w:val="false"/>
          <w:color w:val="000000"/>
          <w:w w:val="92"/>
          <w:sz w:val="20"/>
        </w:rPr>
        <w:t/>
      </w:r>
    </w:p>
    <w:p>
      <w:pPr>
        <w:spacing w:before="200" w:line="232" w:lineRule="exact"/>
        <w:ind w:left="0"/>
        <w:jc w:val="both"/>
      </w:pPr>
      <w:r>
        <w:rPr>
          <w:rFonts w:ascii="Times New Roman" w:hAnsi="宋体" w:cs="宋体" w:eastAsia="宋体"/>
          <w:b w:val="false"/>
          <w:i w:val="false"/>
          <w:color w:val="000000"/>
          <w:w w:val="95"/>
          <w:sz w:val="20"/>
        </w:rPr>
        <w:t>所有三个网络的计算成本几乎相同。虽然第三种网络稍微便宜一些，但汇聚层的成本是边际的，并且(在网络总成本的1%以内)。在每种情况下，训练网络直到收敛，并在ImageNet ILSVRC 2012分类基准的验证集上测量其质量。结果见表2。虽然低分辨率的网络需要更长的时间来训练，但最终结果的质量与高分辨率的网络相当接近。</w:t>
      </w:r>
    </w:p>
    <w:p>
      <w:pPr>
        <w:spacing w:before="80" w:line="224" w:lineRule="exact"/>
        <w:ind w:firstLine="240" w:left="0"/>
        <w:jc w:val="both"/>
      </w:pPr>
      <w:r>
        <w:rPr>
          <w:rFonts w:ascii="Times New Roman" w:hAnsi="宋体" w:cs="宋体" w:eastAsia="宋体"/>
          <w:b w:val="false"/>
          <w:i w:val="false"/>
          <w:color w:val="000000"/>
          <w:w w:val="93"/>
          <w:sz w:val="20"/>
        </w:rPr>
        <w:t>然而，如果根据输入分辨率单纯地减小网络规模，那么网络的性能就会差得多。然而，这将是一个不公平的比较，因为我们将比较一个16倍便宜的模型在一个更困难的任务。</w:t>
      </w:r>
    </w:p>
    <w:p>
      <w:pPr>
        <w:spacing w:before="80" w:line="213" w:lineRule="exact"/>
        <w:ind w:firstLine="240" w:left="0"/>
        <w:jc w:val="both"/>
      </w:pPr>
      <w:r>
        <w:rPr>
          <w:rFonts w:ascii="Times New Roman" w:hAnsi="宋体" w:cs="宋体" w:eastAsia="宋体"/>
          <w:b w:val="false"/>
          <w:i w:val="false"/>
          <w:color w:val="000000"/>
          <w:w w:val="96"/>
          <w:sz w:val="20"/>
        </w:rPr>
        <w:t>表2的这些结果还表明，可以考虑在R-CNN[5]背景下使用专用的高成本低分辨率网络来处理较小的目标。</w:t>
      </w:r>
    </w:p>
    <w:p>
      <w:pPr>
        <w:spacing w:before="260" w:line="200" w:lineRule="exact"/>
        <w:ind w:right="320" w:left="0"/>
        <w:jc w:val="left"/>
      </w:pPr>
      <w:r>
        <w:rPr>
          <w:rFonts w:ascii="Times New Roman" w:hAnsi="宋体" w:cs="宋体" w:eastAsia="宋体"/>
          <w:b w:val="true"/>
          <w:i w:val="false"/>
          <w:color w:val="000000"/>
          <w:w w:val="113"/>
          <w:sz w:val="20"/>
        </w:rPr>
        <w:t>10.实验结果与比较</w:t>
      </w:r>
    </w:p>
    <w:p>
      <w:pPr>
        <w:spacing w:before="180" w:line="231" w:lineRule="exact"/>
        <w:ind w:firstLine="240" w:left="0"/>
        <w:jc w:val="both"/>
      </w:pPr>
      <w:r>
        <w:rPr>
          <w:rFonts w:ascii="Times New Roman" w:hAnsi="宋体" w:cs="宋体" w:eastAsia="宋体"/>
          <w:b w:val="false"/>
          <w:i w:val="false"/>
          <w:color w:val="000000"/>
          <w:w w:val="96"/>
          <w:sz w:val="20"/>
        </w:rPr>
        <w:t>表3显示了第6节中描述的我们提出的体系结构(Inception- v2)的识别性能的实验结果。每一行“盗梦空间-v2”都显示了累积变化的结果，包括高亮显示的新修改和所有之前的修改。标签平滑方法参见第7节。7 × 7分解包括将前7 × 7卷积层分解为3 × 3卷积层序列的更改。BN-auxiliary是指其中的版本</w:t>
      </w:r>
    </w:p>
    <w:p>
      <w:pPr>
        <w:spacing w:before="0" w:after="0" w:line="14" w:lineRule="exact"/>
      </w:pPr>
    </w:p>
    <w:p>
      <w:pPr>
        <w:spacing w:before="0" w:after="0" w:line="14" w:lineRule="exact"/>
      </w:pPr>
      <w:r>
        <w:br w:type="column"/>
      </w:r>
    </w:p>
    <w:tbl>
      <w:tblPr>
        <w:tblW w:w="0" w:type="auto"/>
        <w:tblInd w:w="560" w:type="dxa"/>
        <w:tblBorders>
          <w:top w:val="single"/>
          <w:left w:val="single"/>
          <w:bottom w:val="single"/>
          <w:right w:val="single"/>
          <w:insideH w:val="single"/>
          <w:insideV w:val="single"/>
        </w:tblBorders>
      </w:tblPr>
      <w:tblGrid>
        <w:gridCol w:w="1480"/>
        <w:gridCol w:w="700"/>
        <w:gridCol w:w="300"/>
        <w:gridCol w:w="380"/>
        <w:gridCol w:w="780"/>
      </w:tblGrid>
      <w:tr>
        <w:trPr>
          <w:trHeight w:hRule="atLeast" w:val="400"/>
        </w:trPr>
        <w:tc>
          <w:tcPr>
            <w:tcW w:w="1480" w:type="dxa"/>
          </w:tcPr>
          <w:p>
            <w:pPr>
              <w:spacing w:before="100" w:line="160" w:lineRule="exact"/>
              <w:ind w:right="680" w:left="100"/>
              <w:jc w:val="left"/>
            </w:pPr>
            <w:r>
              <w:rPr>
                <w:rFonts w:ascii="Times New Roman" w:hAnsi="宋体" w:cs="宋体" w:eastAsia="宋体"/>
                <w:b w:val="true"/>
                <w:i w:val="false"/>
                <w:color w:val="000000"/>
                <w:w w:val="108"/>
                <w:sz w:val="16"/>
              </w:rPr>
              <w:t>网络</w:t>
            </w:r>
          </w:p>
        </w:tc>
        <w:tc>
          <w:tcPr>
            <w:tcW w:w="700" w:type="dxa"/>
          </w:tcPr>
          <w:p>
            <w:pPr>
              <w:spacing w:line="190" w:lineRule="exact"/>
              <w:ind w:right="120" w:left="120"/>
              <w:jc w:val="center"/>
            </w:pPr>
            <w:r>
              <w:rPr>
                <w:rFonts w:ascii="Times New Roman" w:hAnsi="宋体" w:cs="宋体" w:eastAsia="宋体"/>
                <w:b w:val="true"/>
                <w:i w:val="false"/>
                <w:color w:val="000000"/>
                <w:w w:val="80"/>
                <w:sz w:val="18"/>
              </w:rPr>
              <w:t xml:space="preserve">(错误</w:t>
            </w:r>
            <w:r>
              <w:rPr>
                <w:rFonts w:ascii="Times New Roman" w:hAnsi="Times New Roman" w:cs="Times New Roman" w:eastAsia="Times New Roman"/>
                <w:b w:val="false"/>
                <w:i w:val="false"/>
                <w:color w:val="000000"/>
                <w:w w:val="87"/>
                <w:sz w:val="18"/>
              </w:rPr>
              <w:t/>
            </w:r>
          </w:p>
        </w:tc>
        <w:tc>
          <w:tcPr>
            <w:tcW w:w="680" w:type="dxa"/>
            <w:gridSpan w:val="2"/>
            <w:tcBorders>
              <w:right w:val="nil"/>
              <w:right w:val="single"/>
            </w:tcBorders>
          </w:tcPr>
          <w:p>
            <w:pPr>
              <w:spacing w:line="190" w:lineRule="exact"/>
              <w:ind w:right="100" w:left="100"/>
              <w:jc w:val="center"/>
            </w:pPr>
            <w:r>
              <w:rPr>
                <w:rFonts w:ascii="Times New Roman" w:hAnsi="宋体" w:cs="宋体" w:eastAsia="宋体"/>
                <w:b w:val="true"/>
                <w:i w:val="false"/>
                <w:color w:val="000000"/>
                <w:w w:val="82"/>
                <w:sz w:val="18"/>
              </w:rPr>
              <w:t xml:space="preserve">五大错误</w:t>
            </w:r>
            <w:r>
              <w:rPr>
                <w:rFonts w:ascii="Times New Roman" w:hAnsi="Times New Roman" w:cs="Times New Roman" w:eastAsia="Times New Roman"/>
                <w:b w:val="false"/>
                <w:i w:val="false"/>
                <w:color w:val="000000"/>
                <w:w w:val="89"/>
                <w:sz w:val="18"/>
              </w:rPr>
              <w:t/>
            </w:r>
          </w:p>
        </w:tc>
        <w:tc>
          <w:tcPr>
            <w:tcW w:w="780" w:type="dxa"/>
          </w:tcPr>
          <w:p>
            <w:pPr>
              <w:spacing w:before="40" w:line="170" w:lineRule="exact"/>
              <w:ind w:right="100" w:left="100"/>
              <w:jc w:val="center"/>
            </w:pPr>
            <w:r>
              <w:rPr>
                <w:rFonts w:ascii="Times New Roman" w:hAnsi="宋体" w:cs="宋体" w:eastAsia="宋体"/>
                <w:b w:val="true"/>
                <w:i w:val="false"/>
                <w:color w:val="000000"/>
                <w:w w:val="87"/>
                <w:sz w:val="17"/>
              </w:rPr>
              <w:t xml:space="preserve">Bn运维成本</w:t>
            </w:r>
            <w:r>
              <w:rPr>
                <w:rFonts w:ascii="Times New Roman" w:hAnsi="Times New Roman" w:cs="Times New Roman" w:eastAsia="Times New Roman"/>
                <w:b w:val="false"/>
                <w:i w:val="false"/>
                <w:color w:val="000000"/>
                <w:w w:val="95"/>
                <w:sz w:val="17"/>
              </w:rPr>
              <w:t/>
            </w:r>
          </w:p>
        </w:tc>
      </w:tr>
      <w:tr>
        <w:trPr>
          <w:trHeight w:hRule="atLeast" w:val="260"/>
        </w:trPr>
        <w:tc>
          <w:tcPr>
            <w:tcW w:w="1480" w:type="dxa"/>
          </w:tcPr>
          <w:p>
            <w:pPr>
              <w:spacing w:before="60" w:line="160" w:lineRule="exact"/>
              <w:ind w:right="160" w:left="100"/>
              <w:jc w:val="left"/>
            </w:pPr>
            <w:r>
              <w:rPr>
                <w:rFonts w:ascii="Times New Roman" w:hAnsi="宋体" w:cs="宋体" w:eastAsia="宋体"/>
                <w:b w:val="false"/>
                <w:i w:val="false"/>
                <w:color w:val="000000"/>
                <w:w w:val="108"/>
                <w:sz w:val="16"/>
              </w:rPr>
              <w:t>GoogLeNet [20]</w:t>
            </w:r>
          </w:p>
        </w:tc>
        <w:tc>
          <w:tcPr>
            <w:tcW w:w="700" w:type="dxa"/>
          </w:tcPr>
          <w:p>
            <w:pPr>
              <w:spacing w:before="60" w:line="160" w:lineRule="exact"/>
              <w:ind w:right="160" w:left="180"/>
              <w:jc w:val="center"/>
            </w:pPr>
            <w:r>
              <w:rPr>
                <w:rFonts w:ascii="Times New Roman" w:hAnsi="宋体" w:cs="宋体" w:eastAsia="宋体"/>
                <w:b w:val="false"/>
                <w:i w:val="false"/>
                <w:color w:val="000000"/>
                <w:w w:val="109"/>
                <w:sz w:val="16"/>
              </w:rPr>
              <w:t>29%</w:t>
            </w:r>
          </w:p>
        </w:tc>
        <w:tc>
          <w:tcPr>
            <w:tcW w:w="680" w:type="dxa"/>
            <w:gridSpan w:val="2"/>
            <w:tcBorders>
              <w:right w:val="nil"/>
              <w:right w:val="single"/>
            </w:tcBorders>
          </w:tcPr>
          <w:p>
            <w:pPr>
              <w:spacing w:before="60" w:line="160" w:lineRule="exact"/>
              <w:ind w:right="140" w:left="140"/>
              <w:jc w:val="center"/>
            </w:pPr>
            <w:r>
              <w:rPr>
                <w:rFonts w:ascii="Times New Roman" w:hAnsi="宋体" w:cs="宋体" w:eastAsia="宋体"/>
                <w:b w:val="false"/>
                <w:i w:val="false"/>
                <w:color w:val="000000"/>
                <w:w w:val="108"/>
                <w:sz w:val="16"/>
              </w:rPr>
              <w:t>9.2%</w:t>
            </w:r>
          </w:p>
        </w:tc>
        <w:tc>
          <w:tcPr>
            <w:tcW w:w="780" w:type="dxa"/>
          </w:tcPr>
          <w:p>
            <w:pPr>
              <w:spacing w:before="60" w:line="160" w:lineRule="exact"/>
              <w:ind w:right="260" w:left="260"/>
              <w:jc w:val="center"/>
            </w:pPr>
            <w:r>
              <w:rPr>
                <w:rFonts w:ascii="Times New Roman" w:hAnsi="宋体" w:cs="宋体" w:eastAsia="宋体"/>
                <w:b w:val="false"/>
                <w:i w:val="false"/>
                <w:color w:val="000000"/>
                <w:w w:val="110"/>
                <w:sz w:val="16"/>
              </w:rPr>
              <w:t>1.5</w:t>
            </w:r>
          </w:p>
        </w:tc>
      </w:tr>
      <w:tr>
        <w:trPr>
          <w:trHeight w:hRule="atLeast" w:val="220"/>
        </w:trPr>
        <w:tc>
          <w:tcPr>
            <w:tcW w:w="1480" w:type="dxa"/>
          </w:tcPr>
          <w:p>
            <w:pPr>
              <w:spacing w:before="20" w:line="160" w:lineRule="exact"/>
              <w:ind w:right="180" w:left="100"/>
              <w:jc w:val="left"/>
            </w:pPr>
            <w:r>
              <w:rPr>
                <w:rFonts w:ascii="Times New Roman" w:hAnsi="宋体" w:cs="宋体" w:eastAsia="宋体"/>
                <w:b w:val="false"/>
                <w:i w:val="false"/>
                <w:color w:val="000000"/>
                <w:w w:val="112"/>
                <w:sz w:val="16"/>
              </w:rPr>
              <w:t>BN-GoogLeNet</w:t>
            </w:r>
          </w:p>
        </w:tc>
        <w:tc>
          <w:tcPr>
            <w:tcW w:w="700" w:type="dxa"/>
          </w:tcPr>
          <w:p>
            <w:pPr>
              <w:spacing w:before="20" w:line="160" w:lineRule="exact"/>
              <w:ind w:right="100" w:left="100"/>
              <w:jc w:val="center"/>
            </w:pPr>
            <w:r>
              <w:rPr>
                <w:rFonts w:ascii="Times New Roman" w:hAnsi="宋体" w:cs="宋体" w:eastAsia="宋体"/>
                <w:b w:val="false"/>
                <w:i w:val="false"/>
                <w:color w:val="000000"/>
                <w:w w:val="111"/>
                <w:sz w:val="16"/>
              </w:rPr>
              <w:t>26.8%</w:t>
            </w:r>
          </w:p>
        </w:tc>
        <w:tc>
          <w:tcPr>
            <w:tcW w:w="300" w:type="dxa"/>
            <w:tcBorders>
              <w:right w:val="nil"/>
            </w:tcBorders>
          </w:tcPr>
          <w:p>
            <w:pPr>
              <w:spacing w:before="0" w:after="0" w:line="14" w:lineRule="exact"/>
            </w:pPr>
          </w:p>
        </w:tc>
        <w:tc>
          <w:tcPr>
            <w:tcW w:w="380" w:type="dxa"/>
            <w:tcBorders>
              <w:left w:val="nil"/>
            </w:tcBorders>
          </w:tcPr>
          <w:p>
            <w:pPr>
              <w:spacing w:before="20" w:line="160" w:lineRule="exact"/>
              <w:ind w:right="300" w:left="0"/>
              <w:jc w:val="center"/>
            </w:pPr>
            <w:r>
              <w:rPr>
                <w:rFonts w:ascii="Times New Roman" w:hAnsi="宋体" w:cs="宋体" w:eastAsia="宋体"/>
                <w:b w:val="false"/>
                <w:i w:val="false"/>
                <w:color w:val="000000"/>
                <w:w w:val="75"/>
                <w:sz w:val="16"/>
              </w:rPr>
              <w:t>-</w:t>
            </w:r>
          </w:p>
        </w:tc>
        <w:tc>
          <w:tcPr>
            <w:tcW w:w="780" w:type="dxa"/>
          </w:tcPr>
          <w:p>
            <w:pPr>
              <w:spacing w:before="20" w:line="160" w:lineRule="exact"/>
              <w:ind w:right="260" w:left="260"/>
              <w:jc w:val="center"/>
            </w:pPr>
            <w:r>
              <w:rPr>
                <w:rFonts w:ascii="Times New Roman" w:hAnsi="宋体" w:cs="宋体" w:eastAsia="宋体"/>
                <w:b w:val="true"/>
                <w:i w:val="false"/>
                <w:color w:val="000000"/>
                <w:w w:val="101"/>
                <w:sz w:val="16"/>
              </w:rPr>
              <w:t>1.5</w:t>
            </w:r>
          </w:p>
        </w:tc>
      </w:tr>
      <w:tr>
        <w:trPr>
          <w:trHeight w:hRule="atLeast" w:val="240"/>
        </w:trPr>
        <w:tc>
          <w:tcPr>
            <w:tcW w:w="1480" w:type="dxa"/>
          </w:tcPr>
          <w:p>
            <w:pPr>
              <w:spacing w:before="40" w:line="160" w:lineRule="exact"/>
              <w:ind w:right="120" w:left="100"/>
              <w:jc w:val="left"/>
            </w:pPr>
            <w:r>
              <w:rPr>
                <w:rFonts w:ascii="Times New Roman" w:hAnsi="宋体" w:cs="宋体" w:eastAsia="宋体"/>
                <w:b w:val="false"/>
                <w:i w:val="false"/>
                <w:color w:val="000000"/>
                <w:w w:val="107"/>
                <w:sz w:val="16"/>
              </w:rPr>
              <w:t>BN-Inception [7]</w:t>
            </w:r>
          </w:p>
        </w:tc>
        <w:tc>
          <w:tcPr>
            <w:tcW w:w="700" w:type="dxa"/>
          </w:tcPr>
          <w:p>
            <w:pPr>
              <w:spacing w:before="40" w:line="160" w:lineRule="exact"/>
              <w:ind w:right="100" w:left="100"/>
              <w:jc w:val="center"/>
            </w:pPr>
            <w:r>
              <w:rPr>
                <w:rFonts w:ascii="Times New Roman" w:hAnsi="宋体" w:cs="宋体" w:eastAsia="宋体"/>
                <w:b w:val="false"/>
                <w:i w:val="false"/>
                <w:color w:val="000000"/>
                <w:w w:val="111"/>
                <w:sz w:val="16"/>
              </w:rPr>
              <w:t>25.2%</w:t>
            </w:r>
          </w:p>
        </w:tc>
        <w:tc>
          <w:tcPr>
            <w:tcW w:w="680" w:type="dxa"/>
            <w:gridSpan w:val="2"/>
            <w:tcBorders>
              <w:right w:val="nil"/>
              <w:right w:val="single"/>
            </w:tcBorders>
          </w:tcPr>
          <w:p>
            <w:pPr>
              <w:spacing w:before="40" w:line="160" w:lineRule="exact"/>
              <w:ind w:right="200" w:left="220"/>
              <w:jc w:val="center"/>
            </w:pPr>
            <w:r>
              <w:rPr>
                <w:rFonts w:ascii="Times New Roman" w:hAnsi="宋体" w:cs="宋体" w:eastAsia="宋体"/>
                <w:b w:val="false"/>
                <w:i w:val="false"/>
                <w:color w:val="000000"/>
                <w:w w:val="110"/>
                <w:sz w:val="16"/>
              </w:rPr>
              <w:t>7.8</w:t>
            </w:r>
          </w:p>
        </w:tc>
        <w:tc>
          <w:tcPr>
            <w:tcW w:w="780" w:type="dxa"/>
          </w:tcPr>
          <w:p>
            <w:pPr>
              <w:spacing w:before="40" w:line="160" w:lineRule="exact"/>
              <w:ind w:right="260" w:left="260"/>
              <w:jc w:val="center"/>
            </w:pPr>
            <w:r>
              <w:rPr>
                <w:rFonts w:ascii="Times New Roman" w:hAnsi="宋体" w:cs="宋体" w:eastAsia="宋体"/>
                <w:b w:val="false"/>
                <w:i w:val="false"/>
                <w:color w:val="000000"/>
                <w:w w:val="110"/>
                <w:sz w:val="16"/>
              </w:rPr>
              <w:t>2.0</w:t>
            </w:r>
          </w:p>
        </w:tc>
      </w:tr>
      <w:tr>
        <w:trPr>
          <w:trHeight w:hRule="atLeast" w:val="220"/>
        </w:trPr>
        <w:tc>
          <w:tcPr>
            <w:tcW w:w="1480" w:type="dxa"/>
          </w:tcPr>
          <w:p>
            <w:pPr>
              <w:spacing w:before="20" w:line="160" w:lineRule="exact"/>
              <w:ind w:right="420" w:left="100"/>
              <w:jc w:val="left"/>
            </w:pPr>
            <w:r>
              <w:rPr>
                <w:rFonts w:ascii="Times New Roman" w:hAnsi="宋体" w:cs="宋体" w:eastAsia="宋体"/>
                <w:b w:val="false"/>
                <w:i w:val="false"/>
                <w:color w:val="000000"/>
                <w:w w:val="112"/>
                <w:sz w:val="16"/>
              </w:rPr>
              <w:t>Inception-v2</w:t>
            </w:r>
          </w:p>
        </w:tc>
        <w:tc>
          <w:tcPr>
            <w:tcW w:w="700" w:type="dxa"/>
          </w:tcPr>
          <w:p>
            <w:pPr>
              <w:spacing w:before="20" w:line="160" w:lineRule="exact"/>
              <w:ind w:right="100" w:left="100"/>
              <w:jc w:val="center"/>
            </w:pPr>
            <w:r>
              <w:rPr>
                <w:rFonts w:ascii="Times New Roman" w:hAnsi="宋体" w:cs="宋体" w:eastAsia="宋体"/>
                <w:b w:val="false"/>
                <w:i w:val="false"/>
                <w:color w:val="000000"/>
                <w:w w:val="111"/>
                <w:sz w:val="16"/>
              </w:rPr>
              <w:t>23.4%</w:t>
            </w:r>
          </w:p>
        </w:tc>
        <w:tc>
          <w:tcPr>
            <w:tcW w:w="300" w:type="dxa"/>
            <w:tcBorders>
              <w:right w:val="nil"/>
            </w:tcBorders>
          </w:tcPr>
          <w:p>
            <w:pPr>
              <w:spacing w:before="0" w:after="0" w:line="14" w:lineRule="exact"/>
            </w:pPr>
          </w:p>
        </w:tc>
        <w:tc>
          <w:tcPr>
            <w:tcW w:w="380" w:type="dxa"/>
            <w:tcBorders>
              <w:left w:val="nil"/>
            </w:tcBorders>
          </w:tcPr>
          <w:p>
            <w:pPr>
              <w:spacing w:before="20" w:line="160" w:lineRule="exact"/>
              <w:ind w:right="300" w:left="0"/>
              <w:jc w:val="center"/>
            </w:pPr>
            <w:r>
              <w:rPr>
                <w:rFonts w:ascii="Times New Roman" w:hAnsi="宋体" w:cs="宋体" w:eastAsia="宋体"/>
                <w:b w:val="false"/>
                <w:i w:val="false"/>
                <w:color w:val="000000"/>
                <w:w w:val="75"/>
                <w:sz w:val="16"/>
              </w:rPr>
              <w:t>-</w:t>
            </w:r>
          </w:p>
        </w:tc>
        <w:tc>
          <w:tcPr>
            <w:tcW w:w="780" w:type="dxa"/>
          </w:tcPr>
          <w:p>
            <w:pPr>
              <w:spacing w:before="20" w:line="160" w:lineRule="exact"/>
              <w:ind w:right="260" w:left="260"/>
              <w:jc w:val="center"/>
            </w:pPr>
            <w:r>
              <w:rPr>
                <w:rFonts w:ascii="Times New Roman" w:hAnsi="宋体" w:cs="宋体" w:eastAsia="宋体"/>
                <w:b w:val="false"/>
                <w:i w:val="false"/>
                <w:color w:val="000000"/>
                <w:w w:val="110"/>
                <w:sz w:val="16"/>
              </w:rPr>
              <w:t>3.8</w:t>
            </w:r>
          </w:p>
        </w:tc>
      </w:tr>
      <w:tr>
        <w:trPr>
          <w:trHeight w:hRule="atLeast" w:val="420"/>
        </w:trPr>
        <w:tc>
          <w:tcPr>
            <w:tcW w:w="1480" w:type="dxa"/>
          </w:tcPr>
          <w:p>
            <w:pPr>
              <w:spacing w:line="190" w:lineRule="exact"/>
              <w:ind w:right="420" w:left="100"/>
              <w:jc w:val="left"/>
            </w:pPr>
            <w:r>
              <w:rPr>
                <w:rFonts w:ascii="Times New Roman" w:hAnsi="宋体" w:cs="宋体" w:eastAsia="宋体"/>
                <w:b w:val="false"/>
                <w:i w:val="false"/>
                <w:color w:val="000000"/>
                <w:w w:val="95"/>
                <w:sz w:val="18"/>
              </w:rPr>
              <w:t>Inception-v2 RMSProp</w:t>
            </w:r>
          </w:p>
        </w:tc>
        <w:tc>
          <w:tcPr>
            <w:tcW w:w="700" w:type="dxa"/>
          </w:tcPr>
          <w:p>
            <w:pPr>
              <w:spacing w:before="220" w:line="160" w:lineRule="exact"/>
              <w:ind w:right="100" w:left="100"/>
              <w:jc w:val="center"/>
            </w:pPr>
            <w:r>
              <w:rPr>
                <w:rFonts w:ascii="Times New Roman" w:hAnsi="宋体" w:cs="宋体" w:eastAsia="宋体"/>
                <w:b w:val="false"/>
                <w:i w:val="false"/>
                <w:color w:val="000000"/>
                <w:w w:val="111"/>
                <w:sz w:val="16"/>
              </w:rPr>
              <w:t>23.1%</w:t>
            </w:r>
          </w:p>
        </w:tc>
        <w:tc>
          <w:tcPr>
            <w:tcW w:w="680" w:type="dxa"/>
            <w:gridSpan w:val="2"/>
            <w:tcBorders>
              <w:right w:val="nil"/>
              <w:right w:val="single"/>
            </w:tcBorders>
          </w:tcPr>
          <w:p>
            <w:pPr>
              <w:spacing w:before="220" w:line="160" w:lineRule="exact"/>
              <w:ind w:right="200" w:left="220"/>
              <w:jc w:val="center"/>
            </w:pPr>
            <w:r>
              <w:rPr>
                <w:rFonts w:ascii="Times New Roman" w:hAnsi="宋体" w:cs="宋体" w:eastAsia="宋体"/>
                <w:b w:val="false"/>
                <w:i w:val="false"/>
                <w:color w:val="000000"/>
                <w:w w:val="110"/>
                <w:sz w:val="16"/>
              </w:rPr>
              <w:t>6.3</w:t>
            </w:r>
          </w:p>
        </w:tc>
        <w:tc>
          <w:tcPr>
            <w:tcW w:w="780" w:type="dxa"/>
          </w:tcPr>
          <w:p>
            <w:pPr>
              <w:spacing w:before="220" w:line="160" w:lineRule="exact"/>
              <w:ind w:right="260" w:left="260"/>
              <w:jc w:val="center"/>
            </w:pPr>
            <w:r>
              <w:rPr>
                <w:rFonts w:ascii="Times New Roman" w:hAnsi="宋体" w:cs="宋体" w:eastAsia="宋体"/>
                <w:b w:val="false"/>
                <w:i w:val="false"/>
                <w:color w:val="000000"/>
                <w:w w:val="110"/>
                <w:sz w:val="16"/>
              </w:rPr>
              <w:t>3.8</w:t>
            </w:r>
          </w:p>
        </w:tc>
      </w:tr>
      <w:tr>
        <w:trPr>
          <w:trHeight w:hRule="atLeast" w:val="420"/>
        </w:trPr>
        <w:tc>
          <w:tcPr>
            <w:tcW w:w="1480" w:type="dxa"/>
          </w:tcPr>
          <w:p>
            <w:pPr>
              <w:spacing w:line="190" w:lineRule="exact"/>
              <w:ind w:right="100" w:left="100"/>
              <w:jc w:val="left"/>
            </w:pPr>
            <w:r>
              <w:rPr>
                <w:rFonts w:ascii="Times New Roman" w:hAnsi="宋体" w:cs="宋体" w:eastAsia="宋体"/>
                <w:b w:val="false"/>
                <w:i w:val="false"/>
                <w:color w:val="000000"/>
                <w:w w:val="95"/>
                <w:sz w:val="18"/>
              </w:rPr>
              <w:t>Inception-v2标签平滑</w:t>
            </w:r>
          </w:p>
        </w:tc>
        <w:tc>
          <w:tcPr>
            <w:tcW w:w="700" w:type="dxa"/>
          </w:tcPr>
          <w:p>
            <w:pPr>
              <w:spacing w:before="220" w:line="160" w:lineRule="exact"/>
              <w:ind w:right="100" w:left="100"/>
              <w:jc w:val="center"/>
            </w:pPr>
            <w:r>
              <w:rPr>
                <w:rFonts w:ascii="Times New Roman" w:hAnsi="宋体" w:cs="宋体" w:eastAsia="宋体"/>
                <w:b w:val="false"/>
                <w:i w:val="false"/>
                <w:color w:val="000000"/>
                <w:w w:val="111"/>
                <w:sz w:val="16"/>
              </w:rPr>
              <w:t>22.8%</w:t>
            </w:r>
          </w:p>
        </w:tc>
        <w:tc>
          <w:tcPr>
            <w:tcW w:w="680" w:type="dxa"/>
            <w:gridSpan w:val="2"/>
            <w:tcBorders>
              <w:right w:val="nil"/>
              <w:right w:val="single"/>
            </w:tcBorders>
          </w:tcPr>
          <w:p>
            <w:pPr>
              <w:spacing w:before="220" w:line="160" w:lineRule="exact"/>
              <w:ind w:right="200" w:left="220"/>
              <w:jc w:val="center"/>
            </w:pPr>
            <w:r>
              <w:rPr>
                <w:rFonts w:ascii="Times New Roman" w:hAnsi="宋体" w:cs="宋体" w:eastAsia="宋体"/>
                <w:b w:val="false"/>
                <w:i w:val="false"/>
                <w:color w:val="000000"/>
                <w:w w:val="110"/>
                <w:sz w:val="16"/>
              </w:rPr>
              <w:t>6.1</w:t>
            </w:r>
          </w:p>
        </w:tc>
        <w:tc>
          <w:tcPr>
            <w:tcW w:w="780" w:type="dxa"/>
          </w:tcPr>
          <w:p>
            <w:pPr>
              <w:spacing w:before="220" w:line="160" w:lineRule="exact"/>
              <w:ind w:right="260" w:left="260"/>
              <w:jc w:val="center"/>
            </w:pPr>
            <w:r>
              <w:rPr>
                <w:rFonts w:ascii="Times New Roman" w:hAnsi="宋体" w:cs="宋体" w:eastAsia="宋体"/>
                <w:b w:val="false"/>
                <w:i w:val="false"/>
                <w:color w:val="000000"/>
                <w:w w:val="110"/>
                <w:sz w:val="16"/>
              </w:rPr>
              <w:t>3.8</w:t>
            </w:r>
          </w:p>
        </w:tc>
      </w:tr>
      <w:tr>
        <w:trPr>
          <w:trHeight w:hRule="atLeast" w:val="420"/>
        </w:trPr>
        <w:tc>
          <w:tcPr>
            <w:tcW w:w="1480" w:type="dxa"/>
          </w:tcPr>
          <w:p>
            <w:pPr>
              <w:spacing w:line="200" w:lineRule="exact"/>
              <w:ind w:right="140" w:left="100"/>
              <w:jc w:val="left"/>
            </w:pPr>
            <w:r>
              <w:rPr>
                <w:rFonts w:ascii="Times New Roman" w:hAnsi="宋体" w:cs="宋体" w:eastAsia="宋体"/>
                <w:b w:val="false"/>
                <w:i w:val="false"/>
                <w:color w:val="000000"/>
                <w:w w:val="92"/>
                <w:sz w:val="18"/>
              </w:rPr>
              <w:t>盗梦空间v2因子分解7 × 7</w:t>
            </w:r>
          </w:p>
        </w:tc>
        <w:tc>
          <w:tcPr>
            <w:tcW w:w="700" w:type="dxa"/>
          </w:tcPr>
          <w:p>
            <w:pPr>
              <w:spacing w:before="220" w:line="160" w:lineRule="exact"/>
              <w:ind w:right="100" w:left="100"/>
              <w:jc w:val="center"/>
            </w:pPr>
            <w:r>
              <w:rPr>
                <w:rFonts w:ascii="Times New Roman" w:hAnsi="宋体" w:cs="宋体" w:eastAsia="宋体"/>
                <w:b w:val="false"/>
                <w:i w:val="false"/>
                <w:color w:val="000000"/>
                <w:w w:val="111"/>
                <w:sz w:val="16"/>
              </w:rPr>
              <w:t>21.6%</w:t>
            </w:r>
          </w:p>
        </w:tc>
        <w:tc>
          <w:tcPr>
            <w:tcW w:w="680" w:type="dxa"/>
            <w:gridSpan w:val="2"/>
            <w:tcBorders>
              <w:right w:val="nil"/>
              <w:right w:val="single"/>
            </w:tcBorders>
          </w:tcPr>
          <w:p>
            <w:pPr>
              <w:spacing w:before="220" w:line="160" w:lineRule="exact"/>
              <w:ind w:right="200" w:left="220"/>
              <w:jc w:val="center"/>
            </w:pPr>
            <w:r>
              <w:rPr>
                <w:rFonts w:ascii="Times New Roman" w:hAnsi="宋体" w:cs="宋体" w:eastAsia="宋体"/>
                <w:b w:val="false"/>
                <w:i w:val="false"/>
                <w:color w:val="000000"/>
                <w:w w:val="110"/>
                <w:sz w:val="16"/>
              </w:rPr>
              <w:t>5.8</w:t>
            </w:r>
          </w:p>
        </w:tc>
        <w:tc>
          <w:tcPr>
            <w:tcW w:w="780" w:type="dxa"/>
          </w:tcPr>
          <w:p>
            <w:pPr>
              <w:spacing w:before="220" w:line="160" w:lineRule="exact"/>
              <w:ind w:right="260" w:left="260"/>
              <w:jc w:val="center"/>
            </w:pPr>
            <w:r>
              <w:rPr>
                <w:rFonts w:ascii="Times New Roman" w:hAnsi="宋体" w:cs="宋体" w:eastAsia="宋体"/>
                <w:b w:val="false"/>
                <w:i w:val="false"/>
                <w:color w:val="000000"/>
                <w:w w:val="110"/>
                <w:sz w:val="16"/>
              </w:rPr>
              <w:t>4.8</w:t>
            </w:r>
          </w:p>
        </w:tc>
      </w:tr>
      <w:tr>
        <w:trPr>
          <w:trHeight w:hRule="atLeast" w:val="380"/>
        </w:trPr>
        <w:tc>
          <w:tcPr>
            <w:tcW w:w="1480" w:type="dxa"/>
          </w:tcPr>
          <w:p>
            <w:pPr>
              <w:spacing w:line="190" w:lineRule="exact"/>
              <w:ind w:right="400" w:left="100"/>
              <w:jc w:val="left"/>
            </w:pPr>
            <w:r>
              <w:rPr>
                <w:rFonts w:ascii="Times New Roman" w:hAnsi="宋体" w:cs="宋体" w:eastAsia="宋体"/>
                <w:b w:val="false"/>
                <w:i w:val="false"/>
                <w:color w:val="000000"/>
                <w:w w:val="94"/>
                <w:sz w:val="18"/>
              </w:rPr>
              <w:t>Inception-v2 BN-auxiliary</w:t>
            </w:r>
          </w:p>
        </w:tc>
        <w:tc>
          <w:tcPr>
            <w:tcW w:w="700" w:type="dxa"/>
          </w:tcPr>
          <w:p>
            <w:pPr>
              <w:spacing w:before="100" w:line="160" w:lineRule="exact"/>
              <w:ind w:right="100" w:left="100"/>
              <w:jc w:val="center"/>
            </w:pPr>
            <w:r>
              <w:rPr>
                <w:rFonts w:ascii="Times New Roman" w:hAnsi="宋体" w:cs="宋体" w:eastAsia="宋体"/>
                <w:b w:val="true"/>
                <w:i w:val="false"/>
                <w:color w:val="000000"/>
                <w:w w:val="102"/>
                <w:sz w:val="16"/>
              </w:rPr>
              <w:t>21.2%</w:t>
            </w:r>
            <w:r>
              <w:rPr>
                <w:rFonts w:ascii="Times New Roman" w:hAnsi="Times New Roman" w:cs="Times New Roman" w:eastAsia="Times New Roman"/>
                <w:b w:val="false"/>
                <w:i w:val="false"/>
                <w:color w:val="000000"/>
                <w:w w:val="111"/>
                <w:sz w:val="16"/>
              </w:rPr>
              <w:t/>
            </w:r>
          </w:p>
        </w:tc>
        <w:tc>
          <w:tcPr>
            <w:tcW w:w="680" w:type="dxa"/>
            <w:gridSpan w:val="2"/>
            <w:tcBorders>
              <w:right w:val="nil"/>
              <w:right w:val="single"/>
            </w:tcBorders>
          </w:tcPr>
          <w:p>
            <w:pPr>
              <w:spacing w:before="100" w:line="160" w:lineRule="exact"/>
              <w:ind w:right="140" w:left="140"/>
              <w:jc w:val="center"/>
            </w:pPr>
            <w:r>
              <w:rPr>
                <w:rFonts w:ascii="Times New Roman" w:hAnsi="宋体" w:cs="宋体" w:eastAsia="宋体"/>
                <w:b w:val="true"/>
                <w:i w:val="false"/>
                <w:color w:val="000000"/>
                <w:w w:val="99"/>
                <w:sz w:val="16"/>
              </w:rPr>
              <w:t>5.6%</w:t>
            </w:r>
            <w:r>
              <w:rPr>
                <w:rFonts w:ascii="Times New Roman" w:hAnsi="Times New Roman" w:cs="Times New Roman" w:eastAsia="Times New Roman"/>
                <w:b w:val="false"/>
                <w:i w:val="false"/>
                <w:color w:val="000000"/>
                <w:w w:val="108"/>
                <w:sz w:val="16"/>
              </w:rPr>
              <w:t/>
            </w:r>
          </w:p>
        </w:tc>
        <w:tc>
          <w:tcPr>
            <w:tcW w:w="780" w:type="dxa"/>
          </w:tcPr>
          <w:p>
            <w:pPr>
              <w:spacing w:before="100" w:line="160" w:lineRule="exact"/>
              <w:ind w:right="260" w:left="260"/>
              <w:jc w:val="center"/>
            </w:pPr>
            <w:r>
              <w:rPr>
                <w:rFonts w:ascii="Times New Roman" w:hAnsi="宋体" w:cs="宋体" w:eastAsia="宋体"/>
                <w:b w:val="false"/>
                <w:i w:val="false"/>
                <w:color w:val="000000"/>
                <w:w w:val="110"/>
                <w:sz w:val="16"/>
              </w:rPr>
              <w:t>4.8</w:t>
            </w:r>
          </w:p>
        </w:tc>
      </w:tr>
    </w:tbl>
    <w:p>
      <w:pPr>
        <w:spacing w:before="220" w:line="211" w:lineRule="exact"/>
        <w:ind w:left="0"/>
        <w:jc w:val="both"/>
      </w:pPr>
      <w:r>
        <w:rPr>
          <w:rFonts w:ascii="Times New Roman" w:hAnsi="宋体" w:cs="宋体" w:eastAsia="宋体"/>
          <w:b w:val="false"/>
          <w:i w:val="false"/>
          <w:color w:val="000000"/>
          <w:w w:val="95"/>
          <w:sz w:val="18"/>
        </w:rPr>
        <w:t>表3。单茬试验结果比较了累积效应对各种影响因素的影响。我们将我们的数字与在al[7]发表的关于Ioffe的最佳单一作物推断进行了比较。对于“盗梦空间-v2”行，更改是累积的，后续的每一行除了先前的更改外，还包括新的更改。最后一行指的是所有的更改，我们在下面将其称为“盗梦空间v3”。不幸的是，他等人[6]只报告了10种作物的评价结果，但没有报告单一作物的结果，报告在下面的表4中。</w:t>
      </w:r>
    </w:p>
    <w:p>
      <w:pPr>
        <w:spacing w:before="440" w:after="0" w:line="14" w:lineRule="exact"/>
      </w:pPr>
    </w:p>
    <w:tbl>
      <w:tblPr>
        <w:tblW w:w="0" w:type="auto"/>
        <w:tblInd w:w="380" w:type="dxa"/>
        <w:tblBorders>
          <w:top w:val="single"/>
          <w:left w:val="single"/>
          <w:bottom w:val="single"/>
          <w:right w:val="single"/>
          <w:insideH w:val="single"/>
          <w:insideV w:val="single"/>
        </w:tblBorders>
      </w:tblPr>
      <w:tblGrid>
        <w:gridCol w:w="1460"/>
        <w:gridCol w:w="480"/>
        <w:gridCol w:w="540"/>
        <w:gridCol w:w="380"/>
        <w:gridCol w:w="440"/>
        <w:gridCol w:w="700"/>
      </w:tblGrid>
      <w:tr>
        <w:trPr>
          <w:trHeight w:hRule="atLeast" w:val="360"/>
        </w:trPr>
        <w:tc>
          <w:tcPr>
            <w:tcW w:w="1460" w:type="dxa"/>
          </w:tcPr>
          <w:p>
            <w:pPr>
              <w:spacing w:before="100" w:line="160" w:lineRule="exact"/>
              <w:ind w:right="680" w:left="100"/>
              <w:jc w:val="left"/>
            </w:pPr>
            <w:r>
              <w:rPr>
                <w:rFonts w:ascii="Times New Roman" w:hAnsi="宋体" w:cs="宋体" w:eastAsia="宋体"/>
                <w:b w:val="true"/>
                <w:i w:val="false"/>
                <w:color w:val="000000"/>
                <w:w w:val="105"/>
                <w:sz w:val="16"/>
              </w:rPr>
              <w:t>网络</w:t>
            </w:r>
          </w:p>
        </w:tc>
        <w:tc>
          <w:tcPr>
            <w:tcW w:w="1020" w:type="dxa"/>
            <w:gridSpan w:val="2"/>
            <w:tcBorders>
              <w:right w:val="nil"/>
              <w:right w:val="single"/>
            </w:tcBorders>
          </w:tcPr>
          <w:p>
            <w:pPr>
              <w:spacing w:line="190" w:lineRule="exact"/>
              <w:ind w:right="100" w:left="120"/>
              <w:jc w:val="center"/>
            </w:pPr>
            <w:r>
              <w:rPr>
                <w:rFonts w:ascii="Times New Roman" w:hAnsi="宋体" w:cs="宋体" w:eastAsia="宋体"/>
                <w:b w:val="true"/>
                <w:i w:val="false"/>
                <w:color w:val="000000"/>
                <w:w w:val="90"/>
                <w:sz w:val="18"/>
              </w:rPr>
              <w:t>作物评估</w:t>
            </w:r>
          </w:p>
        </w:tc>
        <w:tc>
          <w:tcPr>
            <w:tcW w:w="820" w:type="dxa"/>
            <w:gridSpan w:val="2"/>
            <w:tcBorders>
              <w:right w:val="nil"/>
              <w:right w:val="single"/>
            </w:tcBorders>
          </w:tcPr>
          <w:p>
            <w:pPr>
              <w:spacing w:line="190" w:lineRule="exact"/>
              <w:ind w:right="160" w:left="180"/>
              <w:jc w:val="center"/>
            </w:pPr>
            <w:r>
              <w:rPr>
                <w:rFonts w:ascii="Times New Roman" w:hAnsi="宋体" w:cs="宋体" w:eastAsia="宋体"/>
                <w:b w:val="true"/>
                <w:i w:val="false"/>
                <w:color w:val="000000"/>
                <w:w w:val="88"/>
                <w:sz w:val="18"/>
              </w:rPr>
              <w:t>五大错误</w:t>
            </w:r>
          </w:p>
        </w:tc>
        <w:tc>
          <w:tcPr>
            <w:tcW w:w="700" w:type="dxa"/>
          </w:tcPr>
          <w:p>
            <w:pPr>
              <w:spacing w:line="190" w:lineRule="exact"/>
              <w:ind w:right="100" w:left="120"/>
              <w:jc w:val="center"/>
            </w:pPr>
            <w:r>
              <w:rPr>
                <w:rFonts w:ascii="Times New Roman" w:hAnsi="宋体" w:cs="宋体" w:eastAsia="宋体"/>
                <w:b w:val="true"/>
                <w:i w:val="false"/>
                <w:color w:val="000000"/>
                <w:w w:val="90"/>
                <w:sz w:val="18"/>
              </w:rPr>
              <w:t>(错误</w:t>
            </w:r>
          </w:p>
        </w:tc>
      </w:tr>
      <w:tr>
        <w:trPr>
          <w:trHeight w:hRule="atLeast" w:val="260"/>
        </w:trPr>
        <w:tc>
          <w:tcPr>
            <w:tcW w:w="1460" w:type="dxa"/>
          </w:tcPr>
          <w:p>
            <w:pPr>
              <w:spacing w:before="60" w:line="160" w:lineRule="exact"/>
              <w:ind w:right="140" w:left="100"/>
              <w:jc w:val="left"/>
            </w:pPr>
            <w:r>
              <w:rPr>
                <w:rFonts w:ascii="Times New Roman" w:hAnsi="宋体" w:cs="宋体" w:eastAsia="宋体"/>
                <w:b w:val="false"/>
                <w:i w:val="false"/>
                <w:color w:val="000000"/>
                <w:w w:val="108"/>
                <w:sz w:val="16"/>
              </w:rPr>
              <w:t>GoogLeNet [20]</w:t>
            </w:r>
          </w:p>
        </w:tc>
        <w:tc>
          <w:tcPr>
            <w:tcW w:w="1020" w:type="dxa"/>
            <w:gridSpan w:val="2"/>
            <w:tcBorders>
              <w:right w:val="nil"/>
              <w:right w:val="single"/>
            </w:tcBorders>
          </w:tcPr>
          <w:p>
            <w:pPr>
              <w:spacing w:before="60" w:line="160" w:lineRule="exact"/>
              <w:ind w:right="400" w:left="420"/>
              <w:jc w:val="center"/>
            </w:pPr>
            <w:r>
              <w:rPr>
                <w:rFonts w:ascii="Times New Roman" w:hAnsi="宋体" w:cs="宋体" w:eastAsia="宋体"/>
                <w:b w:val="false"/>
                <w:i w:val="false"/>
                <w:color w:val="000000"/>
                <w:sz w:val="16"/>
              </w:rPr>
              <w:t>10</w:t>
            </w:r>
          </w:p>
        </w:tc>
        <w:tc>
          <w:tcPr>
            <w:tcW w:w="380" w:type="dxa"/>
            <w:tcBorders>
              <w:right w:val="nil"/>
            </w:tcBorders>
          </w:tcPr>
          <w:p>
            <w:pPr>
              <w:spacing w:before="0" w:after="0" w:line="14" w:lineRule="exact"/>
            </w:pPr>
          </w:p>
        </w:tc>
        <w:tc>
          <w:tcPr>
            <w:tcW w:w="440" w:type="dxa"/>
            <w:tcBorders>
              <w:left w:val="nil"/>
            </w:tcBorders>
          </w:tcPr>
          <w:p>
            <w:pPr>
              <w:spacing w:before="60" w:line="160" w:lineRule="exact"/>
              <w:ind w:right="360" w:left="0"/>
              <w:jc w:val="center"/>
            </w:pPr>
            <w:r>
              <w:rPr>
                <w:rFonts w:ascii="Times New Roman" w:hAnsi="宋体" w:cs="宋体" w:eastAsia="宋体"/>
                <w:b w:val="false"/>
                <w:i w:val="false"/>
                <w:color w:val="000000"/>
                <w:w w:val="75"/>
                <w:sz w:val="16"/>
              </w:rPr>
              <w:t>-</w:t>
            </w:r>
          </w:p>
        </w:tc>
        <w:tc>
          <w:tcPr>
            <w:tcW w:w="700" w:type="dxa"/>
          </w:tcPr>
          <w:p>
            <w:pPr>
              <w:spacing w:before="60" w:line="160" w:lineRule="exact"/>
              <w:ind w:right="100" w:left="120"/>
              <w:jc w:val="center"/>
            </w:pPr>
            <w:r>
              <w:rPr>
                <w:rFonts w:ascii="Times New Roman" w:hAnsi="宋体" w:cs="宋体" w:eastAsia="宋体"/>
                <w:b w:val="false"/>
                <w:i w:val="false"/>
                <w:color w:val="000000"/>
                <w:w w:val="106"/>
                <w:sz w:val="16"/>
              </w:rPr>
              <w:t>9.15%</w:t>
            </w:r>
          </w:p>
        </w:tc>
      </w:tr>
      <w:tr>
        <w:trPr>
          <w:trHeight w:hRule="atLeast" w:val="220"/>
        </w:trPr>
        <w:tc>
          <w:tcPr>
            <w:tcW w:w="1460" w:type="dxa"/>
          </w:tcPr>
          <w:p>
            <w:pPr>
              <w:spacing w:before="20" w:line="160" w:lineRule="exact"/>
              <w:ind w:right="140" w:left="100"/>
              <w:jc w:val="left"/>
            </w:pPr>
            <w:r>
              <w:rPr>
                <w:rFonts w:ascii="Times New Roman" w:hAnsi="宋体" w:cs="宋体" w:eastAsia="宋体"/>
                <w:b w:val="false"/>
                <w:i w:val="false"/>
                <w:color w:val="000000"/>
                <w:w w:val="108"/>
                <w:sz w:val="16"/>
              </w:rPr>
              <w:t>GoogLeNet [20]</w:t>
            </w:r>
          </w:p>
        </w:tc>
        <w:tc>
          <w:tcPr>
            <w:tcW w:w="1020" w:type="dxa"/>
            <w:gridSpan w:val="2"/>
            <w:tcBorders>
              <w:right w:val="nil"/>
              <w:right w:val="single"/>
            </w:tcBorders>
          </w:tcPr>
          <w:p>
            <w:pPr>
              <w:spacing w:before="20" w:line="160" w:lineRule="exact"/>
              <w:ind w:right="340" w:left="380"/>
              <w:jc w:val="center"/>
            </w:pPr>
            <w:r>
              <w:rPr>
                <w:rFonts w:ascii="Times New Roman" w:hAnsi="宋体" w:cs="宋体" w:eastAsia="宋体"/>
                <w:b w:val="false"/>
                <w:i w:val="false"/>
                <w:color w:val="000000"/>
                <w:w w:val="108"/>
                <w:sz w:val="16"/>
              </w:rPr>
              <w:t>144</w:t>
            </w:r>
          </w:p>
        </w:tc>
        <w:tc>
          <w:tcPr>
            <w:tcW w:w="380" w:type="dxa"/>
            <w:tcBorders>
              <w:right w:val="nil"/>
            </w:tcBorders>
          </w:tcPr>
          <w:p>
            <w:pPr>
              <w:spacing w:before="0" w:after="0" w:line="14" w:lineRule="exact"/>
            </w:pPr>
          </w:p>
        </w:tc>
        <w:tc>
          <w:tcPr>
            <w:tcW w:w="440" w:type="dxa"/>
            <w:tcBorders>
              <w:left w:val="nil"/>
            </w:tcBorders>
          </w:tcPr>
          <w:p>
            <w:pPr>
              <w:spacing w:before="20" w:line="160" w:lineRule="exact"/>
              <w:ind w:right="360" w:left="0"/>
              <w:jc w:val="center"/>
            </w:pPr>
            <w:r>
              <w:rPr>
                <w:rFonts w:ascii="Times New Roman" w:hAnsi="宋体" w:cs="宋体" w:eastAsia="宋体"/>
                <w:b w:val="false"/>
                <w:i w:val="false"/>
                <w:color w:val="000000"/>
                <w:w w:val="75"/>
                <w:sz w:val="16"/>
              </w:rPr>
              <w:t>-</w:t>
            </w:r>
          </w:p>
        </w:tc>
        <w:tc>
          <w:tcPr>
            <w:tcW w:w="700" w:type="dxa"/>
          </w:tcPr>
          <w:p>
            <w:pPr>
              <w:spacing w:before="20" w:line="160" w:lineRule="exact"/>
              <w:ind w:right="100" w:left="120"/>
              <w:jc w:val="center"/>
            </w:pPr>
            <w:r>
              <w:rPr>
                <w:rFonts w:ascii="Times New Roman" w:hAnsi="宋体" w:cs="宋体" w:eastAsia="宋体"/>
                <w:b w:val="false"/>
                <w:i w:val="false"/>
                <w:color w:val="000000"/>
                <w:w w:val="106"/>
                <w:sz w:val="16"/>
              </w:rPr>
              <w:t>7.89%</w:t>
            </w:r>
          </w:p>
        </w:tc>
      </w:tr>
      <w:tr>
        <w:trPr>
          <w:trHeight w:hRule="atLeast" w:val="240"/>
        </w:trPr>
        <w:tc>
          <w:tcPr>
            <w:tcW w:w="1460" w:type="dxa"/>
          </w:tcPr>
          <w:p>
            <w:pPr>
              <w:spacing w:before="40" w:line="160" w:lineRule="exact"/>
              <w:ind w:right="620" w:left="100"/>
              <w:jc w:val="left"/>
            </w:pPr>
            <w:r>
              <w:rPr>
                <w:rFonts w:ascii="Times New Roman" w:hAnsi="宋体" w:cs="宋体" w:eastAsia="宋体"/>
                <w:b w:val="false"/>
                <w:i w:val="false"/>
                <w:color w:val="000000"/>
                <w:w w:val="103"/>
                <w:sz w:val="16"/>
              </w:rPr>
              <w:t>VGG [18]</w:t>
            </w:r>
          </w:p>
        </w:tc>
        <w:tc>
          <w:tcPr>
            <w:tcW w:w="480" w:type="dxa"/>
            <w:tcBorders>
              <w:right w:val="nil"/>
            </w:tcBorders>
          </w:tcPr>
          <w:p>
            <w:pPr>
              <w:spacing w:before="0" w:after="0" w:line="14" w:lineRule="exact"/>
            </w:pPr>
          </w:p>
        </w:tc>
        <w:tc>
          <w:tcPr>
            <w:tcW w:w="540" w:type="dxa"/>
            <w:tcBorders>
              <w:left w:val="nil"/>
            </w:tcBorders>
          </w:tcPr>
          <w:p>
            <w:pPr>
              <w:spacing w:before="40" w:line="160" w:lineRule="exact"/>
              <w:ind w:right="460" w:left="0"/>
              <w:jc w:val="center"/>
            </w:pPr>
            <w:r>
              <w:rPr>
                <w:rFonts w:ascii="Times New Roman" w:hAnsi="宋体" w:cs="宋体" w:eastAsia="宋体"/>
                <w:b w:val="false"/>
                <w:i w:val="false"/>
                <w:color w:val="000000"/>
                <w:w w:val="75"/>
                <w:sz w:val="16"/>
              </w:rPr>
              <w:t>-</w:t>
            </w:r>
          </w:p>
        </w:tc>
        <w:tc>
          <w:tcPr>
            <w:tcW w:w="820" w:type="dxa"/>
            <w:gridSpan w:val="2"/>
            <w:tcBorders>
              <w:right w:val="nil"/>
              <w:right w:val="single"/>
            </w:tcBorders>
          </w:tcPr>
          <w:p>
            <w:pPr>
              <w:spacing w:before="40" w:line="160" w:lineRule="exact"/>
              <w:ind w:right="160" w:left="180"/>
              <w:jc w:val="center"/>
            </w:pPr>
            <w:r>
              <w:rPr>
                <w:rFonts w:ascii="Times New Roman" w:hAnsi="宋体" w:cs="宋体" w:eastAsia="宋体"/>
                <w:b w:val="false"/>
                <w:i w:val="false"/>
                <w:color w:val="000000"/>
                <w:w w:val="106"/>
                <w:sz w:val="16"/>
              </w:rPr>
              <w:t>24.4%</w:t>
            </w:r>
          </w:p>
        </w:tc>
        <w:tc>
          <w:tcPr>
            <w:tcW w:w="700" w:type="dxa"/>
          </w:tcPr>
          <w:p>
            <w:pPr>
              <w:spacing w:before="40" w:line="160" w:lineRule="exact"/>
              <w:ind w:right="140" w:left="160"/>
              <w:jc w:val="center"/>
            </w:pPr>
            <w:r>
              <w:rPr>
                <w:rFonts w:ascii="Times New Roman" w:hAnsi="宋体" w:cs="宋体" w:eastAsia="宋体"/>
                <w:b w:val="false"/>
                <w:i w:val="false"/>
                <w:color w:val="000000"/>
                <w:w w:val="108"/>
                <w:sz w:val="16"/>
              </w:rPr>
              <w:t>6.8%</w:t>
            </w:r>
          </w:p>
        </w:tc>
      </w:tr>
      <w:tr>
        <w:trPr>
          <w:trHeight w:hRule="atLeast" w:val="220"/>
        </w:trPr>
        <w:tc>
          <w:tcPr>
            <w:tcW w:w="1460" w:type="dxa"/>
          </w:tcPr>
          <w:p>
            <w:pPr>
              <w:spacing w:before="20" w:line="160" w:lineRule="exact"/>
              <w:ind w:right="100" w:left="100"/>
              <w:jc w:val="left"/>
            </w:pPr>
            <w:r>
              <w:rPr>
                <w:rFonts w:ascii="Times New Roman" w:hAnsi="宋体" w:cs="宋体" w:eastAsia="宋体"/>
                <w:b w:val="false"/>
                <w:i w:val="false"/>
                <w:color w:val="000000"/>
                <w:w w:val="107"/>
                <w:sz w:val="16"/>
              </w:rPr>
              <w:t>BN-Inception [7]</w:t>
            </w:r>
          </w:p>
        </w:tc>
        <w:tc>
          <w:tcPr>
            <w:tcW w:w="1020" w:type="dxa"/>
            <w:gridSpan w:val="2"/>
            <w:tcBorders>
              <w:right w:val="nil"/>
              <w:right w:val="single"/>
            </w:tcBorders>
          </w:tcPr>
          <w:p>
            <w:pPr>
              <w:spacing w:before="20" w:line="160" w:lineRule="exact"/>
              <w:ind w:right="340" w:left="380"/>
              <w:jc w:val="center"/>
            </w:pPr>
            <w:r>
              <w:rPr>
                <w:rFonts w:ascii="Times New Roman" w:hAnsi="宋体" w:cs="宋体" w:eastAsia="宋体"/>
                <w:b w:val="false"/>
                <w:i w:val="false"/>
                <w:color w:val="000000"/>
                <w:w w:val="108"/>
                <w:sz w:val="16"/>
              </w:rPr>
              <w:t>144</w:t>
            </w:r>
          </w:p>
        </w:tc>
        <w:tc>
          <w:tcPr>
            <w:tcW w:w="820" w:type="dxa"/>
            <w:gridSpan w:val="2"/>
            <w:tcBorders>
              <w:right w:val="nil"/>
              <w:right w:val="single"/>
            </w:tcBorders>
          </w:tcPr>
          <w:p>
            <w:pPr>
              <w:spacing w:before="20" w:line="160" w:lineRule="exact"/>
              <w:ind w:right="220" w:left="240"/>
              <w:jc w:val="center"/>
            </w:pPr>
            <w:r>
              <w:rPr>
                <w:rFonts w:ascii="Times New Roman" w:hAnsi="宋体" w:cs="宋体" w:eastAsia="宋体"/>
                <w:b w:val="false"/>
                <w:i w:val="false"/>
                <w:color w:val="000000"/>
                <w:w w:val="109"/>
                <w:sz w:val="16"/>
              </w:rPr>
              <w:t>22%</w:t>
            </w:r>
          </w:p>
        </w:tc>
        <w:tc>
          <w:tcPr>
            <w:tcW w:w="700" w:type="dxa"/>
          </w:tcPr>
          <w:p>
            <w:pPr>
              <w:spacing w:before="20" w:line="160" w:lineRule="exact"/>
              <w:ind w:right="100" w:left="120"/>
              <w:jc w:val="center"/>
            </w:pPr>
            <w:r>
              <w:rPr>
                <w:rFonts w:ascii="Times New Roman" w:hAnsi="宋体" w:cs="宋体" w:eastAsia="宋体"/>
                <w:b w:val="false"/>
                <w:i w:val="false"/>
                <w:color w:val="000000"/>
                <w:w w:val="106"/>
                <w:sz w:val="16"/>
              </w:rPr>
              <w:t>5.82%</w:t>
            </w:r>
          </w:p>
        </w:tc>
      </w:tr>
      <w:tr>
        <w:trPr>
          <w:trHeight w:hRule="atLeast" w:val="220"/>
        </w:trPr>
        <w:tc>
          <w:tcPr>
            <w:tcW w:w="1460" w:type="dxa"/>
          </w:tcPr>
          <w:p>
            <w:pPr>
              <w:spacing w:before="20" w:line="160" w:lineRule="exact"/>
              <w:ind w:right="540" w:left="100"/>
              <w:jc w:val="left"/>
            </w:pPr>
            <w:r>
              <w:rPr>
                <w:rFonts w:ascii="Times New Roman" w:hAnsi="宋体" w:cs="宋体" w:eastAsia="宋体"/>
                <w:b w:val="false"/>
                <w:i w:val="false"/>
                <w:color w:val="000000"/>
                <w:w w:val="106"/>
                <w:sz w:val="16"/>
              </w:rPr>
              <w:t>PReLU [6]</w:t>
            </w:r>
          </w:p>
        </w:tc>
        <w:tc>
          <w:tcPr>
            <w:tcW w:w="1020" w:type="dxa"/>
            <w:gridSpan w:val="2"/>
            <w:tcBorders>
              <w:right w:val="nil"/>
              <w:right w:val="single"/>
            </w:tcBorders>
          </w:tcPr>
          <w:p>
            <w:pPr>
              <w:spacing w:before="20" w:line="160" w:lineRule="exact"/>
              <w:ind w:right="400" w:left="420"/>
              <w:jc w:val="center"/>
            </w:pPr>
            <w:r>
              <w:rPr>
                <w:rFonts w:ascii="Times New Roman" w:hAnsi="宋体" w:cs="宋体" w:eastAsia="宋体"/>
                <w:b w:val="false"/>
                <w:i w:val="false"/>
                <w:color w:val="000000"/>
                <w:sz w:val="16"/>
              </w:rPr>
              <w:t>10</w:t>
            </w:r>
          </w:p>
        </w:tc>
        <w:tc>
          <w:tcPr>
            <w:tcW w:w="820" w:type="dxa"/>
            <w:gridSpan w:val="2"/>
            <w:tcBorders>
              <w:right w:val="nil"/>
              <w:right w:val="single"/>
            </w:tcBorders>
          </w:tcPr>
          <w:p>
            <w:pPr>
              <w:spacing w:before="20" w:line="160" w:lineRule="exact"/>
              <w:ind w:right="100" w:left="120"/>
              <w:jc w:val="center"/>
            </w:pPr>
            <w:r>
              <w:rPr>
                <w:rFonts w:ascii="Times New Roman" w:hAnsi="宋体" w:cs="宋体" w:eastAsia="宋体"/>
                <w:b w:val="false"/>
                <w:i w:val="false"/>
                <w:color w:val="000000"/>
                <w:w w:val="113"/>
                <w:sz w:val="16"/>
              </w:rPr>
              <w:t>24.27%</w:t>
            </w:r>
          </w:p>
        </w:tc>
        <w:tc>
          <w:tcPr>
            <w:tcW w:w="700" w:type="dxa"/>
          </w:tcPr>
          <w:p>
            <w:pPr>
              <w:spacing w:before="20" w:line="160" w:lineRule="exact"/>
              <w:ind w:right="100" w:left="120"/>
              <w:jc w:val="center"/>
            </w:pPr>
            <w:r>
              <w:rPr>
                <w:rFonts w:ascii="Times New Roman" w:hAnsi="宋体" w:cs="宋体" w:eastAsia="宋体"/>
                <w:b w:val="false"/>
                <w:i w:val="false"/>
                <w:color w:val="000000"/>
                <w:w w:val="106"/>
                <w:sz w:val="16"/>
              </w:rPr>
              <w:t>7.38%</w:t>
            </w:r>
          </w:p>
        </w:tc>
      </w:tr>
      <w:tr>
        <w:trPr>
          <w:trHeight w:hRule="atLeast" w:val="240"/>
        </w:trPr>
        <w:tc>
          <w:tcPr>
            <w:tcW w:w="1460" w:type="dxa"/>
          </w:tcPr>
          <w:p>
            <w:pPr>
              <w:spacing w:before="40" w:line="160" w:lineRule="exact"/>
              <w:ind w:right="540" w:left="100"/>
              <w:jc w:val="left"/>
            </w:pPr>
            <w:r>
              <w:rPr>
                <w:rFonts w:ascii="Times New Roman" w:hAnsi="宋体" w:cs="宋体" w:eastAsia="宋体"/>
                <w:b w:val="false"/>
                <w:i w:val="false"/>
                <w:color w:val="000000"/>
                <w:w w:val="106"/>
                <w:sz w:val="16"/>
              </w:rPr>
              <w:t>PReLU [6]</w:t>
            </w:r>
          </w:p>
        </w:tc>
        <w:tc>
          <w:tcPr>
            <w:tcW w:w="480" w:type="dxa"/>
            <w:tcBorders>
              <w:right w:val="nil"/>
            </w:tcBorders>
          </w:tcPr>
          <w:p>
            <w:pPr>
              <w:spacing w:before="0" w:after="0" w:line="14" w:lineRule="exact"/>
            </w:pPr>
          </w:p>
        </w:tc>
        <w:tc>
          <w:tcPr>
            <w:tcW w:w="540" w:type="dxa"/>
            <w:tcBorders>
              <w:left w:val="nil"/>
            </w:tcBorders>
          </w:tcPr>
          <w:p>
            <w:pPr>
              <w:spacing w:before="40" w:line="160" w:lineRule="exact"/>
              <w:ind w:right="460" w:left="0"/>
              <w:jc w:val="center"/>
            </w:pPr>
            <w:r>
              <w:rPr>
                <w:rFonts w:ascii="Times New Roman" w:hAnsi="宋体" w:cs="宋体" w:eastAsia="宋体"/>
                <w:b w:val="false"/>
                <w:i w:val="false"/>
                <w:color w:val="000000"/>
                <w:w w:val="75"/>
                <w:sz w:val="16"/>
              </w:rPr>
              <w:t>-</w:t>
            </w:r>
          </w:p>
        </w:tc>
        <w:tc>
          <w:tcPr>
            <w:tcW w:w="820" w:type="dxa"/>
            <w:gridSpan w:val="2"/>
            <w:tcBorders>
              <w:right w:val="nil"/>
              <w:right w:val="single"/>
            </w:tcBorders>
          </w:tcPr>
          <w:p>
            <w:pPr>
              <w:spacing w:before="40" w:line="160" w:lineRule="exact"/>
              <w:ind w:right="100" w:left="120"/>
              <w:jc w:val="center"/>
            </w:pPr>
            <w:r>
              <w:rPr>
                <w:rFonts w:ascii="Times New Roman" w:hAnsi="宋体" w:cs="宋体" w:eastAsia="宋体"/>
                <w:b w:val="false"/>
                <w:i w:val="false"/>
                <w:color w:val="000000"/>
                <w:w w:val="113"/>
                <w:sz w:val="16"/>
              </w:rPr>
              <w:t>21.59%</w:t>
            </w:r>
          </w:p>
        </w:tc>
        <w:tc>
          <w:tcPr>
            <w:tcW w:w="700" w:type="dxa"/>
          </w:tcPr>
          <w:p>
            <w:pPr>
              <w:spacing w:before="40" w:line="160" w:lineRule="exact"/>
              <w:ind w:right="100" w:left="120"/>
              <w:jc w:val="center"/>
            </w:pPr>
            <w:r>
              <w:rPr>
                <w:rFonts w:ascii="Times New Roman" w:hAnsi="宋体" w:cs="宋体" w:eastAsia="宋体"/>
                <w:b w:val="false"/>
                <w:i w:val="false"/>
                <w:color w:val="000000"/>
                <w:w w:val="106"/>
                <w:sz w:val="16"/>
              </w:rPr>
              <w:t>5.71%</w:t>
            </w:r>
          </w:p>
        </w:tc>
      </w:tr>
      <w:tr>
        <w:trPr>
          <w:trHeight w:hRule="atLeast" w:val="220"/>
        </w:trPr>
        <w:tc>
          <w:tcPr>
            <w:tcW w:w="1460" w:type="dxa"/>
          </w:tcPr>
          <w:p>
            <w:pPr>
              <w:spacing w:before="20" w:line="160" w:lineRule="exact"/>
              <w:ind w:right="420" w:left="100"/>
              <w:jc w:val="left"/>
            </w:pPr>
            <w:r>
              <w:rPr>
                <w:rFonts w:ascii="Times New Roman" w:hAnsi="宋体" w:cs="宋体" w:eastAsia="宋体"/>
                <w:b w:val="false"/>
                <w:i w:val="false"/>
                <w:color w:val="000000"/>
                <w:w w:val="110"/>
                <w:sz w:val="16"/>
              </w:rPr>
              <w:t>Inception-v3</w:t>
            </w:r>
          </w:p>
        </w:tc>
        <w:tc>
          <w:tcPr>
            <w:tcW w:w="1020" w:type="dxa"/>
            <w:gridSpan w:val="2"/>
            <w:tcBorders>
              <w:right w:val="nil"/>
              <w:right w:val="single"/>
            </w:tcBorders>
          </w:tcPr>
          <w:p>
            <w:pPr>
              <w:spacing w:before="20" w:line="160" w:lineRule="exact"/>
              <w:ind w:right="400" w:left="420"/>
              <w:jc w:val="center"/>
            </w:pPr>
            <w:r>
              <w:rPr>
                <w:rFonts w:ascii="Times New Roman" w:hAnsi="宋体" w:cs="宋体" w:eastAsia="宋体"/>
                <w:b w:val="false"/>
                <w:i w:val="false"/>
                <w:color w:val="000000"/>
                <w:sz w:val="16"/>
              </w:rPr>
              <w:t>12</w:t>
            </w:r>
          </w:p>
        </w:tc>
        <w:tc>
          <w:tcPr>
            <w:tcW w:w="820" w:type="dxa"/>
            <w:gridSpan w:val="2"/>
            <w:tcBorders>
              <w:right w:val="nil"/>
              <w:right w:val="single"/>
            </w:tcBorders>
          </w:tcPr>
          <w:p>
            <w:pPr>
              <w:spacing w:before="20" w:line="160" w:lineRule="exact"/>
              <w:ind w:right="100" w:left="120"/>
              <w:jc w:val="center"/>
            </w:pPr>
            <w:r>
              <w:rPr>
                <w:rFonts w:ascii="Times New Roman" w:hAnsi="宋体" w:cs="宋体" w:eastAsia="宋体"/>
                <w:b w:val="false"/>
                <w:i w:val="false"/>
                <w:color w:val="000000"/>
                <w:w w:val="113"/>
                <w:sz w:val="16"/>
              </w:rPr>
              <w:t>19.47%</w:t>
            </w:r>
          </w:p>
        </w:tc>
        <w:tc>
          <w:tcPr>
            <w:tcW w:w="700" w:type="dxa"/>
          </w:tcPr>
          <w:p>
            <w:pPr>
              <w:spacing w:before="20" w:line="160" w:lineRule="exact"/>
              <w:ind w:right="100" w:left="120"/>
              <w:jc w:val="center"/>
            </w:pPr>
            <w:r>
              <w:rPr>
                <w:rFonts w:ascii="Times New Roman" w:hAnsi="宋体" w:cs="宋体" w:eastAsia="宋体"/>
                <w:b w:val="false"/>
                <w:i w:val="false"/>
                <w:color w:val="000000"/>
                <w:w w:val="106"/>
                <w:sz w:val="16"/>
              </w:rPr>
              <w:t>4.48%</w:t>
            </w:r>
          </w:p>
        </w:tc>
      </w:tr>
      <w:tr>
        <w:trPr>
          <w:trHeight w:hRule="atLeast" w:val="220"/>
        </w:trPr>
        <w:tc>
          <w:tcPr>
            <w:tcW w:w="1460" w:type="dxa"/>
          </w:tcPr>
          <w:p>
            <w:pPr>
              <w:spacing w:before="20" w:line="160" w:lineRule="exact"/>
              <w:ind w:right="420" w:left="100"/>
              <w:jc w:val="left"/>
            </w:pPr>
            <w:r>
              <w:rPr>
                <w:rFonts w:ascii="Times New Roman" w:hAnsi="宋体" w:cs="宋体" w:eastAsia="宋体"/>
                <w:b w:val="false"/>
                <w:i w:val="false"/>
                <w:color w:val="000000"/>
                <w:w w:val="110"/>
                <w:sz w:val="16"/>
              </w:rPr>
              <w:t>Inception-v3</w:t>
            </w:r>
          </w:p>
        </w:tc>
        <w:tc>
          <w:tcPr>
            <w:tcW w:w="1020" w:type="dxa"/>
            <w:gridSpan w:val="2"/>
            <w:tcBorders>
              <w:right w:val="nil"/>
              <w:right w:val="single"/>
            </w:tcBorders>
          </w:tcPr>
          <w:p>
            <w:pPr>
              <w:spacing w:before="20" w:line="160" w:lineRule="exact"/>
              <w:ind w:right="340" w:left="380"/>
              <w:jc w:val="center"/>
            </w:pPr>
            <w:r>
              <w:rPr>
                <w:rFonts w:ascii="Times New Roman" w:hAnsi="宋体" w:cs="宋体" w:eastAsia="宋体"/>
                <w:b w:val="false"/>
                <w:i w:val="false"/>
                <w:color w:val="000000"/>
                <w:w w:val="108"/>
                <w:sz w:val="16"/>
              </w:rPr>
              <w:t>144</w:t>
            </w:r>
          </w:p>
        </w:tc>
        <w:tc>
          <w:tcPr>
            <w:tcW w:w="820" w:type="dxa"/>
            <w:gridSpan w:val="2"/>
            <w:tcBorders>
              <w:right w:val="nil"/>
              <w:right w:val="single"/>
            </w:tcBorders>
          </w:tcPr>
          <w:p>
            <w:pPr>
              <w:spacing w:before="20" w:line="160" w:lineRule="exact"/>
              <w:ind w:right="100" w:left="120"/>
              <w:jc w:val="center"/>
            </w:pPr>
            <w:r>
              <w:rPr>
                <w:rFonts w:ascii="Times New Roman" w:hAnsi="宋体" w:cs="宋体" w:eastAsia="宋体"/>
                <w:b w:val="true"/>
                <w:i w:val="false"/>
                <w:color w:val="000000"/>
                <w:w w:val="104"/>
                <w:sz w:val="16"/>
              </w:rPr>
              <w:t>18.77%</w:t>
            </w:r>
          </w:p>
        </w:tc>
        <w:tc>
          <w:tcPr>
            <w:tcW w:w="700" w:type="dxa"/>
          </w:tcPr>
          <w:p>
            <w:pPr>
              <w:spacing w:before="20" w:line="160" w:lineRule="exact"/>
              <w:ind w:right="140" w:left="140"/>
              <w:jc w:val="center"/>
            </w:pPr>
            <w:r>
              <w:rPr>
                <w:rFonts w:ascii="Times New Roman" w:hAnsi="宋体" w:cs="宋体" w:eastAsia="宋体"/>
                <w:b w:val="true"/>
                <w:i w:val="false"/>
                <w:color w:val="000000"/>
                <w:w w:val="104"/>
                <w:sz w:val="16"/>
              </w:rPr>
              <w:t>4.2%</w:t>
            </w:r>
          </w:p>
        </w:tc>
      </w:tr>
    </w:tbl>
    <w:p>
      <w:pPr>
        <w:spacing w:before="220" w:line="205" w:lineRule="exact"/>
        <w:ind w:left="0"/>
        <w:jc w:val="both"/>
      </w:pPr>
      <w:r>
        <w:rPr>
          <w:rFonts w:ascii="Times New Roman" w:hAnsi="宋体" w:cs="宋体" w:eastAsia="宋体"/>
          <w:b w:val="false"/>
          <w:i w:val="false"/>
          <w:color w:val="000000"/>
          <w:w w:val="95"/>
          <w:sz w:val="18"/>
        </w:rPr>
        <w:t>表4。单模型、多作物试验结果比较了各种影响因素的累积效应。我们将我们的数字与在ILSVRC 2012分类基准上发表的最佳单模型推理结果进行了比较。</w:t>
      </w:r>
    </w:p>
    <w:p>
      <w:pPr>
        <w:spacing w:before="600" w:line="224" w:lineRule="exact"/>
        <w:ind w:left="0"/>
        <w:jc w:val="both"/>
      </w:pPr>
      <w:r>
        <w:rPr>
          <w:rFonts w:ascii="Times New Roman" w:hAnsi="宋体" w:cs="宋体" w:eastAsia="宋体"/>
          <w:b w:val="false"/>
          <w:i w:val="false"/>
          <w:color w:val="000000"/>
          <w:w w:val="94"/>
          <w:sz w:val="20"/>
        </w:rPr>
        <w:t>辅助分类器的全连通层也是批归一化的，而不仅仅是卷积。我们将表3最后一行中的模型称为Inception-v3，并评估其在多作物和集成设置中的性能。</w:t>
      </w:r>
    </w:p>
    <w:p>
      <w:pPr>
        <w:spacing w:before="160" w:line="231" w:lineRule="exact"/>
        <w:ind w:firstLine="240" w:left="0"/>
        <w:jc w:val="both"/>
      </w:pPr>
      <w:r>
        <w:rPr>
          <w:rFonts w:ascii="Times New Roman" w:hAnsi="宋体" w:cs="宋体" w:eastAsia="宋体"/>
          <w:b w:val="false"/>
          <w:i w:val="false"/>
          <w:color w:val="000000"/>
          <w:w w:val="95"/>
          <w:sz w:val="20"/>
        </w:rPr>
        <w:t>我们所有的评估都是在ILSVRC-2012验证集上的48238个非黑名单示例上完成的，如[16]所建议的。我们也评估了所有50000个例子，结果在前5个错误中大约差0.1%，在前1个错误中大约差0.2%。在本文的下一个版本中，我们将在测试集上验证我们的集成结果，但是在我们最后一次对BN的评估时——在spring的Inception中，[7]表明测试和验证集错误往往非常相关。</w:t>
      </w:r>
    </w:p>
    <w:p>
      <w:pPr>
        <w:spacing w:before="0" w:after="0" w:line="14" w:lineRule="exact"/>
        <w:sectPr>
          <w:type w:val="continuous"/>
          <w:pgSz w:w="12240" w:h="17760"/>
          <w:pgMar w:top="1440" w:left="1000" w:right="1320"/>
          <w:cols w:num="2" w:equalWidth="off">
            <w:col w:w="4760" w:space="400"/>
            <w:col w:w="4760"/>
          </w:cols>
        </w:sectPr>
      </w:pPr>
    </w:p>
    <w:p>
      <w:pPr>
        <w:pageBreakBefore/>
        <w:spacing w:before="0" w:after="0" w:line="14" w:lineRule="exact"/>
      </w:pPr>
    </w:p>
    <w:tbl>
      <w:tblPr>
        <w:tblW w:w="0" w:type="auto"/>
        <w:tblBorders>
          <w:top w:val="single"/>
          <w:left w:val="single"/>
          <w:bottom w:val="single"/>
          <w:right w:val="single"/>
          <w:insideH w:val="single"/>
          <w:insideV w:val="single"/>
        </w:tblBorders>
      </w:tblPr>
      <w:tblGrid>
        <w:gridCol w:w="1480"/>
        <w:gridCol w:w="1020"/>
        <w:gridCol w:w="460"/>
        <w:gridCol w:w="560"/>
        <w:gridCol w:w="320"/>
        <w:gridCol w:w="400"/>
        <w:gridCol w:w="820"/>
      </w:tblGrid>
      <w:tr>
        <w:trPr>
          <w:trHeight w:hRule="atLeast" w:val="360"/>
        </w:trPr>
        <w:tc>
          <w:tcPr>
            <w:tcW w:w="1480" w:type="dxa"/>
          </w:tcPr>
          <w:p>
            <w:pPr>
              <w:spacing w:before="100" w:line="160" w:lineRule="exact"/>
              <w:ind w:right="680" w:left="120"/>
              <w:jc w:val="left"/>
            </w:pPr>
            <w:r>
              <w:rPr>
                <w:rFonts w:ascii="Times New Roman" w:hAnsi="宋体" w:cs="宋体" w:eastAsia="宋体"/>
                <w:b w:val="true"/>
                <w:i w:val="false"/>
                <w:color w:val="000000"/>
                <w:w w:val="105"/>
                <w:sz w:val="16"/>
              </w:rPr>
              <w:t>网络</w:t>
            </w:r>
          </w:p>
        </w:tc>
        <w:tc>
          <w:tcPr>
            <w:tcW w:w="1020" w:type="dxa"/>
          </w:tcPr>
          <w:p>
            <w:pPr>
              <w:spacing w:before="40" w:line="170" w:lineRule="exact"/>
              <w:ind w:right="120" w:left="120"/>
              <w:jc w:val="center"/>
            </w:pPr>
            <w:r>
              <w:rPr>
                <w:rFonts w:ascii="Times New Roman" w:hAnsi="宋体" w:cs="宋体" w:eastAsia="宋体"/>
                <w:b w:val="true"/>
                <w:i w:val="false"/>
                <w:color w:val="000000"/>
                <w:w w:val="93"/>
                <w:sz w:val="17"/>
              </w:rPr>
              <w:t>模型评估</w:t>
            </w:r>
          </w:p>
        </w:tc>
        <w:tc>
          <w:tcPr>
            <w:tcW w:w="1020" w:type="dxa"/>
            <w:gridSpan w:val="2"/>
            <w:tcBorders>
              <w:right w:val="nil"/>
              <w:right w:val="single"/>
            </w:tcBorders>
          </w:tcPr>
          <w:p>
            <w:pPr>
              <w:spacing w:line="190" w:lineRule="exact"/>
              <w:ind w:right="120" w:left="100"/>
              <w:jc w:val="center"/>
            </w:pPr>
            <w:r>
              <w:rPr>
                <w:rFonts w:ascii="Times New Roman" w:hAnsi="宋体" w:cs="宋体" w:eastAsia="宋体"/>
                <w:b w:val="true"/>
                <w:i w:val="false"/>
                <w:color w:val="000000"/>
                <w:w w:val="91"/>
                <w:sz w:val="18"/>
              </w:rPr>
              <w:t>作物评估</w:t>
            </w:r>
          </w:p>
        </w:tc>
        <w:tc>
          <w:tcPr>
            <w:tcW w:w="720" w:type="dxa"/>
            <w:gridSpan w:val="2"/>
            <w:tcBorders>
              <w:right w:val="nil"/>
              <w:right w:val="single"/>
            </w:tcBorders>
          </w:tcPr>
          <w:p>
            <w:pPr>
              <w:spacing w:line="190" w:lineRule="exact"/>
              <w:ind w:right="120" w:left="120"/>
              <w:jc w:val="center"/>
            </w:pPr>
            <w:r>
              <w:rPr>
                <w:rFonts w:ascii="Times New Roman" w:hAnsi="宋体" w:cs="宋体" w:eastAsia="宋体"/>
                <w:b w:val="true"/>
                <w:i w:val="false"/>
                <w:color w:val="000000"/>
                <w:w w:val="88"/>
                <w:sz w:val="18"/>
              </w:rPr>
              <w:t>(错误</w:t>
            </w:r>
          </w:p>
        </w:tc>
        <w:tc>
          <w:tcPr>
            <w:tcW w:w="820" w:type="dxa"/>
          </w:tcPr>
          <w:p>
            <w:pPr>
              <w:spacing w:line="190" w:lineRule="exact"/>
              <w:ind w:right="160" w:left="180"/>
              <w:jc w:val="center"/>
            </w:pPr>
            <w:r>
              <w:rPr>
                <w:rFonts w:ascii="Times New Roman" w:hAnsi="宋体" w:cs="宋体" w:eastAsia="宋体"/>
                <w:b w:val="true"/>
                <w:i w:val="false"/>
                <w:color w:val="000000"/>
                <w:w w:val="88"/>
                <w:sz w:val="18"/>
              </w:rPr>
              <w:t>五大错误</w:t>
            </w:r>
          </w:p>
        </w:tc>
      </w:tr>
      <w:tr>
        <w:trPr>
          <w:trHeight w:hRule="atLeast" w:val="260"/>
        </w:trPr>
        <w:tc>
          <w:tcPr>
            <w:tcW w:w="1480" w:type="dxa"/>
          </w:tcPr>
          <w:p>
            <w:pPr>
              <w:spacing w:before="60" w:line="160" w:lineRule="exact"/>
              <w:ind w:right="360" w:left="120"/>
              <w:jc w:val="left"/>
            </w:pPr>
            <w:r>
              <w:rPr>
                <w:rFonts w:ascii="Times New Roman" w:hAnsi="宋体" w:cs="宋体" w:eastAsia="宋体"/>
                <w:b w:val="false"/>
                <w:i w:val="false"/>
                <w:color w:val="000000"/>
                <w:w w:val="105"/>
                <w:sz w:val="16"/>
              </w:rPr>
              <w:t>VGGNet [18]</w:t>
            </w:r>
          </w:p>
        </w:tc>
        <w:tc>
          <w:tcPr>
            <w:tcW w:w="1020" w:type="dxa"/>
          </w:tcPr>
          <w:p>
            <w:pPr>
              <w:spacing w:before="60" w:line="160" w:lineRule="exact"/>
              <w:ind w:right="440" w:left="460"/>
              <w:jc w:val="center"/>
            </w:pPr>
            <w:r>
              <w:rPr>
                <w:rFonts w:ascii="Times New Roman" w:hAnsi="宋体" w:cs="宋体" w:eastAsia="宋体"/>
                <w:b w:val="false"/>
                <w:i w:val="false"/>
                <w:color w:val="000000"/>
                <w:sz w:val="16"/>
              </w:rPr>
              <w:t>2</w:t>
            </w:r>
          </w:p>
        </w:tc>
        <w:tc>
          <w:tcPr>
            <w:tcW w:w="460" w:type="dxa"/>
            <w:tcBorders>
              <w:right w:val="nil"/>
            </w:tcBorders>
          </w:tcPr>
          <w:p>
            <w:pPr>
              <w:spacing w:before="0" w:after="0" w:line="14" w:lineRule="exact"/>
            </w:pPr>
          </w:p>
        </w:tc>
        <w:tc>
          <w:tcPr>
            <w:tcW w:w="560" w:type="dxa"/>
            <w:tcBorders>
              <w:left w:val="nil"/>
            </w:tcBorders>
          </w:tcPr>
          <w:p>
            <w:pPr>
              <w:spacing w:before="60" w:line="160" w:lineRule="exact"/>
              <w:ind w:right="480" w:left="0"/>
              <w:jc w:val="center"/>
            </w:pPr>
            <w:r>
              <w:rPr>
                <w:rFonts w:ascii="Times New Roman" w:hAnsi="宋体" w:cs="宋体" w:eastAsia="宋体"/>
                <w:b w:val="false"/>
                <w:i w:val="false"/>
                <w:color w:val="000000"/>
                <w:w w:val="75"/>
                <w:sz w:val="16"/>
              </w:rPr>
              <w:t>-</w:t>
            </w:r>
          </w:p>
        </w:tc>
        <w:tc>
          <w:tcPr>
            <w:tcW w:w="720" w:type="dxa"/>
            <w:gridSpan w:val="2"/>
            <w:tcBorders>
              <w:right w:val="nil"/>
              <w:right w:val="single"/>
            </w:tcBorders>
          </w:tcPr>
          <w:p>
            <w:pPr>
              <w:spacing w:before="60" w:line="160" w:lineRule="exact"/>
              <w:ind w:right="120" w:left="120"/>
              <w:jc w:val="center"/>
            </w:pPr>
            <w:r>
              <w:rPr>
                <w:rFonts w:ascii="Times New Roman" w:hAnsi="宋体" w:cs="宋体" w:eastAsia="宋体"/>
                <w:b w:val="false"/>
                <w:i w:val="false"/>
                <w:color w:val="000000"/>
                <w:w w:val="106"/>
                <w:sz w:val="16"/>
              </w:rPr>
              <w:t>23.7%</w:t>
            </w:r>
          </w:p>
        </w:tc>
        <w:tc>
          <w:tcPr>
            <w:tcW w:w="820" w:type="dxa"/>
          </w:tcPr>
          <w:p>
            <w:pPr>
              <w:spacing w:before="60" w:line="160" w:lineRule="exact"/>
              <w:ind w:right="200" w:left="220"/>
              <w:jc w:val="center"/>
            </w:pPr>
            <w:r>
              <w:rPr>
                <w:rFonts w:ascii="Times New Roman" w:hAnsi="宋体" w:cs="宋体" w:eastAsia="宋体"/>
                <w:b w:val="false"/>
                <w:i w:val="false"/>
                <w:color w:val="000000"/>
                <w:w w:val="108"/>
                <w:sz w:val="16"/>
              </w:rPr>
              <w:t>6.8%</w:t>
            </w:r>
          </w:p>
        </w:tc>
      </w:tr>
      <w:tr>
        <w:trPr>
          <w:trHeight w:hRule="atLeast" w:val="220"/>
        </w:trPr>
        <w:tc>
          <w:tcPr>
            <w:tcW w:w="1480" w:type="dxa"/>
          </w:tcPr>
          <w:p>
            <w:pPr>
              <w:spacing w:before="20" w:line="160" w:lineRule="exact"/>
              <w:ind w:right="160" w:left="120"/>
              <w:jc w:val="left"/>
            </w:pPr>
            <w:r>
              <w:rPr>
                <w:rFonts w:ascii="Times New Roman" w:hAnsi="宋体" w:cs="宋体" w:eastAsia="宋体"/>
                <w:b w:val="false"/>
                <w:i w:val="false"/>
                <w:color w:val="000000"/>
                <w:w w:val="106"/>
                <w:sz w:val="16"/>
              </w:rPr>
              <w:t>GoogLeNet [20]</w:t>
            </w:r>
          </w:p>
        </w:tc>
        <w:tc>
          <w:tcPr>
            <w:tcW w:w="1020" w:type="dxa"/>
          </w:tcPr>
          <w:p>
            <w:pPr>
              <w:spacing w:before="20" w:line="160" w:lineRule="exact"/>
              <w:ind w:right="440" w:left="460"/>
              <w:jc w:val="center"/>
            </w:pPr>
            <w:r>
              <w:rPr>
                <w:rFonts w:ascii="Times New Roman" w:hAnsi="宋体" w:cs="宋体" w:eastAsia="宋体"/>
                <w:b w:val="false"/>
                <w:i w:val="false"/>
                <w:color w:val="000000"/>
                <w:sz w:val="16"/>
              </w:rPr>
              <w:t>7</w:t>
            </w:r>
          </w:p>
        </w:tc>
        <w:tc>
          <w:tcPr>
            <w:tcW w:w="1020" w:type="dxa"/>
            <w:gridSpan w:val="2"/>
            <w:tcBorders>
              <w:right w:val="nil"/>
              <w:right w:val="single"/>
            </w:tcBorders>
          </w:tcPr>
          <w:p>
            <w:pPr>
              <w:spacing w:before="20" w:line="160" w:lineRule="exact"/>
              <w:ind w:right="360" w:left="360"/>
              <w:jc w:val="center"/>
            </w:pPr>
            <w:r>
              <w:rPr>
                <w:rFonts w:ascii="Times New Roman" w:hAnsi="宋体" w:cs="宋体" w:eastAsia="宋体"/>
                <w:b w:val="false"/>
                <w:i w:val="false"/>
                <w:color w:val="000000"/>
                <w:w w:val="108"/>
                <w:sz w:val="16"/>
              </w:rPr>
              <w:t>144</w:t>
            </w:r>
          </w:p>
        </w:tc>
        <w:tc>
          <w:tcPr>
            <w:tcW w:w="320" w:type="dxa"/>
            <w:tcBorders>
              <w:right w:val="nil"/>
            </w:tcBorders>
          </w:tcPr>
          <w:p>
            <w:pPr>
              <w:spacing w:before="0" w:after="0" w:line="14" w:lineRule="exact"/>
            </w:pPr>
          </w:p>
        </w:tc>
        <w:tc>
          <w:tcPr>
            <w:tcW w:w="400" w:type="dxa"/>
            <w:tcBorders>
              <w:left w:val="nil"/>
            </w:tcBorders>
          </w:tcPr>
          <w:p>
            <w:pPr>
              <w:spacing w:before="20" w:line="160" w:lineRule="exact"/>
              <w:ind w:right="320" w:left="0"/>
              <w:jc w:val="center"/>
            </w:pPr>
            <w:r>
              <w:rPr>
                <w:rFonts w:ascii="Times New Roman" w:hAnsi="宋体" w:cs="宋体" w:eastAsia="宋体"/>
                <w:b w:val="false"/>
                <w:i w:val="false"/>
                <w:color w:val="000000"/>
                <w:w w:val="75"/>
                <w:sz w:val="16"/>
              </w:rPr>
              <w:t>-</w:t>
            </w:r>
          </w:p>
        </w:tc>
        <w:tc>
          <w:tcPr>
            <w:tcW w:w="820" w:type="dxa"/>
          </w:tcPr>
          <w:p>
            <w:pPr>
              <w:spacing w:before="20" w:line="160" w:lineRule="exact"/>
              <w:ind w:right="160" w:left="180"/>
              <w:jc w:val="center"/>
            </w:pPr>
            <w:r>
              <w:rPr>
                <w:rFonts w:ascii="Times New Roman" w:hAnsi="宋体" w:cs="宋体" w:eastAsia="宋体"/>
                <w:b w:val="false"/>
                <w:i w:val="false"/>
                <w:color w:val="000000"/>
                <w:w w:val="106"/>
                <w:sz w:val="16"/>
              </w:rPr>
              <w:t>6.67%</w:t>
            </w:r>
          </w:p>
        </w:tc>
      </w:tr>
      <w:tr>
        <w:trPr>
          <w:trHeight w:hRule="atLeast" w:val="240"/>
        </w:trPr>
        <w:tc>
          <w:tcPr>
            <w:tcW w:w="1480" w:type="dxa"/>
          </w:tcPr>
          <w:p>
            <w:pPr>
              <w:spacing w:before="40" w:line="160" w:lineRule="exact"/>
              <w:ind w:right="560" w:left="120"/>
              <w:jc w:val="left"/>
            </w:pPr>
            <w:r>
              <w:rPr>
                <w:rFonts w:ascii="Times New Roman" w:hAnsi="宋体" w:cs="宋体" w:eastAsia="宋体"/>
                <w:b w:val="false"/>
                <w:i w:val="false"/>
                <w:color w:val="000000"/>
                <w:w w:val="104"/>
                <w:sz w:val="16"/>
              </w:rPr>
              <w:t>PReLU [6]</w:t>
            </w:r>
          </w:p>
        </w:tc>
        <w:tc>
          <w:tcPr>
            <w:tcW w:w="1020" w:type="dxa"/>
          </w:tcPr>
          <w:p>
            <w:pPr>
              <w:spacing w:before="40" w:line="160" w:lineRule="exact"/>
              <w:ind w:right="480" w:left="460"/>
              <w:jc w:val="center"/>
            </w:pPr>
            <w:r>
              <w:rPr>
                <w:rFonts w:ascii="Times New Roman" w:hAnsi="宋体" w:cs="宋体" w:eastAsia="宋体"/>
                <w:b w:val="false"/>
                <w:i w:val="false"/>
                <w:color w:val="000000"/>
                <w:w w:val="75"/>
                <w:sz w:val="16"/>
              </w:rPr>
              <w:t>-</w:t>
            </w:r>
          </w:p>
        </w:tc>
        <w:tc>
          <w:tcPr>
            <w:tcW w:w="460" w:type="dxa"/>
            <w:tcBorders>
              <w:right w:val="nil"/>
            </w:tcBorders>
          </w:tcPr>
          <w:p>
            <w:pPr>
              <w:spacing w:before="0" w:after="0" w:line="14" w:lineRule="exact"/>
            </w:pPr>
          </w:p>
        </w:tc>
        <w:tc>
          <w:tcPr>
            <w:tcW w:w="560" w:type="dxa"/>
            <w:tcBorders>
              <w:left w:val="nil"/>
            </w:tcBorders>
          </w:tcPr>
          <w:p>
            <w:pPr>
              <w:spacing w:before="40" w:line="160" w:lineRule="exact"/>
              <w:ind w:right="480" w:left="0"/>
              <w:jc w:val="center"/>
            </w:pPr>
            <w:r>
              <w:rPr>
                <w:rFonts w:ascii="Times New Roman" w:hAnsi="宋体" w:cs="宋体" w:eastAsia="宋体"/>
                <w:b w:val="false"/>
                <w:i w:val="false"/>
                <w:color w:val="000000"/>
                <w:w w:val="75"/>
                <w:sz w:val="16"/>
              </w:rPr>
              <w:t>-</w:t>
            </w:r>
          </w:p>
        </w:tc>
        <w:tc>
          <w:tcPr>
            <w:tcW w:w="320" w:type="dxa"/>
            <w:tcBorders>
              <w:right w:val="nil"/>
            </w:tcBorders>
          </w:tcPr>
          <w:p>
            <w:pPr>
              <w:spacing w:before="0" w:after="0" w:line="14" w:lineRule="exact"/>
            </w:pPr>
          </w:p>
        </w:tc>
        <w:tc>
          <w:tcPr>
            <w:tcW w:w="400" w:type="dxa"/>
            <w:tcBorders>
              <w:left w:val="nil"/>
            </w:tcBorders>
          </w:tcPr>
          <w:p>
            <w:pPr>
              <w:spacing w:before="40" w:line="160" w:lineRule="exact"/>
              <w:ind w:right="320" w:left="0"/>
              <w:jc w:val="center"/>
            </w:pPr>
            <w:r>
              <w:rPr>
                <w:rFonts w:ascii="Times New Roman" w:hAnsi="宋体" w:cs="宋体" w:eastAsia="宋体"/>
                <w:b w:val="false"/>
                <w:i w:val="false"/>
                <w:color w:val="000000"/>
                <w:w w:val="75"/>
                <w:sz w:val="16"/>
              </w:rPr>
              <w:t>-</w:t>
            </w:r>
          </w:p>
        </w:tc>
        <w:tc>
          <w:tcPr>
            <w:tcW w:w="820" w:type="dxa"/>
          </w:tcPr>
          <w:p>
            <w:pPr>
              <w:spacing w:before="40" w:line="160" w:lineRule="exact"/>
              <w:ind w:right="160" w:left="180"/>
              <w:jc w:val="center"/>
            </w:pPr>
            <w:r>
              <w:rPr>
                <w:rFonts w:ascii="Times New Roman" w:hAnsi="宋体" w:cs="宋体" w:eastAsia="宋体"/>
                <w:b w:val="false"/>
                <w:i w:val="false"/>
                <w:color w:val="000000"/>
                <w:w w:val="106"/>
                <w:sz w:val="16"/>
              </w:rPr>
              <w:t>4.94%</w:t>
            </w:r>
          </w:p>
        </w:tc>
      </w:tr>
      <w:tr>
        <w:trPr>
          <w:trHeight w:hRule="atLeast" w:val="220"/>
        </w:trPr>
        <w:tc>
          <w:tcPr>
            <w:tcW w:w="1480" w:type="dxa"/>
          </w:tcPr>
          <w:p>
            <w:pPr>
              <w:spacing w:before="20" w:line="160" w:lineRule="exact"/>
              <w:ind w:right="100" w:left="120"/>
              <w:jc w:val="left"/>
            </w:pPr>
            <w:r>
              <w:rPr>
                <w:rFonts w:ascii="Times New Roman" w:hAnsi="宋体" w:cs="宋体" w:eastAsia="宋体"/>
                <w:b w:val="false"/>
                <w:i w:val="false"/>
                <w:color w:val="000000"/>
                <w:w w:val="107"/>
                <w:sz w:val="16"/>
              </w:rPr>
              <w:t>BN-Inception [7]</w:t>
            </w:r>
          </w:p>
        </w:tc>
        <w:tc>
          <w:tcPr>
            <w:tcW w:w="1020" w:type="dxa"/>
          </w:tcPr>
          <w:p>
            <w:pPr>
              <w:spacing w:before="20" w:line="160" w:lineRule="exact"/>
              <w:ind w:right="440" w:left="460"/>
              <w:jc w:val="center"/>
            </w:pPr>
            <w:r>
              <w:rPr>
                <w:rFonts w:ascii="Times New Roman" w:hAnsi="宋体" w:cs="宋体" w:eastAsia="宋体"/>
                <w:b w:val="false"/>
                <w:i w:val="false"/>
                <w:color w:val="000000"/>
                <w:sz w:val="16"/>
              </w:rPr>
              <w:t>6</w:t>
            </w:r>
          </w:p>
        </w:tc>
        <w:tc>
          <w:tcPr>
            <w:tcW w:w="1020" w:type="dxa"/>
            <w:gridSpan w:val="2"/>
            <w:tcBorders>
              <w:right w:val="nil"/>
              <w:right w:val="single"/>
            </w:tcBorders>
          </w:tcPr>
          <w:p>
            <w:pPr>
              <w:spacing w:before="20" w:line="160" w:lineRule="exact"/>
              <w:ind w:right="360" w:left="360"/>
              <w:jc w:val="center"/>
            </w:pPr>
            <w:r>
              <w:rPr>
                <w:rFonts w:ascii="Times New Roman" w:hAnsi="宋体" w:cs="宋体" w:eastAsia="宋体"/>
                <w:b w:val="false"/>
                <w:i w:val="false"/>
                <w:color w:val="000000"/>
                <w:w w:val="108"/>
                <w:sz w:val="16"/>
              </w:rPr>
              <w:t>144</w:t>
            </w:r>
          </w:p>
        </w:tc>
        <w:tc>
          <w:tcPr>
            <w:tcW w:w="720" w:type="dxa"/>
            <w:gridSpan w:val="2"/>
            <w:tcBorders>
              <w:right w:val="nil"/>
              <w:right w:val="single"/>
            </w:tcBorders>
          </w:tcPr>
          <w:p>
            <w:pPr>
              <w:spacing w:before="20" w:line="160" w:lineRule="exact"/>
              <w:ind w:right="120" w:left="120"/>
              <w:jc w:val="center"/>
            </w:pPr>
            <w:r>
              <w:rPr>
                <w:rFonts w:ascii="Times New Roman" w:hAnsi="宋体" w:cs="宋体" w:eastAsia="宋体"/>
                <w:b w:val="false"/>
                <w:i w:val="false"/>
                <w:color w:val="000000"/>
                <w:w w:val="106"/>
                <w:sz w:val="16"/>
              </w:rPr>
              <w:t>20.1%</w:t>
            </w:r>
          </w:p>
        </w:tc>
        <w:tc>
          <w:tcPr>
            <w:tcW w:w="820" w:type="dxa"/>
          </w:tcPr>
          <w:p>
            <w:pPr>
              <w:spacing w:before="20" w:line="160" w:lineRule="exact"/>
              <w:ind w:right="200" w:left="220"/>
              <w:jc w:val="center"/>
            </w:pPr>
            <w:r>
              <w:rPr>
                <w:rFonts w:ascii="Times New Roman" w:hAnsi="宋体" w:cs="宋体" w:eastAsia="宋体"/>
                <w:b w:val="false"/>
                <w:i w:val="false"/>
                <w:color w:val="000000"/>
                <w:w w:val="108"/>
                <w:sz w:val="16"/>
              </w:rPr>
              <w:t>4.9%</w:t>
            </w:r>
          </w:p>
        </w:tc>
      </w:tr>
      <w:tr>
        <w:trPr>
          <w:trHeight w:hRule="atLeast" w:val="240"/>
        </w:trPr>
        <w:tc>
          <w:tcPr>
            <w:tcW w:w="1480" w:type="dxa"/>
          </w:tcPr>
          <w:p>
            <w:pPr>
              <w:spacing w:before="20" w:line="160" w:lineRule="exact"/>
              <w:ind w:right="420" w:left="120"/>
              <w:jc w:val="left"/>
            </w:pPr>
            <w:r>
              <w:rPr>
                <w:rFonts w:ascii="Times New Roman" w:hAnsi="宋体" w:cs="宋体" w:eastAsia="宋体"/>
                <w:b w:val="false"/>
                <w:i w:val="false"/>
                <w:color w:val="000000"/>
                <w:w w:val="110"/>
                <w:sz w:val="16"/>
              </w:rPr>
              <w:t>Inception-v3</w:t>
            </w:r>
          </w:p>
        </w:tc>
        <w:tc>
          <w:tcPr>
            <w:tcW w:w="1020" w:type="dxa"/>
          </w:tcPr>
          <w:p>
            <w:pPr>
              <w:spacing w:before="20" w:line="160" w:lineRule="exact"/>
              <w:ind w:right="440" w:left="460"/>
              <w:jc w:val="center"/>
            </w:pPr>
            <w:r>
              <w:rPr>
                <w:rFonts w:ascii="Times New Roman" w:hAnsi="宋体" w:cs="宋体" w:eastAsia="宋体"/>
                <w:b w:val="false"/>
                <w:i w:val="false"/>
                <w:color w:val="000000"/>
                <w:sz w:val="16"/>
              </w:rPr>
              <w:t>4</w:t>
            </w:r>
          </w:p>
        </w:tc>
        <w:tc>
          <w:tcPr>
            <w:tcW w:w="1020" w:type="dxa"/>
            <w:gridSpan w:val="2"/>
            <w:tcBorders>
              <w:right w:val="nil"/>
              <w:right w:val="single"/>
            </w:tcBorders>
          </w:tcPr>
          <w:p>
            <w:pPr>
              <w:spacing w:before="20" w:line="160" w:lineRule="exact"/>
              <w:ind w:right="360" w:left="360"/>
              <w:jc w:val="center"/>
            </w:pPr>
            <w:r>
              <w:rPr>
                <w:rFonts w:ascii="Times New Roman" w:hAnsi="宋体" w:cs="宋体" w:eastAsia="宋体"/>
                <w:b w:val="false"/>
                <w:i w:val="false"/>
                <w:color w:val="000000"/>
                <w:w w:val="108"/>
                <w:sz w:val="16"/>
              </w:rPr>
              <w:t>144</w:t>
            </w:r>
          </w:p>
        </w:tc>
        <w:tc>
          <w:tcPr>
            <w:tcW w:w="720" w:type="dxa"/>
            <w:gridSpan w:val="2"/>
            <w:tcBorders>
              <w:right w:val="nil"/>
              <w:right w:val="single"/>
            </w:tcBorders>
          </w:tcPr>
          <w:p>
            <w:pPr>
              <w:spacing w:before="20" w:line="160" w:lineRule="exact"/>
              <w:ind w:right="100" w:left="100"/>
              <w:jc w:val="center"/>
            </w:pPr>
            <w:r>
              <w:rPr>
                <w:rFonts w:ascii="Times New Roman" w:hAnsi="宋体" w:cs="宋体" w:eastAsia="宋体"/>
                <w:b w:val="true"/>
                <w:i w:val="false"/>
                <w:color w:val="000000"/>
                <w:w w:val="106"/>
                <w:sz w:val="16"/>
              </w:rPr>
              <w:t>17.2%</w:t>
            </w:r>
          </w:p>
        </w:tc>
        <w:tc>
          <w:tcPr>
            <w:tcW w:w="820" w:type="dxa"/>
          </w:tcPr>
          <w:p>
            <w:pPr>
              <w:spacing w:line="178" w:lineRule="exact"/>
              <w:ind w:right="120" w:left="120"/>
              <w:jc w:val="center"/>
            </w:pPr>
            <w:r>
              <w:rPr>
                <w:rFonts w:ascii="Times New Roman" w:hAnsi="宋体" w:cs="宋体" w:eastAsia="宋体"/>
                <w:b w:val="true"/>
                <w:i w:val="false"/>
                <w:color w:val="000000"/>
                <w:w w:val="78"/>
                <w:sz w:val="18"/>
              </w:rPr>
              <w:t>3.58%</w:t>
            </w:r>
            <w:r>
              <w:rPr>
                <w:rFonts w:ascii="宋体" w:hAnsi="宋体" w:cs="宋体" w:eastAsia="宋体"/>
                <w:b w:val="false"/>
                <w:i w:val="false"/>
                <w:color w:val="000000"/>
                <w:w w:val="85"/>
                <w:sz w:val="17"/>
                <w:vertAlign w:val="superscript"/>
              </w:rPr>
              <w:t>∗</w:t>
            </w:r>
          </w:p>
        </w:tc>
      </w:tr>
    </w:tbl>
    <w:p>
      <w:pPr>
        <w:spacing w:before="200" w:line="210" w:lineRule="exact"/>
        <w:ind w:right="300" w:left="0"/>
        <w:jc w:val="both"/>
      </w:pPr>
      <w:r>
        <w:rPr>
          <w:rFonts w:ascii="Times New Roman" w:hAnsi="宋体" w:cs="宋体" w:eastAsia="宋体"/>
          <w:b w:val="false"/>
          <w:i w:val="false"/>
          <w:color w:val="000000"/>
          <w:w w:val="97"/>
          <w:sz w:val="18"/>
        </w:rPr>
        <w:t xml:space="preserve">表5所示。比较多模型、多作物报告结果的集成评价结果。并与ILSVRC 2012分类基准上发布的最佳集成推理结果进行了比较。 </w:t>
      </w:r>
      <w:r>
        <w:rPr>
          <w:rFonts w:ascii="宋体" w:hAnsi="宋体" w:cs="宋体" w:eastAsia="宋体"/>
          <w:b w:val="false"/>
          <w:i w:val="false"/>
          <w:color w:val="000000"/>
          <w:w w:val="97"/>
          <w:sz w:val="17"/>
          <w:vertAlign w:val="superscript"/>
        </w:rPr>
        <w:t>∗</w:t>
      </w:r>
      <w:r>
        <w:rPr>
          <w:rFonts w:ascii="Times New Roman" w:hAnsi="宋体" w:cs="宋体" w:eastAsia="宋体"/>
          <w:b w:val="false"/>
          <w:i w:val="false"/>
          <w:color w:val="000000"/>
          <w:w w:val="97"/>
          <w:sz w:val="18"/>
        </w:rPr>
        <w:t>所有的结果，但报告的前5位集成结果在验证集上。集成在验证集上产生了3.46%的前5位误差。</w:t>
      </w:r>
    </w:p>
    <w:p>
      <w:pPr>
        <w:spacing w:before="440" w:line="200" w:lineRule="exact"/>
        <w:ind w:right="3440" w:left="0"/>
        <w:jc w:val="left"/>
      </w:pPr>
      <w:r>
        <w:rPr>
          <w:rFonts w:ascii="Times New Roman" w:hAnsi="宋体" w:cs="宋体" w:eastAsia="宋体"/>
          <w:b w:val="true"/>
          <w:i w:val="false"/>
          <w:color w:val="000000"/>
          <w:w w:val="110"/>
          <w:sz w:val="20"/>
        </w:rPr>
        <w:t>11.结论</w:t>
      </w:r>
    </w:p>
    <w:p>
      <w:pPr>
        <w:spacing w:before="200" w:line="235" w:lineRule="exact"/>
        <w:ind w:right="300" w:firstLine="240" w:left="0"/>
        <w:jc w:val="both"/>
      </w:pPr>
      <w:r>
        <w:rPr>
          <w:rFonts w:ascii="Times New Roman" w:hAnsi="宋体" w:cs="宋体" w:eastAsia="宋体"/>
          <w:b w:val="false"/>
          <w:i w:val="false"/>
          <w:color w:val="000000"/>
          <w:w w:val="95"/>
          <w:sz w:val="20"/>
        </w:rPr>
        <w:t xml:space="preserve">我们提供了几个设计原则来扩展卷积网络，并在Inception架构的上下文中对它们进行了研究。这种指导可以导致高性能的视觉网络，与更简单、更单片的架构相比，具有相对适中的计算成本。在ILSVR 2012分类中，我们的最高质量版本的Inception-v3达到了单个作物评估的21.2%、top-1和5.6%的top-5错误，建立了一个新的艺术状态。</w:t>
      </w:r>
      <w:r>
        <w:rPr>
          <w:rFonts w:ascii="Times New Roman" w:hAnsi="Times New Roman" w:cs="Times New Roman" w:eastAsia="Times New Roman"/>
          <w:b w:val="true"/>
          <w:i w:val="false"/>
          <w:color w:val="000000"/>
          <w:w w:val="87"/>
          <w:sz w:val="20"/>
        </w:rPr>
        <w:t xml:space="preserve"/>
      </w:r>
      <w:r>
        <w:rPr>
          <w:rFonts w:ascii="Times New Roman" w:hAnsi="宋体" w:cs="宋体" w:eastAsia="宋体"/>
          <w:b w:val="false"/>
          <w:i w:val="false"/>
          <w:color w:val="000000"/>
          <w:w w:val="95"/>
          <w:sz w:val="20"/>
        </w:rPr>
        <w:t>与Ioffe等人[7]中描述的网络相比，这在计算成本上增加了相对适中的(2.5×)。仍然比最好的出版我们的解决方案使用更少的计算结果基于密集的网络:我们的模型的结果优于他等[6]——削减前5名(排名前)(14%)相对误差25%,分别,而被便宜6倍计算,少使用至少5次参数(估计)。我们对4个Inception-v3模型的集成达到了3.5%，其中多作物评估达到了3.5%的前5位误差，这代表了比最佳发表结果减少了25%以上，几乎是ILSVRC 2014获奖GoogLeNet集成的一半。</w:t>
      </w:r>
    </w:p>
    <w:p>
      <w:pPr>
        <w:spacing w:before="80" w:line="233" w:lineRule="exact"/>
        <w:ind w:right="300" w:firstLine="240" w:left="0"/>
        <w:jc w:val="both"/>
      </w:pPr>
      <w:r>
        <w:rPr>
          <w:rFonts w:ascii="Times New Roman" w:hAnsi="宋体" w:cs="宋体" w:eastAsia="宋体"/>
          <w:b w:val="false"/>
          <w:i w:val="false"/>
          <w:color w:val="000000"/>
          <w:w w:val="93"/>
          <w:sz w:val="20"/>
        </w:rPr>
        <w:t>我们还证明了在接受场分辨率低至79×79的情况下可以获得高质量的结果。这可能被证明是有用的系统，以检测相对较小的目标。我们已经研究了如何在神经网络内部分解卷积和积极降维可以导致网络具有相对较低的计算成本，同时保持高质量。更低的参数计数和附加的正则化与批归一化辅助分类器和标签平滑的组合允许在相对适中的规模的训练集上训练高质量的网络。</w:t>
      </w:r>
    </w:p>
    <w:p>
      <w:pPr>
        <w:spacing w:before="300" w:line="200" w:lineRule="exact"/>
        <w:ind w:right="3920" w:left="0"/>
        <w:jc w:val="left"/>
      </w:pPr>
      <w:r>
        <w:rPr>
          <w:rFonts w:ascii="Times New Roman" w:hAnsi="宋体" w:cs="宋体" w:eastAsia="宋体"/>
          <w:b w:val="true"/>
          <w:i w:val="false"/>
          <w:color w:val="000000"/>
          <w:w w:val="113"/>
          <w:sz w:val="20"/>
        </w:rPr>
        <w:t>参考文献</w:t>
      </w:r>
    </w:p>
    <w:p>
      <w:pPr>
        <w:spacing w:before="200" w:line="193" w:lineRule="exact"/>
        <w:ind w:right="300" w:hanging="320" w:left="400"/>
        <w:jc w:val="both"/>
      </w:pPr>
      <w:r>
        <w:rPr>
          <w:rFonts w:ascii="Times New Roman" w:hAnsi="宋体" w:cs="宋体" w:eastAsia="宋体"/>
          <w:b w:val="false"/>
          <w:i w:val="false"/>
          <w:color w:val="000000"/>
          <w:w w:val="94"/>
          <w:sz w:val="18"/>
        </w:rPr>
        <w:t>M. Abadi, A. Agarwal, P. Barham, E. Brevdo, Z. Chen, C. Citro, G. S. Corrado, A. Davis, J. Dean, M. Devin, S. Ghe- mawat, I. Goodfellow, A. Harp, G. Irving, M. Isard, Y. Jia，</w:t>
      </w:r>
    </w:p>
    <w:p>
      <w:pPr>
        <w:spacing w:before="0" w:after="0" w:line="14" w:lineRule="exact"/>
      </w:pPr>
    </w:p>
    <w:p>
      <w:pPr>
        <w:pBdr>
          <w:top w:color="FFFFFF" w:val="single" w:space="2"/>
        </w:pBdr>
        <w:spacing w:line="211" w:lineRule="exact"/>
        <w:ind w:left="400"/>
        <w:jc w:val="both"/>
      </w:pPr>
      <w:r>
        <w:br w:type="column"/>
      </w:r>
      <w:r>
        <w:rPr>
          <w:rFonts w:ascii="Times New Roman" w:hAnsi="宋体" w:cs="宋体" w:eastAsia="宋体"/>
          <w:b w:val="false"/>
          <w:i w:val="false"/>
          <w:color w:val="000000"/>
          <w:w w:val="94"/>
          <w:sz w:val="18"/>
        </w:rPr>
        <w:t>R. Jozefowicz, L. Kaiser, M. Kudlur, J. Levenberg, D. Man´e, R. Monga, S. Moore, D. Murray, C. Olah, M. Schuster, J. Shlens, B. Steiner, I. Sutskever, K. Talwar, P. Tucker, V. Vanhoucke, V. Vasudevan, F. Vi´egas, O. Vinyals, P. Warden, M. Wattenberg, M. Wicke, Y. Yu，和X. Zheng。张量-流:基于异构系统的大规模机器学习，2015。软件可从tensorflow.org获得。</w:t>
      </w:r>
    </w:p>
    <w:p>
      <w:pPr>
        <w:spacing w:before="60" w:line="205" w:lineRule="exact"/>
        <w:ind w:hanging="300" w:left="400"/>
        <w:jc w:val="both"/>
      </w:pPr>
      <w:r>
        <w:rPr>
          <w:rFonts w:ascii="Times New Roman" w:hAnsi="宋体" w:cs="宋体" w:eastAsia="宋体"/>
          <w:b w:val="false"/>
          <w:i w:val="false"/>
          <w:color w:val="000000"/>
          <w:w w:val="97"/>
          <w:sz w:val="18"/>
        </w:rPr>
        <w:t xml:space="preserve">参考文献:陈永平，陈永平，陈永平，陈永平，陈永平。用哈希技巧压缩神经网络。第32届机器学习国际会议论文集，2015。</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w:r>
    </w:p>
    <w:p>
      <w:pPr>
        <w:spacing w:before="80" w:line="193" w:lineRule="exact"/>
        <w:ind w:hanging="300" w:left="400"/>
        <w:jc w:val="both"/>
      </w:pPr>
      <w:r>
        <w:rPr>
          <w:rFonts w:ascii="Times New Roman" w:hAnsi="宋体" w:cs="宋体" w:eastAsia="宋体"/>
          <w:b w:val="false"/>
          <w:i w:val="false"/>
          <w:color w:val="000000"/>
          <w:w w:val="95"/>
          <w:sz w:val="18"/>
        </w:rPr>
        <w:t xml:space="preserve">[1]董晓东，罗孝华，何凯，唐晓东。学习一种用于图像超分辨率的深度卷积网络。在Computer Vision-ECCV 2014中，第184-199页。</w:t>
      </w:r>
      <w:r>
        <w:rPr>
          <w:rFonts w:ascii="Times New Roman" w:hAnsi="Times New Roman" w:cs="Times New Roman" w:eastAsia="Times New Roman"/>
          <w:b w:val="false"/>
          <w:i w:val="true"/>
          <w:color w:val="000000"/>
          <w:w w:val="95"/>
          <w:sz w:val="18"/>
        </w:rPr>
        <w:t/>
      </w:r>
      <w:r>
        <w:rPr>
          <w:rFonts w:ascii="Times New Roman" w:hAnsi="宋体" w:cs="宋体" w:eastAsia="宋体"/>
          <w:b w:val="false"/>
          <w:i w:val="false"/>
          <w:color w:val="000000"/>
          <w:w w:val="95"/>
          <w:sz w:val="18"/>
        </w:rPr>
        <w:t>施普林格,2014年。</w:t>
      </w:r>
    </w:p>
    <w:p>
      <w:pPr>
        <w:spacing w:before="80" w:line="205" w:lineRule="exact"/>
        <w:ind w:hanging="300" w:left="400"/>
        <w:jc w:val="both"/>
      </w:pPr>
      <w:r>
        <w:rPr>
          <w:rFonts w:ascii="Times New Roman" w:hAnsi="宋体" w:cs="宋体" w:eastAsia="宋体"/>
          <w:b w:val="false"/>
          <w:i w:val="false"/>
          <w:color w:val="000000"/>
          <w:w w:val="94"/>
          <w:sz w:val="18"/>
        </w:rPr>
        <w:t xml:space="preserve">D. Erhan, C. Szegedy, A. Toshev, D. angelov。利用深度神经网络进行可扩展的目标检测。计算机视觉与模式识别(CVPR)</w:t>
      </w:r>
      <w:r>
        <w:rPr>
          <w:rFonts w:ascii="Times New Roman" w:hAnsi="Times New Roman" w:cs="Times New Roman" w:eastAsia="Times New Roman"/>
          <w:b w:val="false"/>
          <w:i w:val="true"/>
          <w:color w:val="000000"/>
          <w:w w:val="94"/>
          <w:sz w:val="18"/>
        </w:rPr>
        <w:t/>
      </w:r>
      <w:r>
        <w:rPr>
          <w:rFonts w:ascii="Times New Roman" w:hAnsi="宋体" w:cs="宋体" w:eastAsia="宋体"/>
          <w:b w:val="false"/>
          <w:i w:val="false"/>
          <w:color w:val="000000"/>
          <w:w w:val="94"/>
          <w:sz w:val="18"/>
        </w:rPr>
        <w:t>IEEE 2014。</w:t>
      </w:r>
    </w:p>
    <w:p>
      <w:pPr>
        <w:spacing w:before="60" w:line="205" w:lineRule="exact"/>
        <w:ind w:hanging="300" w:left="400"/>
        <w:jc w:val="both"/>
      </w:pPr>
      <w:r>
        <w:rPr>
          <w:rFonts w:ascii="Times New Roman" w:hAnsi="宋体" w:cs="宋体" w:eastAsia="宋体"/>
          <w:b w:val="false"/>
          <w:i w:val="false"/>
          <w:color w:val="000000"/>
          <w:w w:val="96"/>
          <w:sz w:val="18"/>
        </w:rPr>
        <w:t xml:space="preserve">R. Girshick, J. Donahue, T. Darrell, J. Malik。丰富的特征层次精确的对象检测和语义分割。计算机视觉与模式识别(CVPR)， 2014。</w:t>
      </w:r>
      <w:r>
        <w:rPr>
          <w:rFonts w:ascii="Times New Roman" w:hAnsi="Times New Roman" w:cs="Times New Roman" w:eastAsia="Times New Roman"/>
          <w:b w:val="false"/>
          <w:i w:val="true"/>
          <w:color w:val="000000"/>
          <w:w w:val="96"/>
          <w:sz w:val="18"/>
        </w:rPr>
        <w:t/>
      </w:r>
      <w:r>
        <w:rPr>
          <w:rFonts w:ascii="Times New Roman" w:hAnsi="Times New Roman" w:cs="Times New Roman" w:eastAsia="Times New Roman"/>
          <w:b w:val="false"/>
          <w:i w:val="false"/>
          <w:color w:val="000000"/>
          <w:w w:val="96"/>
          <w:sz w:val="18"/>
        </w:rPr>
        <w:t/>
      </w:r>
    </w:p>
    <w:p>
      <w:pPr>
        <w:spacing w:before="60" w:line="200" w:lineRule="exact"/>
        <w:ind w:hanging="300" w:left="400"/>
        <w:jc w:val="both"/>
      </w:pPr>
      <w:r>
        <w:rPr>
          <w:rFonts w:ascii="Times New Roman" w:hAnsi="宋体" w:cs="宋体" w:eastAsia="宋体"/>
          <w:b w:val="false"/>
          <w:i w:val="false"/>
          <w:color w:val="000000"/>
          <w:w w:val="97"/>
          <w:sz w:val="18"/>
        </w:rPr>
        <w:t xml:space="preserve">何凯，张旭东，任士生，孙建平。深入研究整流器:在图像网分类上超越人类水平的性能。</w:t>
      </w:r>
      <w:r>
        <w:rPr>
          <w:rFonts w:ascii="Times New Roman" w:hAnsi="宋体" w:cs="宋体" w:eastAsia="宋体"/>
          <w:b w:val="false"/>
          <w:i w:val="true"/>
          <w:color w:val="000000"/>
          <w:w w:val="97"/>
          <w:sz w:val="18"/>
        </w:rPr>
        <w:t>arXiv:1502.01852, 2015。</w:t>
      </w:r>
      <w:r>
        <w:rPr>
          <w:rFonts w:ascii="Times New Roman" w:hAnsi="Times New Roman" w:cs="Times New Roman" w:eastAsia="Times New Roman"/>
          <w:b w:val="false"/>
          <w:i w:val="false"/>
          <w:color w:val="000000"/>
          <w:w w:val="97"/>
          <w:sz w:val="18"/>
        </w:rPr>
        <w:t/>
      </w:r>
    </w:p>
    <w:p>
      <w:pPr>
        <w:spacing w:before="60" w:line="205" w:lineRule="exact"/>
        <w:ind w:hanging="300" w:left="400"/>
        <w:jc w:val="both"/>
      </w:pPr>
      <w:r>
        <w:rPr>
          <w:rFonts w:ascii="Times New Roman" w:hAnsi="宋体" w:cs="宋体" w:eastAsia="宋体"/>
          <w:b w:val="false"/>
          <w:i w:val="false"/>
          <w:color w:val="000000"/>
          <w:w w:val="95"/>
          <w:sz w:val="18"/>
        </w:rPr>
        <w:t xml:space="preserve">[7] S. Ioffe和C. Szegedy。批归一化:通过减少内部协变量偏移来加速深度网络训练。第32届机器学习国际会议论文集，448-456页，2015。</w:t>
      </w:r>
      <w:r>
        <w:rPr>
          <w:rFonts w:ascii="Times New Roman" w:hAnsi="Times New Roman" w:cs="Times New Roman" w:eastAsia="Times New Roman"/>
          <w:b w:val="false"/>
          <w:i w:val="true"/>
          <w:color w:val="000000"/>
          <w:w w:val="95"/>
          <w:sz w:val="18"/>
        </w:rPr>
        <w:t/>
      </w:r>
      <w:r>
        <w:rPr>
          <w:rFonts w:ascii="Times New Roman" w:hAnsi="Times New Roman" w:cs="Times New Roman" w:eastAsia="Times New Roman"/>
          <w:b w:val="false"/>
          <w:i w:val="false"/>
          <w:color w:val="000000"/>
          <w:w w:val="95"/>
          <w:sz w:val="18"/>
        </w:rPr>
        <w:t/>
      </w:r>
    </w:p>
    <w:p>
      <w:pPr>
        <w:spacing w:before="60" w:line="208" w:lineRule="exact"/>
        <w:ind w:hanging="300" w:left="400"/>
        <w:jc w:val="both"/>
      </w:pPr>
      <w:r>
        <w:rPr>
          <w:rFonts w:ascii="Times New Roman" w:hAnsi="宋体" w:cs="宋体" w:eastAsia="宋体"/>
          <w:b w:val="false"/>
          <w:i w:val="false"/>
          <w:color w:val="000000"/>
          <w:w w:val="96"/>
          <w:sz w:val="18"/>
        </w:rPr>
        <w:t xml:space="preserve">A. Karpathy, G. Toderici, S. Shetty, T. Leung, R. Sukthankar, L. Fei-Fei。基于卷积神经网络的大规模视频分类。计算机视觉与模式识别(CVPR)</w:t>
      </w:r>
      <w:r>
        <w:rPr>
          <w:rFonts w:ascii="Times New Roman" w:hAnsi="Times New Roman" w:cs="Times New Roman" w:eastAsia="Times New Roman"/>
          <w:b w:val="false"/>
          <w:i w:val="true"/>
          <w:color w:val="000000"/>
          <w:w w:val="96"/>
          <w:sz w:val="18"/>
        </w:rPr>
        <w:t/>
      </w:r>
      <w:r>
        <w:rPr>
          <w:rFonts w:ascii="Times New Roman" w:hAnsi="宋体" w:cs="宋体" w:eastAsia="宋体"/>
          <w:b w:val="false"/>
          <w:i w:val="false"/>
          <w:color w:val="000000"/>
          <w:w w:val="96"/>
          <w:sz w:val="18"/>
        </w:rPr>
        <w:t>IEEE 2014。</w:t>
      </w:r>
    </w:p>
    <w:p>
      <w:pPr>
        <w:spacing w:before="60" w:line="205" w:lineRule="exact"/>
        <w:ind w:hanging="300" w:left="400"/>
        <w:jc w:val="both"/>
      </w:pPr>
      <w:r>
        <w:rPr>
          <w:rFonts w:ascii="Times New Roman" w:hAnsi="宋体" w:cs="宋体" w:eastAsia="宋体"/>
          <w:b w:val="false"/>
          <w:i w:val="false"/>
          <w:color w:val="000000"/>
          <w:w w:val="97"/>
          <w:sz w:val="18"/>
        </w:rPr>
        <w:t xml:space="preserve">A. Krizhevsky, I. Sutskever和G. E. Hinton。基于深度卷积神经网络的Imagenet分类。《神经信息处理系统进展》，第1097-1105页，2012年。</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w:r>
    </w:p>
    <w:p>
      <w:pPr>
        <w:spacing w:before="80" w:line="190" w:lineRule="exact"/>
        <w:ind w:hanging="400" w:left="400"/>
        <w:jc w:val="both"/>
      </w:pPr>
      <w:r>
        <w:rPr>
          <w:rFonts w:ascii="Times New Roman" w:hAnsi="宋体" w:cs="宋体" w:eastAsia="宋体"/>
          <w:b w:val="false"/>
          <w:i w:val="false"/>
          <w:color w:val="000000"/>
          <w:w w:val="94"/>
          <w:sz w:val="18"/>
        </w:rPr>
        <w:t xml:space="preserve">[10]拉文。卷积神经网络的快速算法。</w:t>
      </w:r>
      <w:r>
        <w:rPr>
          <w:rFonts w:ascii="Times New Roman" w:hAnsi="宋体" w:cs="宋体" w:eastAsia="宋体"/>
          <w:b w:val="false"/>
          <w:i w:val="true"/>
          <w:color w:val="000000"/>
          <w:w w:val="94"/>
          <w:sz w:val="18"/>
        </w:rPr>
        <w:t>arXiv:1509.09308, 2015。</w:t>
      </w:r>
      <w:r>
        <w:rPr>
          <w:rFonts w:ascii="Times New Roman" w:hAnsi="Times New Roman" w:cs="Times New Roman" w:eastAsia="Times New Roman"/>
          <w:b w:val="false"/>
          <w:i w:val="false"/>
          <w:color w:val="000000"/>
          <w:w w:val="94"/>
          <w:sz w:val="18"/>
        </w:rPr>
        <w:t/>
      </w:r>
    </w:p>
    <w:p>
      <w:pPr>
        <w:spacing w:before="60" w:line="190" w:lineRule="exact"/>
        <w:ind w:hanging="400" w:left="400"/>
        <w:jc w:val="both"/>
      </w:pPr>
      <w:r>
        <w:rPr>
          <w:rFonts w:ascii="Times New Roman" w:hAnsi="宋体" w:cs="宋体" w:eastAsia="宋体"/>
          <w:b w:val="false"/>
          <w:i w:val="false"/>
          <w:color w:val="000000"/>
          <w:w w:val="92"/>
          <w:sz w:val="18"/>
        </w:rPr>
        <w:t xml:space="preserve">[11]彭译葶。谢淑华，张志明，张志明。深度监督网。</w:t>
      </w:r>
      <w:r>
        <w:rPr>
          <w:rFonts w:ascii="Times New Roman" w:hAnsi="宋体" w:cs="宋体" w:eastAsia="宋体"/>
          <w:b w:val="false"/>
          <w:i w:val="true"/>
          <w:color w:val="000000"/>
          <w:w w:val="92"/>
          <w:sz w:val="18"/>
        </w:rPr>
        <w:t>arXiv:1409.5185, 2014。</w:t>
      </w:r>
      <w:r>
        <w:rPr>
          <w:rFonts w:ascii="Times New Roman" w:hAnsi="Times New Roman" w:cs="Times New Roman" w:eastAsia="Times New Roman"/>
          <w:b w:val="false"/>
          <w:i w:val="false"/>
          <w:color w:val="000000"/>
          <w:w w:val="92"/>
          <w:sz w:val="18"/>
        </w:rPr>
        <w:t/>
      </w:r>
    </w:p>
    <w:p>
      <w:pPr>
        <w:spacing w:before="60" w:line="205" w:lineRule="exact"/>
        <w:ind w:hanging="400" w:left="400"/>
        <w:jc w:val="both"/>
      </w:pPr>
      <w:r>
        <w:rPr>
          <w:rFonts w:ascii="Times New Roman" w:hAnsi="宋体" w:cs="宋体" w:eastAsia="宋体"/>
          <w:b w:val="false"/>
          <w:i w:val="false"/>
          <w:color w:val="000000"/>
          <w:w w:val="95"/>
          <w:sz w:val="18"/>
        </w:rPr>
        <w:t xml:space="preserve">J. Long, E. Shelhamer和T. Darrell。完全卷积网络语义分割。《计算机视觉与模式识别学报》，2015年第3期。</w:t>
      </w:r>
      <w:r>
        <w:rPr>
          <w:rFonts w:ascii="Times New Roman" w:hAnsi="Times New Roman" w:cs="Times New Roman" w:eastAsia="Times New Roman"/>
          <w:b w:val="false"/>
          <w:i w:val="true"/>
          <w:color w:val="000000"/>
          <w:w w:val="95"/>
          <w:sz w:val="18"/>
        </w:rPr>
        <w:t/>
      </w:r>
      <w:r>
        <w:rPr>
          <w:rFonts w:ascii="Times New Roman" w:hAnsi="Times New Roman" w:cs="Times New Roman" w:eastAsia="Times New Roman"/>
          <w:b w:val="false"/>
          <w:i w:val="false"/>
          <w:color w:val="000000"/>
          <w:w w:val="95"/>
          <w:sz w:val="18"/>
        </w:rPr>
        <w:t/>
      </w:r>
    </w:p>
    <w:p>
      <w:pPr>
        <w:spacing w:before="60" w:line="208" w:lineRule="exact"/>
        <w:ind w:hanging="400" w:left="400"/>
        <w:jc w:val="both"/>
      </w:pPr>
      <w:r>
        <w:rPr>
          <w:rFonts w:ascii="Times New Roman" w:hAnsi="宋体" w:cs="宋体" w:eastAsia="宋体"/>
          <w:b w:val="false"/>
          <w:i w:val="false"/>
          <w:color w:val="000000"/>
          <w:w w:val="96"/>
          <w:sz w:val="18"/>
        </w:rPr>
        <w:t xml:space="preserve">M. C. Stumpe, V. Shet, S. Arnoud, L. Yatziv。对街景店面进行细粒度分类的本体监督。《IEEE计算机视觉与模式识别会议论文集》，2015年第1693-1702页。</w:t>
      </w:r>
      <w:r>
        <w:rPr>
          <w:rFonts w:ascii="Times New Roman" w:hAnsi="Times New Roman" w:cs="Times New Roman" w:eastAsia="Times New Roman"/>
          <w:b w:val="false"/>
          <w:i w:val="true"/>
          <w:color w:val="000000"/>
          <w:w w:val="96"/>
          <w:sz w:val="18"/>
        </w:rPr>
        <w:t/>
      </w:r>
      <w:r>
        <w:rPr>
          <w:rFonts w:ascii="Times New Roman" w:hAnsi="Times New Roman" w:cs="Times New Roman" w:eastAsia="Times New Roman"/>
          <w:b w:val="false"/>
          <w:i w:val="false"/>
          <w:color w:val="000000"/>
          <w:w w:val="96"/>
          <w:sz w:val="18"/>
        </w:rPr>
        <w:t/>
      </w:r>
    </w:p>
    <w:p>
      <w:pPr>
        <w:spacing w:before="60" w:line="200" w:lineRule="exact"/>
        <w:ind w:hanging="400" w:left="400"/>
        <w:jc w:val="both"/>
      </w:pPr>
      <w:r>
        <w:rPr>
          <w:rFonts w:ascii="Times New Roman" w:hAnsi="宋体" w:cs="宋体" w:eastAsia="宋体"/>
          <w:b w:val="false"/>
          <w:i w:val="false"/>
          <w:color w:val="000000"/>
          <w:w w:val="99"/>
          <w:sz w:val="18"/>
        </w:rPr>
        <w:t xml:space="preserve">R. Pascanu, T. Mikolov和Y. Bengio。关于训练循环神经网络的困难。</w:t>
      </w:r>
      <w:r>
        <w:rPr>
          <w:rFonts w:ascii="Times New Roman" w:hAnsi="宋体" w:cs="宋体" w:eastAsia="宋体"/>
          <w:b w:val="false"/>
          <w:i w:val="true"/>
          <w:color w:val="000000"/>
          <w:w w:val="99"/>
          <w:sz w:val="18"/>
        </w:rPr>
        <w:t>预印本</w:t>
      </w:r>
      <w:r>
        <w:rPr>
          <w:rFonts w:ascii="Times New Roman" w:hAnsi="Times New Roman" w:cs="Times New Roman" w:eastAsia="Times New Roman"/>
          <w:b w:val="false"/>
          <w:i w:val="false"/>
          <w:color w:val="000000"/>
          <w:w w:val="99"/>
          <w:sz w:val="18"/>
        </w:rPr>
        <w:t/>
      </w:r>
    </w:p>
    <w:p>
      <w:pPr>
        <w:spacing w:before="80" w:line="200" w:lineRule="exact"/>
        <w:ind w:hanging="400" w:left="400"/>
        <w:jc w:val="both"/>
      </w:pPr>
      <w:r>
        <w:rPr>
          <w:rFonts w:ascii="Times New Roman" w:hAnsi="宋体" w:cs="宋体" w:eastAsia="宋体"/>
          <w:b w:val="false"/>
          <w:i w:val="false"/>
          <w:color w:val="000000"/>
          <w:w w:val="96"/>
          <w:sz w:val="18"/>
        </w:rPr>
        <w:t xml:space="preserve">[15] D. C. Psichogios和L. H. Ungar。Svd-net:自动选择网络结构的算法。</w:t>
      </w:r>
      <w:r>
        <w:rPr>
          <w:rFonts w:ascii="Times New Roman" w:hAnsi="宋体" w:cs="宋体" w:eastAsia="宋体"/>
          <w:b w:val="false"/>
          <w:i w:val="true"/>
          <w:color w:val="000000"/>
          <w:w w:val="96"/>
          <w:sz w:val="18"/>
        </w:rPr>
        <w:t>IEEE神经网络学报/ IEEE神经网络委员会出版，5(3):513-515,1993。</w:t>
      </w:r>
      <w:r>
        <w:rPr>
          <w:rFonts w:ascii="Times New Roman" w:hAnsi="Times New Roman" w:cs="Times New Roman" w:eastAsia="Times New Roman"/>
          <w:b w:val="false"/>
          <w:i w:val="false"/>
          <w:color w:val="000000"/>
          <w:w w:val="96"/>
          <w:sz w:val="18"/>
        </w:rPr>
        <w:t/>
      </w:r>
    </w:p>
    <w:p>
      <w:pPr>
        <w:spacing w:before="0" w:after="0" w:line="14" w:lineRule="exact"/>
        <w:sectPr>
          <w:type w:val="continuous"/>
          <w:pgSz w:w="12240" w:h="17760"/>
          <w:pgMar w:top="1460" w:left="1000" w:right="1320"/>
          <w:cols w:num="2" w:equalWidth="off">
            <w:col w:w="5060" w:space="100"/>
            <w:col w:w="4760"/>
          </w:cols>
        </w:sectPr>
      </w:pPr>
    </w:p>
    <w:p>
      <w:pPr>
        <w:pageBreakBefore/>
        <w:spacing w:line="205" w:lineRule="exact"/>
        <w:ind w:hanging="400" w:left="400"/>
        <w:jc w:val="both"/>
      </w:pPr>
      <w:r>
        <w:rPr>
          <w:rFonts w:ascii="Times New Roman" w:hAnsi="宋体" w:cs="宋体" w:eastAsia="宋体"/>
          <w:b w:val="false"/>
          <w:i w:val="false"/>
          <w:color w:val="000000"/>
          <w:w w:val="98"/>
          <w:sz w:val="18"/>
        </w:rPr>
        <w:t>J. Russakovsky, J. Deng, H. Su, J. Krause, S. Satheesh, S. Ma, Z. Huang, A. Karpathy, A. Khosla, M. Bernstein等。Imagenet大规模视觉识别挑战。2014.</w:t>
      </w:r>
    </w:p>
    <w:p>
      <w:pPr>
        <w:spacing w:before="80" w:line="200" w:lineRule="exact"/>
        <w:ind w:right="20" w:hanging="400" w:left="400"/>
        <w:jc w:val="both"/>
      </w:pPr>
      <w:r>
        <w:rPr>
          <w:rFonts w:ascii="Times New Roman" w:hAnsi="宋体" w:cs="宋体" w:eastAsia="宋体"/>
          <w:b w:val="false"/>
          <w:i w:val="false"/>
          <w:color w:val="000000"/>
          <w:w w:val="96"/>
          <w:sz w:val="18"/>
        </w:rPr>
        <w:t xml:space="preserve">F. Schroff, D. Kalenichenko和J. Philbin。Facenet:人脸识别和聚类的统一嵌入。</w:t>
      </w:r>
      <w:r>
        <w:rPr>
          <w:rFonts w:ascii="Times New Roman" w:hAnsi="宋体" w:cs="宋体" w:eastAsia="宋体"/>
          <w:b w:val="false"/>
          <w:i w:val="true"/>
          <w:color w:val="000000"/>
          <w:w w:val="96"/>
          <w:sz w:val="18"/>
        </w:rPr>
        <w:t>arXiv:1503.03832, 2015。</w:t>
      </w:r>
      <w:r>
        <w:rPr>
          <w:rFonts w:ascii="Times New Roman" w:hAnsi="Times New Roman" w:cs="Times New Roman" w:eastAsia="Times New Roman"/>
          <w:b w:val="false"/>
          <w:i w:val="false"/>
          <w:color w:val="000000"/>
          <w:w w:val="96"/>
          <w:sz w:val="18"/>
        </w:rPr>
        <w:t/>
      </w:r>
    </w:p>
    <w:p>
      <w:pPr>
        <w:spacing w:before="80" w:line="200" w:lineRule="exact"/>
        <w:ind w:right="20" w:hanging="400" w:left="400"/>
        <w:jc w:val="both"/>
      </w:pPr>
      <w:r>
        <w:rPr>
          <w:rFonts w:ascii="Times New Roman" w:hAnsi="宋体" w:cs="宋体" w:eastAsia="宋体"/>
          <w:b w:val="false"/>
          <w:i w:val="false"/>
          <w:color w:val="000000"/>
          <w:w w:val="97"/>
          <w:sz w:val="18"/>
        </w:rPr>
        <w:t xml:space="preserve">K. Simonyan和A. Zisserman。用于大规模图像识别的深度卷积网络。</w:t>
      </w:r>
      <w:r>
        <w:rPr>
          <w:rFonts w:ascii="Times New Roman" w:hAnsi="宋体" w:cs="宋体" w:eastAsia="宋体"/>
          <w:b w:val="false"/>
          <w:i w:val="true"/>
          <w:color w:val="000000"/>
          <w:w w:val="97"/>
          <w:sz w:val="18"/>
        </w:rPr>
        <w:t>arXiv预印本arXiv:1409.1556, 2014。</w:t>
      </w:r>
      <w:r>
        <w:rPr>
          <w:rFonts w:ascii="Times New Roman" w:hAnsi="Times New Roman" w:cs="Times New Roman" w:eastAsia="Times New Roman"/>
          <w:b w:val="false"/>
          <w:i w:val="false"/>
          <w:color w:val="000000"/>
          <w:w w:val="97"/>
          <w:sz w:val="18"/>
        </w:rPr>
        <w:t/>
      </w:r>
    </w:p>
    <w:p>
      <w:pPr>
        <w:spacing w:before="80" w:line="208" w:lineRule="exact"/>
        <w:ind w:hanging="400" w:left="400"/>
        <w:jc w:val="both"/>
      </w:pPr>
      <w:r>
        <w:rPr>
          <w:rFonts w:ascii="Times New Roman" w:hAnsi="宋体" w:cs="宋体" w:eastAsia="宋体"/>
          <w:b w:val="false"/>
          <w:i w:val="false"/>
          <w:color w:val="000000"/>
          <w:w w:val="95"/>
          <w:sz w:val="18"/>
        </w:rPr>
        <w:t xml:space="preserve">I. Sutskever, J. Martens, G. Dahl，和G. Hinton。关于初始化和动量在深度学习中的重要性。第30届机器学习国际会议论文集(ICML-13)，第28卷，1139-1147页。</w:t>
      </w:r>
      <w:r>
        <w:rPr>
          <w:rFonts w:ascii="Times New Roman" w:hAnsi="Times New Roman" w:cs="Times New Roman" w:eastAsia="Times New Roman"/>
          <w:b w:val="false"/>
          <w:i w:val="true"/>
          <w:color w:val="000000"/>
          <w:w w:val="95"/>
          <w:sz w:val="18"/>
        </w:rPr>
        <w:t/>
      </w:r>
      <w:r>
        <w:rPr>
          <w:rFonts w:ascii="Times New Roman" w:hAnsi="宋体" w:cs="宋体" w:eastAsia="宋体"/>
          <w:b w:val="false"/>
          <w:i w:val="false"/>
          <w:color w:val="000000"/>
          <w:w w:val="95"/>
          <w:sz w:val="18"/>
        </w:rPr>
        <w:t>2013年5月，JMLR研讨会论文集。</w:t>
      </w:r>
    </w:p>
    <w:p>
      <w:pPr>
        <w:spacing w:before="80" w:line="208" w:lineRule="exact"/>
        <w:ind w:hanging="400" w:left="400"/>
        <w:jc w:val="both"/>
      </w:pPr>
      <w:r>
        <w:rPr>
          <w:rFonts w:ascii="Times New Roman" w:hAnsi="宋体" w:cs="宋体" w:eastAsia="宋体"/>
          <w:b w:val="false"/>
          <w:i w:val="false"/>
          <w:color w:val="000000"/>
          <w:w w:val="98"/>
          <w:sz w:val="18"/>
        </w:rPr>
        <w:t xml:space="preserve">1 .刘文杰，刘文杰，刘文杰，刘文杰，刘文杰，刘文杰，刘文杰，刘文杰，刘文杰，刘文杰。深入研究卷积。在计算机视觉和模式识别的IEEE会议论文集，第1-9页，2015。</w:t>
      </w:r>
      <w:r>
        <w:rPr>
          <w:rFonts w:ascii="Times New Roman" w:hAnsi="Times New Roman" w:cs="Times New Roman" w:eastAsia="Times New Roman"/>
          <w:b w:val="false"/>
          <w:i w:val="true"/>
          <w:color w:val="000000"/>
          <w:w w:val="98"/>
          <w:sz w:val="18"/>
        </w:rPr>
        <w:t/>
      </w:r>
      <w:r>
        <w:rPr>
          <w:rFonts w:ascii="Times New Roman" w:hAnsi="Times New Roman" w:cs="Times New Roman" w:eastAsia="Times New Roman"/>
          <w:b w:val="false"/>
          <w:i w:val="false"/>
          <w:color w:val="000000"/>
          <w:w w:val="98"/>
          <w:sz w:val="18"/>
        </w:rPr>
        <w:t/>
      </w:r>
    </w:p>
    <w:p>
      <w:pPr>
        <w:spacing w:before="80" w:line="200" w:lineRule="exact"/>
        <w:ind w:right="20" w:hanging="400" w:left="400"/>
        <w:jc w:val="both"/>
      </w:pPr>
      <w:r>
        <w:rPr>
          <w:rFonts w:ascii="Times New Roman" w:hAnsi="宋体" w:cs="宋体" w:eastAsia="宋体"/>
          <w:b w:val="false"/>
          <w:i w:val="false"/>
          <w:color w:val="000000"/>
          <w:w w:val="96"/>
          <w:sz w:val="18"/>
        </w:rPr>
        <w:t>T. Tieleman和G. Hinton。将梯度除以其近期大小的运行平均值。COURSERA:机器学习的神经网络，2012年4月。访问:2015 - 11-05。</w:t>
      </w:r>
    </w:p>
    <w:p>
      <w:pPr>
        <w:spacing w:before="80" w:line="205" w:lineRule="exact"/>
        <w:ind w:right="20" w:hanging="400" w:left="400"/>
        <w:jc w:val="both"/>
      </w:pPr>
      <w:r>
        <w:rPr>
          <w:rFonts w:ascii="Times New Roman" w:hAnsi="宋体" w:cs="宋体" w:eastAsia="宋体"/>
          <w:b w:val="false"/>
          <w:i w:val="false"/>
          <w:color w:val="000000"/>
          <w:w w:val="94"/>
          <w:sz w:val="18"/>
        </w:rPr>
        <w:t xml:space="preserve">A. Toshev and C. Szegedy。深度姿态:通过深度神经网络估计人体姿态。计算机视觉与模式识别(CVPR)</w:t>
      </w:r>
      <w:r>
        <w:rPr>
          <w:rFonts w:ascii="Times New Roman" w:hAnsi="Times New Roman" w:cs="Times New Roman" w:eastAsia="Times New Roman"/>
          <w:b w:val="false"/>
          <w:i w:val="true"/>
          <w:color w:val="000000"/>
          <w:w w:val="94"/>
          <w:sz w:val="18"/>
        </w:rPr>
        <w:t/>
      </w:r>
      <w:r>
        <w:rPr>
          <w:rFonts w:ascii="Times New Roman" w:hAnsi="宋体" w:cs="宋体" w:eastAsia="宋体"/>
          <w:b w:val="false"/>
          <w:i w:val="false"/>
          <w:color w:val="000000"/>
          <w:w w:val="94"/>
          <w:sz w:val="18"/>
        </w:rPr>
        <w:t>IEEE 2014。</w:t>
      </w:r>
    </w:p>
    <w:p>
      <w:pPr>
        <w:spacing w:before="80" w:line="200" w:lineRule="exact"/>
        <w:ind w:right="20" w:hanging="400" w:left="400"/>
        <w:jc w:val="both"/>
      </w:pPr>
      <w:r>
        <w:rPr>
          <w:rFonts w:ascii="Times New Roman" w:hAnsi="宋体" w:cs="宋体" w:eastAsia="宋体"/>
          <w:b w:val="false"/>
          <w:i w:val="false"/>
          <w:color w:val="000000"/>
          <w:w w:val="95"/>
          <w:sz w:val="18"/>
        </w:rPr>
        <w:t xml:space="preserve">[23] N. Wang和d.y。杨。学习用于视觉跟踪的深度压缩图像表示。神经信息处理系统进展，809-817页，2013。</w:t>
      </w:r>
      <w:r>
        <w:rPr>
          <w:rFonts w:ascii="Times New Roman" w:hAnsi="Times New Roman" w:cs="Times New Roman" w:eastAsia="Times New Roman"/>
          <w:b w:val="false"/>
          <w:i w:val="true"/>
          <w:color w:val="000000"/>
          <w:w w:val="95"/>
          <w:sz w:val="18"/>
        </w:rPr>
        <w:t/>
      </w:r>
      <w:r>
        <w:rPr>
          <w:rFonts w:ascii="Times New Roman" w:hAnsi="Times New Roman" w:cs="Times New Roman" w:eastAsia="Times New Roman"/>
          <w:b w:val="false"/>
          <w:i w:val="false"/>
          <w:color w:val="000000"/>
          <w:w w:val="95"/>
          <w:sz w:val="18"/>
        </w:rPr>
        <w:t/>
      </w:r>
    </w:p>
    <w:p>
      <w:pPr>
        <w:spacing w:before="0" w:after="0" w:line="14" w:lineRule="exact"/>
      </w:pPr>
    </w:p>
    <w:sectPr>
      <w:type w:val="continuous"/>
      <w:pgSz w:w="12240" w:h="17760"/>
      <w:pgMar w:top="1500" w:left="1000" w:right="6480"/>
      <w:cols w:num="1">
        <w:col w:w="47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2021-04-22T14:50:19Z</dcterms:created>
  <dc:creator>Apache POI</dc:creator>
</cp:coreProperties>
</file>