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ms-word.document.macroEnabled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Specific Aims</w:t>
      </w:r>
    </w:p>
    <w:p>
      <w:r>
        <w:t>Second paragraph of plain text.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styleId="Heading1">
    <w:name w:val="heading 1"/>
    <w:basedOn w:val="Normal"/>
    <w:pPr>
      <w:outlineLvl w:val="0"/>
    </w:pPr>
    <w:rPr>
      <w:b/>
      <w:sz w:val="32"/>
    </w:rPr>
  </w:style>
</w:styles>
</file>