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E9450" w14:textId="705AE569" w:rsidR="001F3F18" w:rsidRDefault="001F3F18" w:rsidP="001F3F18">
      <w:pPr>
        <w:pStyle w:val="NormalWeb"/>
        <w:shd w:val="clear" w:color="auto" w:fill="FFFFFF"/>
        <w:rPr>
          <w:rFonts w:ascii="SFRM1000" w:hAnsi="SFRM1000" w:cs="SFRM1000"/>
          <w:sz w:val="20"/>
          <w:szCs w:val="20"/>
        </w:rPr>
      </w:pPr>
      <w:r>
        <w:rPr>
          <w:rFonts w:ascii="SFRM1000" w:hAnsi="SFRM1000" w:cs="SFRM1000"/>
          <w:sz w:val="20"/>
          <w:szCs w:val="20"/>
        </w:rPr>
        <w:t>8. ¿Qué significa que un estadístico tenga un valor p de 0,025?</w:t>
      </w:r>
    </w:p>
    <w:p w14:paraId="41B58651" w14:textId="035F981B" w:rsidR="001F3F18" w:rsidRPr="001F3F18" w:rsidRDefault="001F3F18" w:rsidP="001F3F18">
      <w:pPr>
        <w:pStyle w:val="NormalWeb"/>
        <w:shd w:val="clear" w:color="auto" w:fill="FFFFFF"/>
        <w:rPr>
          <w:rFonts w:ascii="SFRM1000" w:hAnsi="SFRM1000" w:cs="SFRM1000"/>
          <w:sz w:val="20"/>
          <w:szCs w:val="20"/>
        </w:rPr>
      </w:pPr>
      <w:r>
        <w:rPr>
          <w:rFonts w:ascii="SFRM1000" w:hAnsi="SFRM1000" w:cs="SFRM1000"/>
          <w:sz w:val="20"/>
          <w:szCs w:val="20"/>
        </w:rPr>
        <w:t xml:space="preserve">Esto quiere decir que definitivamente la Hipótesis nula (H0) es falsa, sin embargo, esto no quiere decir que la Hipótesis Alternativa (Ha) sea verdadera. Aquí dejo un poco más de información que justifica la respuesta de mejor manera: </w:t>
      </w:r>
    </w:p>
    <w:p w14:paraId="15C11E02" w14:textId="77777777" w:rsidR="001F3F18" w:rsidRDefault="001F3F18" w:rsidP="001F3F18">
      <w:pPr>
        <w:pStyle w:val="NormalWeb"/>
        <w:numPr>
          <w:ilvl w:val="0"/>
          <w:numId w:val="1"/>
        </w:numPr>
        <w:shd w:val="clear" w:color="auto" w:fill="FFFFFF"/>
        <w:rPr>
          <w:rFonts w:ascii="Verdana" w:hAnsi="Verdana"/>
          <w:color w:val="000000"/>
          <w:sz w:val="20"/>
          <w:szCs w:val="20"/>
        </w:rPr>
      </w:pPr>
      <w:bookmarkStart w:id="0" w:name="idp55712"/>
      <w:bookmarkEnd w:id="0"/>
      <w:r>
        <w:rPr>
          <w:rFonts w:ascii="Verdana" w:hAnsi="Verdana"/>
          <w:color w:val="000000"/>
          <w:sz w:val="20"/>
          <w:szCs w:val="20"/>
        </w:rPr>
        <w:t>El valor de p no representa la probabilidad de que la hipótesis nula sea cierta: como hemos dicho, partimos del supuesto de que la hipótesis nula es cierta y es bajo ese supuesto en el que calculamos el valor de p.</w:t>
      </w:r>
    </w:p>
    <w:p w14:paraId="2CA900A7" w14:textId="77777777" w:rsidR="001F3F18" w:rsidRDefault="001F3F18" w:rsidP="001F3F18">
      <w:pPr>
        <w:pStyle w:val="NormalWeb"/>
        <w:numPr>
          <w:ilvl w:val="0"/>
          <w:numId w:val="1"/>
        </w:numPr>
        <w:shd w:val="clear" w:color="auto" w:fill="FFFFFF"/>
        <w:rPr>
          <w:rFonts w:ascii="Verdana" w:hAnsi="Verdana"/>
          <w:color w:val="000000"/>
          <w:sz w:val="20"/>
          <w:szCs w:val="20"/>
        </w:rPr>
      </w:pPr>
      <w:r>
        <w:rPr>
          <w:rFonts w:ascii="Verdana" w:hAnsi="Verdana"/>
          <w:color w:val="000000"/>
          <w:sz w:val="20"/>
          <w:szCs w:val="20"/>
        </w:rPr>
        <w:t>Una p &lt; 0,05 significa que la hipótesis nula es falsa y una p &gt; 0,05 que la hipótesis nula es verdadera: siempre nos movemos en el terreno de la probabilidad. Una p &lt; 0,05 quiere simplemente decir que es poco probable que la H0 sea cierta, luego la rechazamos para abrazar la alternativa, pero siempre tenemos cierta probabilidad de cometer lo que se denomina un error de tipo 1: rechazar la hipótesis nula cuando en realidad es verdadera</w:t>
      </w:r>
      <w:hyperlink r:id="rId5" w:anchor="B3" w:history="1">
        <w:r>
          <w:rPr>
            <w:rStyle w:val="Hipervnculo"/>
            <w:rFonts w:ascii="Verdana" w:hAnsi="Verdana"/>
            <w:sz w:val="20"/>
            <w:szCs w:val="20"/>
            <w:vertAlign w:val="superscript"/>
          </w:rPr>
          <w:t>3</w:t>
        </w:r>
      </w:hyperlink>
      <w:r>
        <w:rPr>
          <w:rFonts w:ascii="Verdana" w:hAnsi="Verdana"/>
          <w:color w:val="000000"/>
          <w:sz w:val="20"/>
          <w:szCs w:val="20"/>
        </w:rPr>
        <w:t>. Por otra parte, el valor de p &gt; 0,05 no afirma que la H0 sea verdadera, ya que puede ocurrir que la diferencia sea real y el estudio no tenga potencia para detectarla. Estaremos ante el error de tipo 2: no rechazar la hipótesis de nulidad (y afirmar que no existe el efecto) cuando en realidad sí que existe en la población (pensad, por ejemplo, que el tamaño muestra no sea el suficiente)</w:t>
      </w:r>
      <w:hyperlink r:id="rId6" w:anchor="B3" w:history="1">
        <w:r>
          <w:rPr>
            <w:rStyle w:val="Hipervnculo"/>
            <w:rFonts w:ascii="Verdana" w:hAnsi="Verdana"/>
            <w:sz w:val="20"/>
            <w:szCs w:val="20"/>
            <w:vertAlign w:val="superscript"/>
          </w:rPr>
          <w:t>3</w:t>
        </w:r>
      </w:hyperlink>
      <w:r>
        <w:rPr>
          <w:rFonts w:ascii="Verdana" w:hAnsi="Verdana"/>
          <w:color w:val="000000"/>
          <w:sz w:val="20"/>
          <w:szCs w:val="20"/>
        </w:rPr>
        <w:t>. Así como podemos rechazar H0, nunca podemos afirmar lo contrario: H0 solo es falsable, nunca podemos afirmar que sea cierta.</w:t>
      </w:r>
    </w:p>
    <w:p w14:paraId="6A8ADCE8" w14:textId="77777777" w:rsidR="001F3F18" w:rsidRDefault="001F3F18" w:rsidP="001F3F18">
      <w:pPr>
        <w:pStyle w:val="NormalWeb"/>
        <w:numPr>
          <w:ilvl w:val="0"/>
          <w:numId w:val="1"/>
        </w:numPr>
        <w:shd w:val="clear" w:color="auto" w:fill="FFFFFF"/>
        <w:rPr>
          <w:rFonts w:ascii="Verdana" w:hAnsi="Verdana"/>
          <w:color w:val="000000"/>
          <w:sz w:val="20"/>
          <w:szCs w:val="20"/>
        </w:rPr>
      </w:pPr>
      <w:r>
        <w:rPr>
          <w:rFonts w:ascii="Verdana" w:hAnsi="Verdana"/>
          <w:color w:val="000000"/>
          <w:sz w:val="20"/>
          <w:szCs w:val="20"/>
        </w:rPr>
        <w:t>El valor de p tiene relación con la fiabilidad del estudio, cuyo resultado será más fiable cuanto menor sea la p: en realidad, el valor de p nos indicaría la probabilidad de obtener un valor semejante si se realiza el experimento en las mismas condiciones, pero hay muchos factores que pueden intervenir además del hecho de que exista o no diferencia real: el tamaño de la muestra, la varianza de la variable medida, el tamaño del efecto, la distribución de probabilidad empleada, etc.</w:t>
      </w:r>
    </w:p>
    <w:p w14:paraId="6C49B31B" w14:textId="77777777" w:rsidR="001F3F18" w:rsidRDefault="001F3F18" w:rsidP="001F3F18">
      <w:pPr>
        <w:pStyle w:val="NormalWeb"/>
        <w:numPr>
          <w:ilvl w:val="0"/>
          <w:numId w:val="1"/>
        </w:numPr>
        <w:shd w:val="clear" w:color="auto" w:fill="FFFFFF"/>
        <w:rPr>
          <w:rFonts w:ascii="Verdana" w:hAnsi="Verdana"/>
          <w:color w:val="000000"/>
          <w:sz w:val="20"/>
          <w:szCs w:val="20"/>
        </w:rPr>
      </w:pPr>
      <w:r>
        <w:rPr>
          <w:rFonts w:ascii="Verdana" w:hAnsi="Verdana"/>
          <w:color w:val="000000"/>
          <w:sz w:val="20"/>
          <w:szCs w:val="20"/>
        </w:rPr>
        <w:t>El valor de p nos indica la importancia del resultado. Repetimos, p solo indica la probabilidad de que la diferencia observada se deba al azar. La importancia desde el punto de vista clínico la establece el investigador. Puede haber resultados con un valor de p estadísticamente significativa que carezcan de relevancia clínica y viceversa, valores de p no significativos que pueden tener importancia desde el punto de vista clínico.</w:t>
      </w:r>
    </w:p>
    <w:p w14:paraId="7EA7E57E" w14:textId="6BEEA80A" w:rsidR="00DE3497" w:rsidRDefault="0092005D"/>
    <w:p w14:paraId="0F2C8781" w14:textId="77777777" w:rsidR="001F3F18" w:rsidRPr="001F3F18" w:rsidRDefault="001F3F18" w:rsidP="001F3F18">
      <w:pPr>
        <w:pStyle w:val="NormalWeb"/>
        <w:spacing w:before="0" w:beforeAutospacing="0" w:after="0" w:afterAutospacing="0" w:line="480" w:lineRule="auto"/>
        <w:ind w:left="720" w:hanging="720"/>
        <w:jc w:val="both"/>
      </w:pPr>
      <w:r>
        <w:t xml:space="preserve">Fuente: </w:t>
      </w:r>
      <w:r w:rsidRPr="001F3F18">
        <w:rPr>
          <w:sz w:val="20"/>
          <w:szCs w:val="20"/>
        </w:rPr>
        <w:t xml:space="preserve">Arias, M. M. (s. f.). </w:t>
      </w:r>
      <w:r w:rsidRPr="001F3F18">
        <w:rPr>
          <w:i/>
          <w:iCs/>
          <w:sz w:val="20"/>
          <w:szCs w:val="20"/>
        </w:rPr>
        <w:t>¿Qué significa realmente el valor de p?</w:t>
      </w:r>
      <w:r w:rsidRPr="001F3F18">
        <w:rPr>
          <w:sz w:val="20"/>
          <w:szCs w:val="20"/>
        </w:rPr>
        <w:t xml:space="preserve"> Scielo. Recuperado 28 de septiembre de 2021, de https://scielo.isciii.es/scielo.php?script=sci_arttext&amp;pid=S1139-76322017000500014</w:t>
      </w:r>
    </w:p>
    <w:p w14:paraId="3DB186F0" w14:textId="055AFCD5" w:rsidR="001F3F18" w:rsidRDefault="001F3F18"/>
    <w:p w14:paraId="0EA233A0" w14:textId="7FA33619" w:rsidR="001F3F18" w:rsidRDefault="001F3F18"/>
    <w:p w14:paraId="335F4708" w14:textId="6934D1C0" w:rsidR="001F3F18" w:rsidRDefault="001F3F18"/>
    <w:p w14:paraId="2A5F9668" w14:textId="3019DD96" w:rsidR="001F3F18" w:rsidRDefault="001F3F18"/>
    <w:p w14:paraId="6B569A1B" w14:textId="7462FD1C" w:rsidR="001F3F18" w:rsidRDefault="001F3F18"/>
    <w:p w14:paraId="14950C64" w14:textId="35091D7D" w:rsidR="001F3F18" w:rsidRDefault="001F3F18"/>
    <w:p w14:paraId="7473B3D0" w14:textId="3F064D3A" w:rsidR="001F3F18" w:rsidRDefault="001F3F18" w:rsidP="001F3F18">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lastRenderedPageBreak/>
        <w:t>4. Completa las siguientes oraciones:</w:t>
      </w:r>
    </w:p>
    <w:p w14:paraId="6FCD797E" w14:textId="77777777" w:rsidR="001F3F18" w:rsidRDefault="001F3F18" w:rsidP="001F3F18">
      <w:pPr>
        <w:autoSpaceDE w:val="0"/>
        <w:autoSpaceDN w:val="0"/>
        <w:adjustRightInd w:val="0"/>
        <w:spacing w:after="0" w:line="240" w:lineRule="auto"/>
        <w:rPr>
          <w:rFonts w:ascii="SFRM1000" w:hAnsi="SFRM1000" w:cs="SFRM1000"/>
          <w:sz w:val="20"/>
          <w:szCs w:val="20"/>
        </w:rPr>
      </w:pPr>
    </w:p>
    <w:p w14:paraId="6CF2D944" w14:textId="6991B949" w:rsidR="001F3F18" w:rsidRDefault="001F3F18" w:rsidP="001F3F18">
      <w:pPr>
        <w:pStyle w:val="Prrafodelista"/>
        <w:numPr>
          <w:ilvl w:val="0"/>
          <w:numId w:val="2"/>
        </w:numPr>
        <w:autoSpaceDE w:val="0"/>
        <w:autoSpaceDN w:val="0"/>
        <w:adjustRightInd w:val="0"/>
        <w:spacing w:after="0" w:line="240" w:lineRule="auto"/>
        <w:rPr>
          <w:rFonts w:ascii="SFRM1000" w:hAnsi="SFRM1000" w:cs="SFRM1000"/>
          <w:sz w:val="20"/>
          <w:szCs w:val="20"/>
        </w:rPr>
      </w:pPr>
      <w:r w:rsidRPr="001F3F18">
        <w:rPr>
          <w:rFonts w:ascii="SFRM1000" w:hAnsi="SFRM1000" w:cs="SFRM1000"/>
          <w:sz w:val="20"/>
          <w:szCs w:val="20"/>
        </w:rPr>
        <w:t>Una estimación</w:t>
      </w:r>
      <w:r>
        <w:rPr>
          <w:rFonts w:ascii="SFRM1000" w:hAnsi="SFRM1000" w:cs="SFRM1000"/>
          <w:sz w:val="20"/>
          <w:szCs w:val="20"/>
        </w:rPr>
        <w:t xml:space="preserve"> </w:t>
      </w:r>
      <w:r w:rsidR="00087BCA">
        <w:rPr>
          <w:rFonts w:ascii="SFRM1000" w:hAnsi="SFRM1000" w:cs="SFRM1000"/>
          <w:sz w:val="20"/>
          <w:szCs w:val="20"/>
          <w:highlight w:val="yellow"/>
        </w:rPr>
        <w:t>tipo</w:t>
      </w:r>
      <w:r w:rsidR="005C0AAD" w:rsidRPr="005C0AAD">
        <w:rPr>
          <w:rFonts w:ascii="SFRM1000" w:hAnsi="SFRM1000" w:cs="SFRM1000"/>
          <w:sz w:val="20"/>
          <w:szCs w:val="20"/>
          <w:highlight w:val="yellow"/>
        </w:rPr>
        <w:t xml:space="preserve"> puntual</w:t>
      </w:r>
      <w:r w:rsidR="005C0AAD">
        <w:rPr>
          <w:rFonts w:ascii="SFRM1000" w:hAnsi="SFRM1000" w:cs="SFRM1000"/>
          <w:sz w:val="20"/>
          <w:szCs w:val="20"/>
        </w:rPr>
        <w:t xml:space="preserve"> </w:t>
      </w:r>
      <w:r w:rsidRPr="001F3F18">
        <w:rPr>
          <w:rFonts w:ascii="SFRM1000" w:hAnsi="SFRM1000" w:cs="SFRM1000"/>
          <w:sz w:val="20"/>
          <w:szCs w:val="20"/>
        </w:rPr>
        <w:t xml:space="preserve">es un </w:t>
      </w:r>
      <w:r w:rsidR="005228CB" w:rsidRPr="005228CB">
        <w:rPr>
          <w:rFonts w:ascii="SFRM1000" w:hAnsi="SFRM1000" w:cs="SFRM1000"/>
          <w:sz w:val="20"/>
          <w:szCs w:val="20"/>
          <w:highlight w:val="yellow"/>
        </w:rPr>
        <w:t>valor</w:t>
      </w:r>
      <w:r>
        <w:rPr>
          <w:rFonts w:ascii="SFRM1000" w:hAnsi="SFRM1000" w:cs="SFRM1000"/>
          <w:sz w:val="20"/>
          <w:szCs w:val="20"/>
        </w:rPr>
        <w:t xml:space="preserve"> </w:t>
      </w:r>
      <w:r w:rsidRPr="001F3F18">
        <w:rPr>
          <w:rFonts w:ascii="SFRM1000" w:hAnsi="SFRM1000" w:cs="SFRM1000"/>
          <w:sz w:val="20"/>
          <w:szCs w:val="20"/>
        </w:rPr>
        <w:t>calculado con datos de una muestra</w:t>
      </w:r>
      <w:r>
        <w:rPr>
          <w:rFonts w:ascii="SFRM1000" w:hAnsi="SFRM1000" w:cs="SFRM1000"/>
          <w:sz w:val="20"/>
          <w:szCs w:val="20"/>
        </w:rPr>
        <w:t xml:space="preserve"> </w:t>
      </w:r>
      <w:r w:rsidRPr="001F3F18">
        <w:rPr>
          <w:rFonts w:ascii="SFRM1000" w:hAnsi="SFRM1000" w:cs="SFRM1000"/>
          <w:sz w:val="20"/>
          <w:szCs w:val="20"/>
        </w:rPr>
        <w:t xml:space="preserve">como aproximación del valor desconocido de un </w:t>
      </w:r>
      <w:r w:rsidR="005228CB" w:rsidRPr="005228CB">
        <w:rPr>
          <w:rFonts w:ascii="SFRM1000" w:hAnsi="SFRM1000" w:cs="SFRM1000"/>
          <w:sz w:val="20"/>
          <w:szCs w:val="20"/>
          <w:highlight w:val="yellow"/>
        </w:rPr>
        <w:t>parámetro</w:t>
      </w:r>
      <w:r>
        <w:rPr>
          <w:rFonts w:ascii="SFRM1000" w:hAnsi="SFRM1000" w:cs="SFRM1000"/>
          <w:sz w:val="20"/>
          <w:szCs w:val="20"/>
        </w:rPr>
        <w:t xml:space="preserve"> </w:t>
      </w:r>
      <w:r w:rsidRPr="001F3F18">
        <w:rPr>
          <w:rFonts w:ascii="SFRM1000" w:hAnsi="SFRM1000" w:cs="SFRM1000"/>
          <w:sz w:val="20"/>
          <w:szCs w:val="20"/>
        </w:rPr>
        <w:t>de la población en estudio.</w:t>
      </w:r>
    </w:p>
    <w:p w14:paraId="2E65D0A0" w14:textId="77777777" w:rsidR="001F3F18" w:rsidRPr="001F3F18" w:rsidRDefault="001F3F18" w:rsidP="001F3F18">
      <w:pPr>
        <w:pStyle w:val="Prrafodelista"/>
        <w:autoSpaceDE w:val="0"/>
        <w:autoSpaceDN w:val="0"/>
        <w:adjustRightInd w:val="0"/>
        <w:spacing w:after="0" w:line="240" w:lineRule="auto"/>
        <w:rPr>
          <w:rFonts w:ascii="SFRM1000" w:hAnsi="SFRM1000" w:cs="SFRM1000"/>
          <w:sz w:val="20"/>
          <w:szCs w:val="20"/>
        </w:rPr>
      </w:pPr>
    </w:p>
    <w:p w14:paraId="39BD10FD" w14:textId="57BA2616" w:rsidR="001F3F18" w:rsidRPr="0092005D" w:rsidRDefault="001F3F18" w:rsidP="0092005D">
      <w:pPr>
        <w:pStyle w:val="Prrafodelista"/>
        <w:numPr>
          <w:ilvl w:val="0"/>
          <w:numId w:val="2"/>
        </w:numPr>
        <w:autoSpaceDE w:val="0"/>
        <w:autoSpaceDN w:val="0"/>
        <w:adjustRightInd w:val="0"/>
        <w:spacing w:after="0" w:line="240" w:lineRule="auto"/>
        <w:rPr>
          <w:rFonts w:ascii="SFRM1000" w:hAnsi="SFRM1000" w:cs="SFRM1000"/>
          <w:sz w:val="20"/>
          <w:szCs w:val="20"/>
        </w:rPr>
      </w:pPr>
      <w:r w:rsidRPr="0092005D">
        <w:rPr>
          <w:rFonts w:ascii="CMMI10" w:hAnsi="CMMI10" w:cs="CMMI10"/>
          <w:sz w:val="20"/>
          <w:szCs w:val="20"/>
        </w:rPr>
        <w:t xml:space="preserve">X </w:t>
      </w:r>
      <w:r w:rsidRPr="0092005D">
        <w:rPr>
          <w:rFonts w:ascii="SFRM1000" w:hAnsi="SFRM1000" w:cs="SFRM1000"/>
          <w:sz w:val="20"/>
          <w:szCs w:val="20"/>
        </w:rPr>
        <w:t xml:space="preserve">o </w:t>
      </w:r>
      <w:r w:rsidRPr="0092005D">
        <w:rPr>
          <w:rFonts w:ascii="CMMI10" w:hAnsi="CMMI10" w:cs="CMMI10"/>
          <w:sz w:val="20"/>
          <w:szCs w:val="20"/>
        </w:rPr>
        <w:t xml:space="preserve">x </w:t>
      </w:r>
      <w:r w:rsidRPr="0092005D">
        <w:rPr>
          <w:rFonts w:ascii="SFRM1000" w:hAnsi="SFRM1000" w:cs="SFRM1000"/>
          <w:sz w:val="20"/>
          <w:szCs w:val="20"/>
        </w:rPr>
        <w:t xml:space="preserve">se usan para denotar la </w:t>
      </w:r>
      <w:r w:rsidRPr="0092005D">
        <w:rPr>
          <w:rFonts w:ascii="SFRM1000" w:hAnsi="SFRM1000" w:cs="SFRM1000"/>
          <w:sz w:val="20"/>
          <w:szCs w:val="20"/>
          <w:highlight w:val="yellow"/>
        </w:rPr>
        <w:t>media</w:t>
      </w:r>
      <w:r w:rsidR="005C0AAD" w:rsidRPr="0092005D">
        <w:rPr>
          <w:rFonts w:ascii="SFRM1000" w:hAnsi="SFRM1000" w:cs="SFRM1000"/>
          <w:sz w:val="20"/>
          <w:szCs w:val="20"/>
          <w:highlight w:val="yellow"/>
        </w:rPr>
        <w:t xml:space="preserve"> poblacional</w:t>
      </w:r>
      <w:r w:rsidRPr="0092005D">
        <w:rPr>
          <w:rFonts w:ascii="SFRM1000" w:hAnsi="SFRM1000" w:cs="SFRM1000"/>
          <w:sz w:val="20"/>
          <w:szCs w:val="20"/>
        </w:rPr>
        <w:t>, que es una estimación puntual de</w:t>
      </w:r>
      <w:r w:rsidR="005C0AAD" w:rsidRPr="0092005D">
        <w:rPr>
          <w:rFonts w:ascii="SFRM1000" w:hAnsi="SFRM1000" w:cs="SFRM1000"/>
          <w:sz w:val="20"/>
          <w:szCs w:val="20"/>
        </w:rPr>
        <w:t xml:space="preserve"> </w:t>
      </w:r>
      <m:oMath>
        <m:r>
          <w:rPr>
            <w:rFonts w:ascii="Cambria Math" w:hAnsi="Cambria Math" w:cs="SFRM1000"/>
            <w:sz w:val="20"/>
            <w:szCs w:val="20"/>
          </w:rPr>
          <m:t>μ</m:t>
        </m:r>
      </m:oMath>
      <w:r w:rsidRPr="0092005D">
        <w:rPr>
          <w:rFonts w:ascii="SFRM1000" w:hAnsi="SFRM1000" w:cs="SFRM1000"/>
          <w:sz w:val="20"/>
          <w:szCs w:val="20"/>
        </w:rPr>
        <w:t xml:space="preserve">, la </w:t>
      </w:r>
      <w:r w:rsidRPr="0092005D">
        <w:rPr>
          <w:rFonts w:ascii="SFRM1000" w:hAnsi="SFRM1000" w:cs="SFRM1000"/>
          <w:sz w:val="20"/>
          <w:szCs w:val="20"/>
          <w:highlight w:val="yellow"/>
        </w:rPr>
        <w:t xml:space="preserve">media </w:t>
      </w:r>
      <w:r w:rsidR="005C0AAD" w:rsidRPr="0092005D">
        <w:rPr>
          <w:rFonts w:ascii="SFRM1000" w:hAnsi="SFRM1000" w:cs="SFRM1000"/>
          <w:sz w:val="20"/>
          <w:szCs w:val="20"/>
          <w:highlight w:val="yellow"/>
        </w:rPr>
        <w:t>muestral</w:t>
      </w:r>
    </w:p>
    <w:p w14:paraId="70A8E897" w14:textId="77777777" w:rsidR="0092005D" w:rsidRPr="0092005D" w:rsidRDefault="0092005D" w:rsidP="0092005D">
      <w:pPr>
        <w:pStyle w:val="Prrafodelista"/>
        <w:rPr>
          <w:rFonts w:ascii="SFRM1000" w:hAnsi="SFRM1000" w:cs="SFRM1000"/>
          <w:sz w:val="20"/>
          <w:szCs w:val="20"/>
        </w:rPr>
      </w:pPr>
    </w:p>
    <w:p w14:paraId="7417FFB8" w14:textId="57372E6F" w:rsidR="0092005D" w:rsidRDefault="0092005D" w:rsidP="0092005D">
      <w:pPr>
        <w:autoSpaceDE w:val="0"/>
        <w:autoSpaceDN w:val="0"/>
        <w:adjustRightInd w:val="0"/>
        <w:spacing w:after="0" w:line="240" w:lineRule="auto"/>
        <w:rPr>
          <w:rFonts w:ascii="SFRM1000" w:hAnsi="SFRM1000" w:cs="SFRM1000"/>
          <w:sz w:val="20"/>
          <w:szCs w:val="20"/>
        </w:rPr>
      </w:pPr>
    </w:p>
    <w:p w14:paraId="59B51AD0" w14:textId="26E24BEA" w:rsidR="0092005D" w:rsidRDefault="0092005D" w:rsidP="0092005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7) </w:t>
      </w:r>
      <w:r>
        <w:rPr>
          <w:rFonts w:ascii="SFRM1000" w:hAnsi="SFRM1000" w:cs="SFRM1000"/>
          <w:sz w:val="20"/>
          <w:szCs w:val="20"/>
        </w:rPr>
        <w:t>Si una hipótesis nula es falsa, aumentar el nivel de significación para un tamaño de muestra dado,</w:t>
      </w:r>
    </w:p>
    <w:p w14:paraId="7AFD3323" w14:textId="52871325" w:rsidR="0092005D" w:rsidRDefault="0092005D" w:rsidP="0092005D">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¿reduce la probabilidad de rechazarla?</w:t>
      </w:r>
    </w:p>
    <w:p w14:paraId="6ACD2E8D" w14:textId="7A0A64BE" w:rsidR="0092005D" w:rsidRPr="0092005D" w:rsidRDefault="0092005D" w:rsidP="0092005D">
      <w:pPr>
        <w:pStyle w:val="li"/>
        <w:spacing w:after="120" w:afterAutospacing="0" w:line="338" w:lineRule="atLeast"/>
        <w:rPr>
          <w:rFonts w:ascii="Open Sans" w:hAnsi="Open Sans" w:cs="Open Sans"/>
          <w:color w:val="333333"/>
          <w:sz w:val="23"/>
          <w:szCs w:val="23"/>
        </w:rPr>
      </w:pPr>
      <w:r w:rsidRPr="0092005D">
        <w:rPr>
          <w:rFonts w:ascii="SFRM1000" w:hAnsi="SFRM1000" w:cs="SFRM1000"/>
          <w:sz w:val="20"/>
          <w:szCs w:val="20"/>
        </w:rPr>
        <w:t>Si se di</w:t>
      </w:r>
      <w:r>
        <w:rPr>
          <w:rFonts w:ascii="SFRM1000" w:hAnsi="SFRM1000" w:cs="SFRM1000"/>
          <w:sz w:val="20"/>
          <w:szCs w:val="20"/>
        </w:rPr>
        <w:t>e</w:t>
      </w:r>
      <w:r w:rsidRPr="0092005D">
        <w:rPr>
          <w:rFonts w:ascii="SFRM1000" w:hAnsi="SFRM1000" w:cs="SFRM1000"/>
          <w:sz w:val="20"/>
          <w:szCs w:val="20"/>
        </w:rPr>
        <w:t>ra el caso de que una Hipótesis nula sea falsa, para aumentar la potencia de una prueba de hipótesis podría probar</w:t>
      </w:r>
      <w:r>
        <w:rPr>
          <w:rFonts w:ascii="SFRM1000" w:hAnsi="SFRM1000" w:cs="SFRM1000"/>
          <w:sz w:val="20"/>
          <w:szCs w:val="20"/>
        </w:rPr>
        <w:t xml:space="preserve"> un </w:t>
      </w:r>
      <w:r w:rsidRPr="0092005D">
        <w:rPr>
          <w:rFonts w:ascii="SFRM1000" w:hAnsi="SFRM1000" w:cs="SFRM1000"/>
          <w:sz w:val="20"/>
          <w:szCs w:val="20"/>
        </w:rPr>
        <w:t>aument</w:t>
      </w:r>
      <w:r>
        <w:rPr>
          <w:rFonts w:ascii="SFRM1000" w:hAnsi="SFRM1000" w:cs="SFRM1000"/>
          <w:sz w:val="20"/>
          <w:szCs w:val="20"/>
        </w:rPr>
        <w:t>o</w:t>
      </w:r>
      <w:r w:rsidRPr="0092005D">
        <w:rPr>
          <w:rFonts w:ascii="SFRM1000" w:hAnsi="SFRM1000" w:cs="SFRM1000"/>
          <w:sz w:val="20"/>
          <w:szCs w:val="20"/>
        </w:rPr>
        <w:t xml:space="preserve"> </w:t>
      </w:r>
      <w:r>
        <w:rPr>
          <w:rFonts w:ascii="SFRM1000" w:hAnsi="SFRM1000" w:cs="SFRM1000"/>
          <w:sz w:val="20"/>
          <w:szCs w:val="20"/>
        </w:rPr>
        <w:t>d</w:t>
      </w:r>
      <w:r w:rsidRPr="0092005D">
        <w:rPr>
          <w:rFonts w:ascii="SFRM1000" w:hAnsi="SFRM1000" w:cs="SFRM1000"/>
          <w:sz w:val="20"/>
          <w:szCs w:val="20"/>
        </w:rPr>
        <w:t>el nivel de significación (</w:t>
      </w:r>
      <w:r w:rsidRPr="0092005D">
        <w:rPr>
          <w:rStyle w:val="ph"/>
          <w:rFonts w:ascii="Calibri" w:hAnsi="Calibri" w:cs="Calibri"/>
          <w:color w:val="333333"/>
          <w:sz w:val="23"/>
          <w:szCs w:val="23"/>
        </w:rPr>
        <w:t>α</w:t>
      </w:r>
      <w:r w:rsidRPr="0092005D">
        <w:rPr>
          <w:rFonts w:ascii="SFRM1000" w:hAnsi="SFRM1000" w:cs="SFRM1000"/>
          <w:sz w:val="20"/>
          <w:szCs w:val="20"/>
        </w:rPr>
        <w:t>)</w:t>
      </w:r>
      <w:r>
        <w:rPr>
          <w:rFonts w:ascii="SFRM1000" w:hAnsi="SFRM1000" w:cs="SFRM1000"/>
          <w:sz w:val="20"/>
          <w:szCs w:val="20"/>
        </w:rPr>
        <w:t>, sin embargo, esto</w:t>
      </w:r>
      <w:r w:rsidRPr="0092005D">
        <w:rPr>
          <w:rFonts w:ascii="SFRM1000" w:hAnsi="SFRM1000" w:cs="SFRM1000"/>
          <w:sz w:val="20"/>
          <w:szCs w:val="20"/>
        </w:rPr>
        <w:t xml:space="preserve"> también aumenta</w:t>
      </w:r>
      <w:r>
        <w:rPr>
          <w:rFonts w:ascii="SFRM1000" w:hAnsi="SFRM1000" w:cs="SFRM1000"/>
          <w:sz w:val="20"/>
          <w:szCs w:val="20"/>
        </w:rPr>
        <w:t>rá</w:t>
      </w:r>
      <w:r w:rsidRPr="0092005D">
        <w:rPr>
          <w:rFonts w:ascii="SFRM1000" w:hAnsi="SFRM1000" w:cs="SFRM1000"/>
          <w:sz w:val="20"/>
          <w:szCs w:val="20"/>
        </w:rPr>
        <w:t xml:space="preserve"> la probabilidad de rechazarla.</w:t>
      </w:r>
    </w:p>
    <w:p w14:paraId="2FF0FCEA" w14:textId="77777777" w:rsidR="0092005D" w:rsidRPr="0092005D" w:rsidRDefault="0092005D" w:rsidP="0092005D">
      <w:pPr>
        <w:pStyle w:val="li"/>
        <w:spacing w:after="120" w:afterAutospacing="0" w:line="338" w:lineRule="atLeast"/>
        <w:ind w:left="720"/>
        <w:rPr>
          <w:rFonts w:ascii="Open Sans" w:hAnsi="Open Sans" w:cs="Open Sans"/>
          <w:color w:val="333333"/>
          <w:sz w:val="23"/>
          <w:szCs w:val="23"/>
        </w:rPr>
      </w:pPr>
    </w:p>
    <w:p w14:paraId="3CFE2206" w14:textId="0DCFD958" w:rsidR="0092005D" w:rsidRDefault="0092005D" w:rsidP="0092005D">
      <w:pPr>
        <w:pStyle w:val="li"/>
        <w:numPr>
          <w:ilvl w:val="0"/>
          <w:numId w:val="3"/>
        </w:numPr>
        <w:spacing w:after="120" w:afterAutospacing="0" w:line="338" w:lineRule="atLeast"/>
        <w:rPr>
          <w:rFonts w:ascii="Open Sans" w:hAnsi="Open Sans" w:cs="Open Sans"/>
          <w:color w:val="333333"/>
          <w:sz w:val="23"/>
          <w:szCs w:val="23"/>
        </w:rPr>
      </w:pPr>
      <w:r>
        <w:rPr>
          <w:rStyle w:val="ph"/>
          <w:rFonts w:ascii="Open Sans" w:hAnsi="Open Sans" w:cs="Open Sans"/>
          <w:color w:val="333333"/>
          <w:sz w:val="23"/>
          <w:szCs w:val="23"/>
        </w:rPr>
        <w:t>Usar un nivel de significancia (también denominado alfa o) más alto.</w:t>
      </w:r>
    </w:p>
    <w:p w14:paraId="7C6C221C" w14:textId="77777777" w:rsidR="0092005D" w:rsidRDefault="0092005D" w:rsidP="0092005D">
      <w:pPr>
        <w:pStyle w:val="li"/>
        <w:spacing w:after="120" w:afterAutospacing="0" w:line="338" w:lineRule="atLeast"/>
        <w:ind w:left="720"/>
        <w:rPr>
          <w:rFonts w:ascii="Open Sans" w:hAnsi="Open Sans" w:cs="Open Sans"/>
          <w:color w:val="333333"/>
          <w:sz w:val="23"/>
          <w:szCs w:val="23"/>
        </w:rPr>
      </w:pPr>
      <w:r>
        <w:rPr>
          <w:rFonts w:ascii="Open Sans" w:hAnsi="Open Sans" w:cs="Open Sans"/>
          <w:color w:val="333333"/>
          <w:sz w:val="23"/>
          <w:szCs w:val="23"/>
        </w:rPr>
        <w:t>Al usar un nivel de significancia más alto, aumenta la probabilidad de que usted rechace la hipótesis nula. Sin embargo, sea cauteloso porque no conviene rechazar una hipótesis nula que en realidad sea verdadera. (Rechazar una hipótesis nula que es verdadera se conoce como un error tipo I.)</w:t>
      </w:r>
    </w:p>
    <w:p w14:paraId="4E0AA766" w14:textId="5B657585" w:rsidR="0092005D" w:rsidRPr="0092005D" w:rsidRDefault="0092005D" w:rsidP="0092005D">
      <w:pPr>
        <w:autoSpaceDE w:val="0"/>
        <w:autoSpaceDN w:val="0"/>
        <w:adjustRightInd w:val="0"/>
        <w:spacing w:after="0" w:line="240" w:lineRule="auto"/>
        <w:rPr>
          <w:rFonts w:ascii="SFRM1000" w:hAnsi="SFRM1000" w:cs="SFRM1000"/>
          <w:sz w:val="20"/>
          <w:szCs w:val="20"/>
        </w:rPr>
      </w:pPr>
    </w:p>
    <w:sectPr w:rsidR="0092005D" w:rsidRPr="009200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TI1000">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FRM1000">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050A7"/>
    <w:multiLevelType w:val="hybridMultilevel"/>
    <w:tmpl w:val="770ECEFA"/>
    <w:lvl w:ilvl="0" w:tplc="13946162">
      <w:start w:val="1"/>
      <w:numFmt w:val="lowerLetter"/>
      <w:lvlText w:val="%1)"/>
      <w:lvlJc w:val="left"/>
      <w:pPr>
        <w:ind w:left="720" w:hanging="360"/>
      </w:pPr>
      <w:rPr>
        <w:rFonts w:ascii="SFTI1000" w:hAnsi="SFTI1000" w:cs="SFTI1000"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47E5D68"/>
    <w:multiLevelType w:val="multilevel"/>
    <w:tmpl w:val="32AC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F2C6A"/>
    <w:multiLevelType w:val="multilevel"/>
    <w:tmpl w:val="1E96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18"/>
    <w:rsid w:val="00087BCA"/>
    <w:rsid w:val="001F3F18"/>
    <w:rsid w:val="005228CB"/>
    <w:rsid w:val="00571048"/>
    <w:rsid w:val="005C0AAD"/>
    <w:rsid w:val="0092005D"/>
    <w:rsid w:val="00B8565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7FAF"/>
  <w15:chartTrackingRefBased/>
  <w15:docId w15:val="{E230DF49-BE87-4035-BDCE-073D308B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3F18"/>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1F3F18"/>
    <w:rPr>
      <w:color w:val="0000FF"/>
      <w:u w:val="single"/>
    </w:rPr>
  </w:style>
  <w:style w:type="paragraph" w:styleId="Prrafodelista">
    <w:name w:val="List Paragraph"/>
    <w:basedOn w:val="Normal"/>
    <w:uiPriority w:val="34"/>
    <w:qFormat/>
    <w:rsid w:val="001F3F18"/>
    <w:pPr>
      <w:ind w:left="720"/>
      <w:contextualSpacing/>
    </w:pPr>
  </w:style>
  <w:style w:type="character" w:styleId="Textodelmarcadordeposicin">
    <w:name w:val="Placeholder Text"/>
    <w:basedOn w:val="Fuentedeprrafopredeter"/>
    <w:uiPriority w:val="99"/>
    <w:semiHidden/>
    <w:rsid w:val="005C0AAD"/>
    <w:rPr>
      <w:color w:val="808080"/>
    </w:rPr>
  </w:style>
  <w:style w:type="paragraph" w:customStyle="1" w:styleId="li">
    <w:name w:val="li"/>
    <w:basedOn w:val="Normal"/>
    <w:rsid w:val="009200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Fuentedeprrafopredeter"/>
    <w:rsid w:val="00920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81892">
      <w:bodyDiv w:val="1"/>
      <w:marLeft w:val="0"/>
      <w:marRight w:val="0"/>
      <w:marTop w:val="0"/>
      <w:marBottom w:val="0"/>
      <w:divBdr>
        <w:top w:val="none" w:sz="0" w:space="0" w:color="auto"/>
        <w:left w:val="none" w:sz="0" w:space="0" w:color="auto"/>
        <w:bottom w:val="none" w:sz="0" w:space="0" w:color="auto"/>
        <w:right w:val="none" w:sz="0" w:space="0" w:color="auto"/>
      </w:divBdr>
      <w:divsChild>
        <w:div w:id="1762019957">
          <w:marLeft w:val="0"/>
          <w:marRight w:val="0"/>
          <w:marTop w:val="0"/>
          <w:marBottom w:val="0"/>
          <w:divBdr>
            <w:top w:val="none" w:sz="0" w:space="0" w:color="auto"/>
            <w:left w:val="none" w:sz="0" w:space="0" w:color="auto"/>
            <w:bottom w:val="none" w:sz="0" w:space="0" w:color="auto"/>
            <w:right w:val="none" w:sz="0" w:space="0" w:color="auto"/>
          </w:divBdr>
        </w:div>
      </w:divsChild>
    </w:div>
    <w:div w:id="881482176">
      <w:bodyDiv w:val="1"/>
      <w:marLeft w:val="0"/>
      <w:marRight w:val="0"/>
      <w:marTop w:val="0"/>
      <w:marBottom w:val="0"/>
      <w:divBdr>
        <w:top w:val="none" w:sz="0" w:space="0" w:color="auto"/>
        <w:left w:val="none" w:sz="0" w:space="0" w:color="auto"/>
        <w:bottom w:val="none" w:sz="0" w:space="0" w:color="auto"/>
        <w:right w:val="none" w:sz="0" w:space="0" w:color="auto"/>
      </w:divBdr>
    </w:div>
    <w:div w:id="1105804663">
      <w:bodyDiv w:val="1"/>
      <w:marLeft w:val="0"/>
      <w:marRight w:val="0"/>
      <w:marTop w:val="0"/>
      <w:marBottom w:val="0"/>
      <w:divBdr>
        <w:top w:val="none" w:sz="0" w:space="0" w:color="auto"/>
        <w:left w:val="none" w:sz="0" w:space="0" w:color="auto"/>
        <w:bottom w:val="none" w:sz="0" w:space="0" w:color="auto"/>
        <w:right w:val="none" w:sz="0" w:space="0" w:color="auto"/>
      </w:divBdr>
      <w:divsChild>
        <w:div w:id="483590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elo.isciii.es/scielo.php?script=sci_arttext&amp;pid=S1139-76322017000500014" TargetMode="External"/><Relationship Id="rId5" Type="http://schemas.openxmlformats.org/officeDocument/2006/relationships/hyperlink" Target="https://scielo.isciii.es/scielo.php?script=sci_arttext&amp;pid=S1139-7632201700050001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593</Words>
  <Characters>3265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alvarez manriquez</dc:creator>
  <cp:keywords/>
  <dc:description/>
  <cp:lastModifiedBy>estefania alvarez manriquez</cp:lastModifiedBy>
  <cp:revision>4</cp:revision>
  <dcterms:created xsi:type="dcterms:W3CDTF">2021-09-28T01:53:00Z</dcterms:created>
  <dcterms:modified xsi:type="dcterms:W3CDTF">2021-09-29T17:43:00Z</dcterms:modified>
</cp:coreProperties>
</file>