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3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COLLEGE OF COMPUTER STUDIES</w:t>
      </w:r>
      <w:r>
        <w:rPr>
          <w:rFonts w:ascii="Arial Narrow" w:hAnsi="Arial Narrow"/>
        </w:rPr>
        <w:t xml:space="preserve"> AND MULTIMEDIA ARTS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5"/>
        <w:pBdr/>
        <w:tabs>
          <w:tab w:val="left" w:leader="none" w:pos="5180"/>
        </w:tabs>
        <w:spacing/>
        <w:ind/>
        <w:jc w:val="left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</w:r>
      <w:r>
        <w:rPr>
          <w:rFonts w:ascii="Arial Narrow" w:hAnsi="Arial Narrow"/>
          <w:sz w:val="28"/>
          <w:szCs w:val="28"/>
        </w:rPr>
      </w:r>
    </w:p>
    <w:p>
      <w:pPr>
        <w:pStyle w:val="883"/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  <w:b/>
          <w:sz w:val="56"/>
          <w:szCs w:val="40"/>
        </w:rPr>
      </w:pPr>
      <w:r>
        <w:rPr>
          <w:rFonts w:ascii="Arial Narrow" w:hAnsi="Arial Narrow"/>
          <w:b/>
          <w:sz w:val="56"/>
          <w:szCs w:val="40"/>
        </w:rPr>
        <w:t xml:space="preserve">CS0065</w:t>
      </w:r>
      <w:r>
        <w:rPr>
          <w:rFonts w:ascii="Arial Narrow" w:hAnsi="Arial Narrow"/>
          <w:b/>
          <w:sz w:val="56"/>
          <w:szCs w:val="40"/>
        </w:rPr>
      </w:r>
      <w:r>
        <w:rPr>
          <w:rFonts w:ascii="Arial Narrow" w:hAnsi="Arial Narrow"/>
          <w:b/>
          <w:sz w:val="56"/>
          <w:szCs w:val="40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56"/>
          <w:szCs w:val="40"/>
        </w:rPr>
        <w:t xml:space="preserve">(</w:t>
      </w:r>
      <w:r>
        <w:rPr>
          <w:rFonts w:ascii="Arial Narrow" w:hAnsi="Arial Narrow"/>
          <w:b/>
          <w:sz w:val="56"/>
          <w:szCs w:val="40"/>
        </w:rPr>
        <w:t xml:space="preserve">INTELLIGENT SYSTEMS)</w:t>
      </w:r>
      <w:r>
        <w:rPr>
          <w:rFonts w:ascii="Arial Narrow" w:hAnsi="Arial Narrow"/>
          <w:b/>
          <w:sz w:val="40"/>
        </w:rPr>
      </w:r>
      <w:r>
        <w:rPr>
          <w:rFonts w:ascii="Arial Narrow" w:hAnsi="Arial Narrow"/>
          <w:b/>
          <w:sz w:val="40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  <w:b/>
          <w:sz w:val="40"/>
          <w:szCs w:val="40"/>
        </w:rPr>
      </w:pPr>
      <w:r>
        <w:rPr>
          <w:rFonts w:ascii="Arial Narrow" w:hAnsi="Arial Narrow"/>
          <w:b/>
          <w:sz w:val="40"/>
          <w:szCs w:val="40"/>
        </w:rPr>
        <w:t xml:space="preserve">TECHNICAL ASSESSMENT</w:t>
      </w:r>
      <w:r>
        <w:rPr>
          <w:rFonts w:ascii="Arial Narrow" w:hAnsi="Arial Narrow"/>
          <w:b/>
          <w:sz w:val="40"/>
          <w:szCs w:val="40"/>
        </w:rPr>
      </w:r>
      <w:r>
        <w:rPr>
          <w:rFonts w:ascii="Arial Narrow" w:hAnsi="Arial Narrow"/>
          <w:b/>
          <w:sz w:val="40"/>
          <w:szCs w:val="40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  <w:b/>
          <w:sz w:val="144"/>
          <w:szCs w:val="14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972185</wp:posOffset>
                </wp:positionV>
                <wp:extent cx="1619250" cy="0"/>
                <wp:effectExtent l="0" t="0" r="0" b="0"/>
                <wp:wrapNone/>
                <wp:docPr id="2" name="_x0000_s2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143125" y="972185"/>
                          <a:ext cx="161925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0"/>
                            <a:gd name="gd4" fmla="val 21600"/>
                            <a:gd name="gd5" fmla="+- gd3 21600 0"/>
                            <a:gd name="gd6" fmla="+- gd4 0 0"/>
                            <a:gd name="gd7" fmla="val 21600"/>
                            <a:gd name="gd8" fmla="val 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251658241;o:allowoverlap:true;o:allowincell:true;mso-position-horizontal-relative:text;margin-left:168.75pt;mso-position-horizontal:absolute;mso-position-vertical-relative:text;margin-top:76.55pt;mso-position-vertical:absolute;width:127.50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50pt">
                <v:path textboxrect="0,0,0,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10160</wp:posOffset>
                </wp:positionV>
                <wp:extent cx="1619250" cy="0"/>
                <wp:effectExtent l="0" t="0" r="0" b="0"/>
                <wp:wrapNone/>
                <wp:docPr id="3" name="_x0000_s2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143125" y="10160"/>
                          <a:ext cx="161925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0"/>
                            <a:gd name="gd4" fmla="val 21600"/>
                            <a:gd name="gd5" fmla="+- gd3 21600 0"/>
                            <a:gd name="gd6" fmla="+- gd4 0 0"/>
                            <a:gd name="gd7" fmla="val 21600"/>
                            <a:gd name="gd8" fmla="val 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524288;o:allowoverlap:true;o:allowincell:true;mso-position-horizontal-relative:text;margin-left:168.75pt;mso-position-horizontal:absolute;mso-position-vertical-relative:text;margin-top:0.80pt;mso-position-vertical:absolute;width:127.50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50pt">
                <v:path textboxrect="0,0,0,0"/>
              </v:shape>
            </w:pict>
          </mc:Fallback>
        </mc:AlternateContent>
      </w:r>
      <w:r>
        <w:rPr>
          <w:rFonts w:ascii="Arial Narrow" w:hAnsi="Arial Narrow"/>
          <w:b/>
          <w:sz w:val="144"/>
          <w:szCs w:val="144"/>
        </w:rPr>
        <w:t xml:space="preserve">3</w:t>
      </w:r>
      <w:r>
        <w:rPr>
          <w:rFonts w:ascii="Arial Narrow" w:hAnsi="Arial Narrow"/>
          <w:b/>
          <w:sz w:val="144"/>
          <w:szCs w:val="144"/>
        </w:rPr>
      </w:r>
      <w:r>
        <w:rPr>
          <w:rFonts w:ascii="Arial Narrow" w:hAnsi="Arial Narrow"/>
          <w:b/>
          <w:sz w:val="144"/>
          <w:szCs w:val="144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40"/>
          <w:szCs w:val="40"/>
        </w:rPr>
      </w:r>
      <w:r>
        <w:rPr>
          <w:rFonts w:ascii="Arial Narrow" w:hAnsi="Arial Narrow"/>
          <w:sz w:val="40"/>
          <w:szCs w:val="40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40"/>
          <w:szCs w:val="40"/>
        </w:rPr>
      </w:r>
      <w:r>
        <w:rPr>
          <w:rFonts w:ascii="Arial Narrow" w:hAnsi="Arial Narrow"/>
          <w:sz w:val="40"/>
          <w:szCs w:val="40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CASE-BASED REASONING (CBR) SYSTEM DEVELOPMENT</w:t>
      </w:r>
      <w:r>
        <w:rPr>
          <w:rFonts w:ascii="Arial Narrow" w:hAnsi="Arial Narrow"/>
          <w:b/>
          <w:sz w:val="36"/>
          <w:szCs w:val="36"/>
        </w:rPr>
      </w:r>
      <w:r>
        <w:rPr>
          <w:rFonts w:ascii="Arial Narrow" w:hAnsi="Arial Narrow"/>
          <w:b/>
          <w:sz w:val="36"/>
          <w:szCs w:val="36"/>
        </w:rPr>
      </w:r>
    </w:p>
    <w:p>
      <w:pPr>
        <w:pStyle w:val="883"/>
        <w:pBdr/>
        <w:spacing/>
        <w:ind/>
        <w:jc w:val="center"/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40"/>
          <w:szCs w:val="40"/>
        </w:rPr>
      </w:r>
      <w:r>
        <w:rPr>
          <w:rFonts w:ascii="Arial Narrow" w:hAnsi="Arial Narrow"/>
          <w:sz w:val="40"/>
          <w:szCs w:val="40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281"/>
        <w:gridCol w:w="6069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83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Student Name</w:t>
            </w:r>
            <w:r>
              <w:rPr>
                <w:rFonts w:ascii="Arial Narrow" w:hAnsi="Arial Narrow"/>
                <w:b/>
                <w:sz w:val="32"/>
                <w:szCs w:val="40"/>
              </w:rPr>
              <w:t xml:space="preserve"> 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8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</w:r>
            <w:r>
              <w:rPr>
                <w:rFonts w:ascii="Arial Narrow" w:hAnsi="Arial Narrow"/>
                <w:sz w:val="32"/>
                <w:szCs w:val="40"/>
              </w:rPr>
            </w:r>
          </w:p>
          <w:p>
            <w:pPr>
              <w:pStyle w:val="88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  <w:t xml:space="preserve">Ibasco, Ezekiel M.</w:t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83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Section: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8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  <w:t xml:space="preserve">AN42</w:t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83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Professor: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8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</w:r>
            <w:r>
              <w:rPr>
                <w:rFonts w:ascii="Arial Narrow" w:hAnsi="Arial Narrow"/>
                <w:sz w:val="32"/>
                <w:szCs w:val="40"/>
              </w:rPr>
            </w:r>
          </w:p>
          <w:p>
            <w:pPr>
              <w:pStyle w:val="88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  <w:t xml:space="preserve">Ms. Crisola Tan</w:t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81" w:type="dxa"/>
            <w:vAlign w:val="center"/>
            <w:textDirection w:val="lrTb"/>
          </w:tcPr>
          <w:p>
            <w:pPr>
              <w:pStyle w:val="883"/>
              <w:pBdr/>
              <w:spacing/>
              <w:ind/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 xml:space="preserve">Date</w:t>
            </w:r>
            <w:r>
              <w:rPr>
                <w:rFonts w:ascii="Arial Narrow" w:hAnsi="Arial Narrow"/>
                <w:b/>
                <w:sz w:val="32"/>
                <w:szCs w:val="40"/>
              </w:rPr>
              <w:t xml:space="preserve">:</w:t>
            </w:r>
            <w:r>
              <w:rPr>
                <w:rFonts w:ascii="Arial Narrow" w:hAnsi="Arial Narrow"/>
                <w:b/>
                <w:sz w:val="32"/>
                <w:szCs w:val="4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69" w:type="dxa"/>
            <w:vAlign w:val="center"/>
            <w:textDirection w:val="lrTb"/>
          </w:tcPr>
          <w:p>
            <w:pPr>
              <w:pStyle w:val="88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</w:r>
            <w:r>
              <w:rPr>
                <w:rFonts w:ascii="Arial Narrow" w:hAnsi="Arial Narrow"/>
                <w:sz w:val="32"/>
                <w:szCs w:val="40"/>
              </w:rPr>
            </w:r>
          </w:p>
          <w:p>
            <w:pPr>
              <w:pStyle w:val="883"/>
              <w:pBdr/>
              <w:spacing/>
              <w:ind/>
              <w:rPr>
                <w:rFonts w:ascii="Arial Narrow" w:hAnsi="Arial Narrow"/>
                <w:sz w:val="32"/>
                <w:szCs w:val="40"/>
              </w:rPr>
            </w:pPr>
            <w:r>
              <w:rPr>
                <w:rFonts w:ascii="Arial Narrow" w:hAnsi="Arial Narrow"/>
                <w:sz w:val="32"/>
                <w:szCs w:val="40"/>
              </w:rPr>
            </w:r>
            <w:r>
              <w:rPr>
                <w:rFonts w:ascii="Arial Narrow" w:hAnsi="Arial Narrow"/>
                <w:sz w:val="32"/>
                <w:szCs w:val="40"/>
              </w:rPr>
            </w:r>
          </w:p>
        </w:tc>
      </w:tr>
    </w:tbl>
    <w:p>
      <w:pPr>
        <w:pStyle w:val="88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8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8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8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8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8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8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83"/>
        <w:pBdr/>
        <w:spacing/>
        <w:ind w:left="360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83"/>
        <w:numPr>
          <w:ilvl w:val="0"/>
          <w:numId w:val="2"/>
        </w:numPr>
        <w:pBdr/>
        <w:tabs>
          <w:tab w:val="left" w:leader="none" w:pos="360"/>
        </w:tabs>
        <w:spacing w:line="360" w:lineRule="auto"/>
        <w:ind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 xml:space="preserve">BACKGROUND INFORMATION</w:t>
      </w: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902"/>
        <w:pBdr/>
        <w:spacing w:line="360" w:lineRule="auto"/>
        <w:ind w:firstLine="360" w:left="360"/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b/>
          <w:bCs/>
          <w:lang w:eastAsia="ar-SA"/>
        </w:rPr>
        <w:t xml:space="preserve">Case-Based Reasoning (CBR)</w:t>
      </w:r>
      <w:r>
        <w:rPr>
          <w:rFonts w:ascii="Arial Narrow" w:hAnsi="Arial Narrow"/>
          <w:lang w:eastAsia="ar-SA"/>
        </w:rPr>
        <w:t xml:space="preserve"> is an intelligent problem-solving approach used in </w:t>
      </w:r>
      <w:r>
        <w:rPr>
          <w:rFonts w:ascii="Arial Narrow" w:hAnsi="Arial Narrow"/>
          <w:b/>
          <w:bCs/>
          <w:lang w:eastAsia="ar-SA"/>
        </w:rPr>
        <w:t xml:space="preserve">Knowledge Representation and Reasoning (KRR)</w:t>
      </w:r>
      <w:r>
        <w:rPr>
          <w:rFonts w:ascii="Arial Narrow" w:hAnsi="Arial Narrow"/>
          <w:lang w:eastAsia="ar-SA"/>
        </w:rPr>
        <w:t xml:space="preserve">. Instead of relying solely on predefined rules, C</w:t>
      </w:r>
      <w:r>
        <w:rPr>
          <w:rFonts w:ascii="Arial Narrow" w:hAnsi="Arial Narrow"/>
          <w:lang w:eastAsia="ar-SA"/>
        </w:rPr>
        <w:t xml:space="preserve">BR systems solve new problems by referring to past experiences, also known as cases. These cases contain previous problems and their successful solutions. When a new situation arises, the system identifies the most similar past case, adapts the old solutio</w:t>
      </w:r>
      <w:r>
        <w:rPr>
          <w:rFonts w:ascii="Arial Narrow" w:hAnsi="Arial Narrow"/>
          <w:lang w:eastAsia="ar-SA"/>
        </w:rPr>
        <w:t xml:space="preserve">n to fit the new context, and applies it. Afterward, the new case is saved, allowing the system to learn and continuously improve.</w:t>
      </w:r>
      <w:r>
        <w:rPr>
          <w:rFonts w:ascii="Arial Narrow" w:hAnsi="Arial Narrow"/>
          <w:lang w:eastAsia="ar-SA"/>
        </w:rPr>
      </w:r>
    </w:p>
    <w:p>
      <w:pPr>
        <w:pStyle w:val="902"/>
        <w:pBdr/>
        <w:spacing w:line="360" w:lineRule="auto"/>
        <w:ind w:firstLine="360" w:left="360"/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CBR is widely used in various fields, such as disaster response, legal assistance, and intelligent tutoring, because it mimic</w:t>
      </w:r>
      <w:r>
        <w:rPr>
          <w:rFonts w:ascii="Arial Narrow" w:hAnsi="Arial Narrow"/>
          <w:lang w:eastAsia="ar-SA"/>
        </w:rPr>
        <w:t xml:space="preserve">s how humans naturally make decisions. For example, emergency responders rely on past typhoon data to plan evacuations; lawyers examine previous legal cases to build arguments; and tutoring systems look at prior student mistakes to provide customized guida</w:t>
      </w:r>
      <w:r>
        <w:rPr>
          <w:rFonts w:ascii="Arial Narrow" w:hAnsi="Arial Narrow"/>
          <w:lang w:eastAsia="ar-SA"/>
        </w:rPr>
        <w:t xml:space="preserve">nce. In all these examples, past knowledge becomes the foundation for solving future problems more effectively.</w:t>
      </w:r>
      <w:r>
        <w:rPr>
          <w:rFonts w:ascii="Arial Narrow" w:hAnsi="Arial Narrow"/>
          <w:lang w:eastAsia="ar-SA"/>
        </w:rPr>
      </w:r>
    </w:p>
    <w:p>
      <w:pPr>
        <w:pStyle w:val="902"/>
        <w:pBdr/>
        <w:spacing w:line="360" w:lineRule="auto"/>
        <w:ind w:firstLine="360" w:left="360"/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This activity allows students to experience how CBR works by developing a simple, functional CBR program based on real-world scenarios. Through </w:t>
      </w:r>
      <w:r>
        <w:rPr>
          <w:rFonts w:ascii="Arial Narrow" w:hAnsi="Arial Narrow"/>
          <w:lang w:eastAsia="ar-SA"/>
        </w:rPr>
        <w:t xml:space="preserve">pair programming, students will learn how to represent cases, implement similarity assessment, adapt solutions, and store new learning experiences—reflecting the complete CBR cycle. This hands-on approach strengthens understanding of how intelligent system</w:t>
      </w:r>
      <w:r>
        <w:rPr>
          <w:rFonts w:ascii="Arial Narrow" w:hAnsi="Arial Narrow"/>
          <w:lang w:eastAsia="ar-SA"/>
        </w:rPr>
        <w:t xml:space="preserve">s use experiential knowledge to support reasoning, decision-making, and learning.</w:t>
      </w:r>
      <w:r>
        <w:rPr>
          <w:rFonts w:ascii="Arial Narrow" w:hAnsi="Arial Narrow"/>
          <w:lang w:eastAsia="ar-SA"/>
        </w:rPr>
      </w:r>
      <w:r>
        <w:rPr>
          <w:rFonts w:ascii="Arial Narrow" w:hAnsi="Arial Narrow"/>
          <w:lang w:eastAsia="ar-SA"/>
        </w:rPr>
      </w:r>
    </w:p>
    <w:p>
      <w:pPr>
        <w:pStyle w:val="883"/>
        <w:numPr>
          <w:ilvl w:val="0"/>
          <w:numId w:val="2"/>
        </w:numPr>
        <w:pBdr/>
        <w:tabs>
          <w:tab w:val="left" w:leader="none" w:pos="360"/>
        </w:tabs>
        <w:spacing/>
        <w:ind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 xml:space="preserve">TECHNICAL ASSESSMENT</w:t>
      </w:r>
      <w:r>
        <w:rPr>
          <w:rFonts w:ascii="Arial Narrow" w:hAnsi="Arial Narrow"/>
          <w:b/>
          <w:lang w:eastAsia="ar-SA"/>
        </w:rPr>
      </w:r>
      <w:r>
        <w:rPr>
          <w:rFonts w:ascii="Arial Narrow" w:hAnsi="Arial Narrow"/>
          <w:b/>
          <w:lang w:eastAsia="ar-SA"/>
        </w:rPr>
      </w:r>
    </w:p>
    <w:p>
      <w:pPr>
        <w:pStyle w:val="883"/>
        <w:pBdr/>
        <w:spacing/>
        <w:ind/>
        <w:rPr>
          <w:rFonts w:ascii="Arial Narrow" w:hAnsi="Arial Narrow"/>
          <w:b/>
        </w:rPr>
      </w:pPr>
      <w:r>
        <w:rPr>
          <w:rFonts w:ascii="Arial Narrow" w:hAnsi="Arial Narrow"/>
          <w:b/>
        </w:rPr>
      </w:r>
      <w:r>
        <w:rPr>
          <w:rFonts w:ascii="Arial Narrow" w:hAnsi="Arial Narrow"/>
          <w:b/>
        </w:rPr>
      </w:r>
    </w:p>
    <w:p>
      <w:pPr>
        <w:pStyle w:val="883"/>
        <w:pBdr/>
        <w:spacing/>
        <w:ind/>
        <w:rPr>
          <w:rFonts w:ascii="Arial Narrow" w:hAnsi="Arial Narrow"/>
          <w:b/>
        </w:rPr>
      </w:pPr>
      <w:r>
        <w:rPr>
          <w:rFonts w:ascii="Arial Narrow" w:hAnsi="Arial Narrow"/>
          <w:b/>
        </w:rPr>
      </w:r>
      <w:r>
        <w:rPr>
          <w:rFonts w:ascii="Arial Narrow" w:hAnsi="Arial Narrow"/>
          <w:b/>
        </w:rPr>
      </w:r>
    </w:p>
    <w:p>
      <w:pPr>
        <w:pStyle w:val="883"/>
        <w:pBdr/>
        <w:spacing/>
        <w:ind/>
        <w:jc w:val="center"/>
        <w:rPr>
          <w:rFonts w:ascii="Arial Narrow" w:hAnsi="Arial Narrow"/>
          <w:b/>
          <w:i/>
          <w:szCs w:val="20"/>
        </w:rPr>
      </w:pPr>
      <w:r>
        <w:rPr>
          <w:rFonts w:ascii="Arial Narrow" w:hAnsi="Arial Narrow"/>
          <w:b/>
          <w:u w:val="single"/>
        </w:rPr>
        <w:t xml:space="preserve">CASE-BASED REASONING (CBR) SYSTEM DEVELOPMENT</w:t>
      </w:r>
      <w:r>
        <w:rPr>
          <w:rFonts w:ascii="Arial Narrow" w:hAnsi="Arial Narrow"/>
          <w:b/>
          <w:i/>
          <w:szCs w:val="20"/>
        </w:rPr>
      </w:r>
      <w:r>
        <w:rPr>
          <w:rFonts w:ascii="Arial Narrow" w:hAnsi="Arial Narrow"/>
          <w:b/>
          <w:i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bCs/>
          <w:i/>
          <w:szCs w:val="20"/>
        </w:rPr>
      </w:pPr>
      <w:r>
        <w:rPr>
          <w:rFonts w:ascii="Arial Narrow" w:hAnsi="Arial Narrow"/>
          <w:b/>
          <w:bCs/>
          <w:i/>
          <w:szCs w:val="20"/>
        </w:rPr>
        <w:t xml:space="preserve">Objective</w:t>
      </w:r>
      <w:r>
        <w:rPr>
          <w:rFonts w:ascii="Arial Narrow" w:hAnsi="Arial Narrow"/>
          <w:b/>
          <w:bCs/>
          <w:i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At the end of this laboratory activity, students are expected to: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39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Understand and apply the Case-Based Reasoning (CBR) cycle</w:t>
      </w:r>
      <w:r>
        <w:rPr>
          <w:rFonts w:ascii="Arial Narrow" w:hAnsi="Arial Narrow"/>
        </w:rPr>
        <w:t xml:space="preserve">, including retrieval, reuse, revision, and retention.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3"/>
        <w:numPr>
          <w:ilvl w:val="0"/>
          <w:numId w:val="39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Represent cases effectively</w:t>
      </w:r>
      <w:r>
        <w:rPr>
          <w:rFonts w:ascii="Arial Narrow" w:hAnsi="Arial Narrow"/>
        </w:rPr>
        <w:t xml:space="preserve"> using appropriate data structures such as dictionaries, arrays, JSON objects, or classes.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3"/>
        <w:numPr>
          <w:ilvl w:val="0"/>
          <w:numId w:val="39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Implement a similarity assessment method</w:t>
      </w:r>
      <w:r>
        <w:rPr>
          <w:rFonts w:ascii="Arial Narrow" w:hAnsi="Arial Narrow"/>
        </w:rPr>
        <w:t xml:space="preserve"> to identify r</w:t>
      </w:r>
      <w:r>
        <w:rPr>
          <w:rFonts w:ascii="Arial Narrow" w:hAnsi="Arial Narrow"/>
        </w:rPr>
        <w:t xml:space="preserve">elevant past cases based on defined attributes.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3"/>
        <w:numPr>
          <w:ilvl w:val="0"/>
          <w:numId w:val="39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Adapt retrieved solutions</w:t>
      </w:r>
      <w:r>
        <w:rPr>
          <w:rFonts w:ascii="Arial Narrow" w:hAnsi="Arial Narrow"/>
        </w:rPr>
        <w:t xml:space="preserve"> to meet the needs of a new problem scenario based on the chosen case study.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3"/>
        <w:numPr>
          <w:ilvl w:val="0"/>
          <w:numId w:val="39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Demonstrate learning in CBR</w:t>
      </w:r>
      <w:r>
        <w:rPr>
          <w:rFonts w:ascii="Arial Narrow" w:hAnsi="Arial Narrow"/>
        </w:rPr>
        <w:t xml:space="preserve"> by saving the newly solved case into the system’s case base.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3"/>
        <w:numPr>
          <w:ilvl w:val="0"/>
          <w:numId w:val="39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Develop collaboration skills</w:t>
      </w:r>
      <w:r>
        <w:rPr>
          <w:rFonts w:ascii="Arial Narrow" w:hAnsi="Arial Narrow"/>
        </w:rPr>
        <w:t xml:space="preserve"> through pair programming and joint problem analysis.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83"/>
        <w:numPr>
          <w:ilvl w:val="0"/>
          <w:numId w:val="39"/>
        </w:numPr>
        <w:pBdr/>
        <w:spacing/>
        <w:ind/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Apply knowledge representation and reasoning concepts</w:t>
      </w:r>
      <w:r>
        <w:rPr>
          <w:rFonts w:ascii="Arial Narrow" w:hAnsi="Arial Narrow"/>
        </w:rPr>
        <w:t xml:space="preserve"> to real-world problems in disaster response, legal reasoning, or intelligent tutoring.</w:t>
      </w:r>
      <w:r>
        <w:rPr>
          <w:rFonts w:ascii="Arial Narrow" w:hAnsi="Arial Narrow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Materials Needed</w:t>
      </w: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1. Hardware</w:t>
      </w:r>
      <w:r>
        <w:rPr>
          <w:rFonts w:ascii="Arial Narrow" w:hAnsi="Arial Narrow"/>
          <w:iCs/>
          <w:szCs w:val="20"/>
        </w:rPr>
      </w:r>
    </w:p>
    <w:p>
      <w:pPr>
        <w:pStyle w:val="883"/>
        <w:numPr>
          <w:ilvl w:val="0"/>
          <w:numId w:val="46"/>
        </w:numPr>
        <w:pBdr/>
        <w:spacing/>
        <w:ind w:hanging="270" w:left="90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A laptop or desktop </w:t>
      </w:r>
      <w:r>
        <w:rPr>
          <w:rFonts w:ascii="Arial Narrow" w:hAnsi="Arial Narrow"/>
          <w:iCs/>
          <w:szCs w:val="20"/>
        </w:rPr>
        <w:t xml:space="preserve">computer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83"/>
        <w:numPr>
          <w:ilvl w:val="0"/>
          <w:numId w:val="46"/>
        </w:numPr>
        <w:pBdr/>
        <w:spacing/>
        <w:ind w:hanging="270" w:left="90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Stable internet connection (for research, documentation, submission)</w:t>
      </w:r>
      <w:r>
        <w:rPr>
          <w:rFonts w:ascii="Arial Narrow" w:hAnsi="Arial Narrow"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2. Software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A programming environment:</w:t>
      </w:r>
      <w:r>
        <w:rPr>
          <w:rFonts w:ascii="Arial Narrow" w:hAnsi="Arial Narrow"/>
          <w:iCs/>
          <w:szCs w:val="20"/>
        </w:rPr>
      </w:r>
    </w:p>
    <w:p>
      <w:pPr>
        <w:pStyle w:val="883"/>
        <w:numPr>
          <w:ilvl w:val="0"/>
          <w:numId w:val="47"/>
        </w:numPr>
        <w:pBdr/>
        <w:tabs>
          <w:tab w:val="left" w:leader="none" w:pos="900"/>
        </w:tabs>
        <w:spacing/>
        <w:ind w:hanging="180" w:left="81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Python (recommended: IDLE, VS Code, Jupyter Notebook, PyCharm)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83"/>
        <w:numPr>
          <w:ilvl w:val="0"/>
          <w:numId w:val="47"/>
        </w:numPr>
        <w:pBdr/>
        <w:tabs>
          <w:tab w:val="left" w:leader="none" w:pos="900"/>
        </w:tabs>
        <w:spacing/>
        <w:ind w:hanging="180" w:left="81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Any text editor (Notepad++, Sublime, VS Code)</w:t>
      </w:r>
      <w:r>
        <w:rPr>
          <w:rFonts w:ascii="Arial Narrow" w:hAnsi="Arial Narrow"/>
          <w:iCs/>
          <w:szCs w:val="20"/>
        </w:rPr>
        <w:t xml:space="preserve"> if needed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3. File Formats &amp; Tools</w:t>
      </w:r>
      <w:r>
        <w:rPr>
          <w:rFonts w:ascii="Arial Narrow" w:hAnsi="Arial Narrow"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Word processor for documentation:</w:t>
      </w:r>
      <w:r>
        <w:rPr>
          <w:rFonts w:ascii="Arial Narrow" w:hAnsi="Arial Narrow"/>
          <w:iCs/>
          <w:szCs w:val="20"/>
        </w:rPr>
      </w:r>
    </w:p>
    <w:p>
      <w:pPr>
        <w:pStyle w:val="883"/>
        <w:numPr>
          <w:ilvl w:val="0"/>
          <w:numId w:val="48"/>
        </w:numPr>
        <w:pBdr/>
        <w:spacing/>
        <w:ind w:left="99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MS Word, Google Docs, or LibreOffice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83"/>
        <w:numPr>
          <w:ilvl w:val="0"/>
          <w:numId w:val="48"/>
        </w:numPr>
        <w:pBdr/>
        <w:spacing/>
        <w:ind w:left="99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Screenshot tool (e.g., Snipping Tool, Lightshot, Print Screen)</w:t>
      </w:r>
      <w:r>
        <w:rPr>
          <w:rFonts w:ascii="Arial Narrow" w:hAnsi="Arial Narrow"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4. Reference Materials</w:t>
      </w:r>
      <w:r>
        <w:rPr>
          <w:rFonts w:ascii="Arial Narrow" w:hAnsi="Arial Narrow"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Lecture notes on:</w:t>
      </w:r>
      <w:r>
        <w:rPr>
          <w:rFonts w:ascii="Arial Narrow" w:hAnsi="Arial Narrow"/>
          <w:iCs/>
          <w:szCs w:val="20"/>
        </w:rPr>
      </w:r>
    </w:p>
    <w:p>
      <w:pPr>
        <w:pStyle w:val="883"/>
        <w:numPr>
          <w:ilvl w:val="0"/>
          <w:numId w:val="49"/>
        </w:numPr>
        <w:pBdr/>
        <w:spacing/>
        <w:ind w:left="99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Knowledge Representation &amp; Reasoning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83"/>
        <w:numPr>
          <w:ilvl w:val="0"/>
          <w:numId w:val="49"/>
        </w:numPr>
        <w:pBdr/>
        <w:spacing/>
        <w:ind w:left="99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Case-Based Reasoning cycle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83"/>
        <w:numPr>
          <w:ilvl w:val="0"/>
          <w:numId w:val="49"/>
        </w:numPr>
        <w:pBdr/>
        <w:spacing/>
        <w:ind w:left="99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Similarity me</w:t>
      </w:r>
      <w:r>
        <w:rPr>
          <w:rFonts w:ascii="Arial Narrow" w:hAnsi="Arial Narrow"/>
          <w:iCs/>
          <w:szCs w:val="20"/>
        </w:rPr>
        <w:t xml:space="preserve">asures</w:t>
      </w:r>
      <w:r>
        <w:rPr>
          <w:rFonts w:ascii="Arial Narrow" w:hAnsi="Arial Narrow"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Provided case studies (Disaster DSS, Legal DSS, Intelligent Tutoring System)</w:t>
      </w:r>
      <w:r>
        <w:rPr>
          <w:rFonts w:ascii="Arial Narrow" w:hAnsi="Arial Narrow"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5. Pair Collaboration Tools (optional but useful)</w:t>
      </w:r>
      <w:r>
        <w:rPr>
          <w:rFonts w:ascii="Arial Narrow" w:hAnsi="Arial Narrow"/>
          <w:iCs/>
          <w:szCs w:val="20"/>
        </w:rPr>
      </w:r>
    </w:p>
    <w:p>
      <w:pPr>
        <w:pStyle w:val="883"/>
        <w:numPr>
          <w:ilvl w:val="0"/>
          <w:numId w:val="50"/>
        </w:numPr>
        <w:pBdr/>
        <w:tabs>
          <w:tab w:val="left" w:leader="none" w:pos="990"/>
        </w:tabs>
        <w:spacing/>
        <w:ind w:hanging="27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Google Drive for shared documentation</w:t>
      </w:r>
      <w:r>
        <w:rPr>
          <w:rFonts w:ascii="Arial Narrow" w:hAnsi="Arial Narrow"/>
          <w:iCs/>
          <w:szCs w:val="20"/>
        </w:rPr>
      </w:r>
      <w:r>
        <w:rPr>
          <w:rFonts w:ascii="Arial Narrow" w:hAnsi="Arial Narrow"/>
          <w:iCs/>
          <w:szCs w:val="20"/>
        </w:rPr>
      </w:r>
    </w:p>
    <w:p>
      <w:pPr>
        <w:pStyle w:val="883"/>
        <w:numPr>
          <w:ilvl w:val="0"/>
          <w:numId w:val="50"/>
        </w:numPr>
        <w:pBdr/>
        <w:tabs>
          <w:tab w:val="left" w:leader="none" w:pos="990"/>
        </w:tabs>
        <w:spacing/>
        <w:ind w:hanging="270"/>
        <w:jc w:val="both"/>
        <w:rPr>
          <w:rFonts w:ascii="Arial Narrow" w:hAnsi="Arial Narrow"/>
          <w:iCs/>
          <w:szCs w:val="20"/>
        </w:rPr>
      </w:pPr>
      <w:r>
        <w:rPr>
          <w:rFonts w:ascii="Arial Narrow" w:hAnsi="Arial Narrow"/>
          <w:iCs/>
          <w:szCs w:val="20"/>
        </w:rPr>
        <w:t xml:space="preserve">GitHub/GitLab for code collaboration</w:t>
      </w:r>
      <w:r>
        <w:rPr>
          <w:rFonts w:ascii="Arial Narrow" w:hAnsi="Arial Narrow"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bCs/>
          <w:i/>
          <w:szCs w:val="20"/>
        </w:rPr>
      </w:pPr>
      <w:r>
        <w:rPr>
          <w:rFonts w:ascii="Arial Narrow" w:hAnsi="Arial Narrow"/>
          <w:b/>
          <w:bCs/>
          <w:i/>
          <w:szCs w:val="20"/>
        </w:rPr>
      </w:r>
      <w:r>
        <w:rPr>
          <w:rFonts w:ascii="Arial Narrow" w:hAnsi="Arial Narrow"/>
          <w:b/>
          <w:bCs/>
          <w:i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General Instructions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This </w:t>
      </w:r>
      <w:r>
        <w:rPr>
          <w:rFonts w:ascii="Arial Narrow" w:hAnsi="Arial Narrow"/>
          <w:b/>
          <w:iCs/>
          <w:szCs w:val="20"/>
        </w:rPr>
        <w:t xml:space="preserve">Technical Assessment (TA</w:t>
      </w:r>
      <w:r>
        <w:rPr>
          <w:rFonts w:ascii="Arial Narrow" w:hAnsi="Arial Narrow"/>
          <w:b/>
          <w:iCs/>
          <w:szCs w:val="20"/>
        </w:rPr>
        <w:t xml:space="preserve">3</w:t>
      </w:r>
      <w:r>
        <w:rPr>
          <w:rFonts w:ascii="Arial Narrow" w:hAnsi="Arial Narrow"/>
          <w:b/>
          <w:iCs/>
          <w:szCs w:val="20"/>
        </w:rPr>
        <w:t xml:space="preserve">)</w:t>
      </w:r>
      <w:r>
        <w:rPr>
          <w:rFonts w:ascii="Arial Narrow" w:hAnsi="Arial Narrow"/>
          <w:bCs/>
          <w:iCs/>
          <w:szCs w:val="20"/>
        </w:rPr>
        <w:t xml:space="preserve"> must be completed </w:t>
      </w:r>
      <w:r>
        <w:rPr>
          <w:rFonts w:ascii="Arial Narrow" w:hAnsi="Arial Narrow"/>
          <w:bCs/>
          <w:iCs/>
          <w:szCs w:val="20"/>
        </w:rPr>
        <w:t xml:space="preserve">by Pair</w:t>
      </w:r>
      <w:r>
        <w:rPr>
          <w:rFonts w:ascii="Arial Narrow" w:hAnsi="Arial Narrow"/>
          <w:bCs/>
          <w:iCs/>
          <w:szCs w:val="20"/>
        </w:rPr>
        <w:t xml:space="preserve">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Please ensure that you are grouped as pairs in the People tab.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Select only one case study from the list below.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Include clear comments in your code to describe its logic.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Each program should display the correct input, proc</w:t>
      </w:r>
      <w:r>
        <w:rPr>
          <w:rFonts w:ascii="Arial Narrow" w:hAnsi="Arial Narrow"/>
          <w:bCs/>
          <w:iCs/>
          <w:szCs w:val="20"/>
        </w:rPr>
        <w:t xml:space="preserve">ess, and output.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Ensure that your script displays clear and readable outputs.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Compile all </w:t>
      </w:r>
      <w:r>
        <w:rPr>
          <w:rFonts w:ascii="Arial Narrow" w:hAnsi="Arial Narrow"/>
          <w:bCs/>
          <w:iCs/>
          <w:szCs w:val="20"/>
        </w:rPr>
        <w:t xml:space="preserve">Python</w:t>
      </w:r>
      <w:r>
        <w:rPr>
          <w:rFonts w:ascii="Arial Narrow" w:hAnsi="Arial Narrow"/>
          <w:bCs/>
          <w:iCs/>
          <w:szCs w:val="20"/>
        </w:rPr>
        <w:t xml:space="preserve"> codes and corresponding outputs into one PDF file.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</w:t>
      </w:r>
      <w:r>
        <w:rPr>
          <w:rFonts w:ascii="Arial Narrow" w:hAnsi="Arial Narrow"/>
          <w:bCs/>
          <w:iCs/>
          <w:szCs w:val="20"/>
        </w:rPr>
        <w:t xml:space="preserve">ave it as </w:t>
      </w:r>
      <w:r>
        <w:rPr>
          <w:rFonts w:ascii="Arial Narrow" w:hAnsi="Arial Narrow"/>
          <w:b/>
          <w:bCs/>
          <w:iCs/>
          <w:szCs w:val="20"/>
        </w:rPr>
        <w:t xml:space="preserve">TA</w:t>
      </w:r>
      <w:r>
        <w:rPr>
          <w:rFonts w:ascii="Arial Narrow" w:hAnsi="Arial Narrow"/>
          <w:b/>
          <w:bCs/>
          <w:iCs/>
          <w:szCs w:val="20"/>
        </w:rPr>
        <w:t xml:space="preserve">3</w:t>
      </w:r>
      <w:r>
        <w:rPr>
          <w:rFonts w:ascii="Arial Narrow" w:hAnsi="Arial Narrow"/>
          <w:b/>
          <w:bCs/>
          <w:iCs/>
          <w:szCs w:val="20"/>
        </w:rPr>
        <w:t xml:space="preserve">_l</w:t>
      </w:r>
      <w:r>
        <w:rPr>
          <w:rFonts w:ascii="Arial Narrow" w:hAnsi="Arial Narrow"/>
          <w:b/>
          <w:bCs/>
          <w:iCs/>
          <w:szCs w:val="20"/>
        </w:rPr>
        <w:t xml:space="preserve">astnam</w:t>
      </w:r>
      <w:r>
        <w:rPr>
          <w:rFonts w:ascii="Arial Narrow" w:hAnsi="Arial Narrow"/>
          <w:b/>
          <w:bCs/>
          <w:iCs/>
          <w:szCs w:val="20"/>
        </w:rPr>
        <w:t xml:space="preserve">e</w:t>
      </w:r>
      <w:r>
        <w:rPr>
          <w:rFonts w:ascii="Arial Narrow" w:hAnsi="Arial Narrow"/>
          <w:b/>
          <w:bCs/>
          <w:iCs/>
          <w:szCs w:val="20"/>
        </w:rPr>
        <w:t xml:space="preserve">1_lastname2</w:t>
      </w:r>
      <w:r>
        <w:rPr>
          <w:rFonts w:ascii="Arial Narrow" w:hAnsi="Arial Narrow"/>
          <w:b/>
          <w:bCs/>
          <w:iCs/>
          <w:szCs w:val="20"/>
        </w:rPr>
        <w:t xml:space="preserve">.</w:t>
      </w:r>
      <w:r>
        <w:rPr>
          <w:rFonts w:ascii="Arial Narrow" w:hAnsi="Arial Narrow"/>
          <w:b/>
          <w:bCs/>
          <w:iCs/>
          <w:szCs w:val="20"/>
        </w:rPr>
        <w:t xml:space="preserve">pdf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 w:left="1440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/>
          <w:iCs/>
          <w:szCs w:val="20"/>
        </w:rPr>
        <w:t xml:space="preserve">(Example: </w:t>
      </w:r>
      <w:r>
        <w:rPr>
          <w:rFonts w:ascii="Arial Narrow" w:hAnsi="Arial Narrow"/>
          <w:bCs/>
          <w:i/>
          <w:iCs/>
          <w:szCs w:val="20"/>
        </w:rPr>
        <w:t xml:space="preserve">TA</w:t>
      </w:r>
      <w:r>
        <w:rPr>
          <w:rFonts w:ascii="Arial Narrow" w:hAnsi="Arial Narrow"/>
          <w:bCs/>
          <w:i/>
          <w:iCs/>
          <w:szCs w:val="20"/>
        </w:rPr>
        <w:t xml:space="preserve">2</w:t>
      </w:r>
      <w:r>
        <w:rPr>
          <w:rFonts w:ascii="Arial Narrow" w:hAnsi="Arial Narrow"/>
          <w:bCs/>
          <w:i/>
          <w:iCs/>
          <w:szCs w:val="20"/>
        </w:rPr>
        <w:t xml:space="preserve">_</w:t>
      </w:r>
      <w:r>
        <w:rPr>
          <w:rFonts w:ascii="Arial Narrow" w:hAnsi="Arial Narrow"/>
          <w:bCs/>
          <w:i/>
          <w:iCs/>
          <w:szCs w:val="20"/>
        </w:rPr>
        <w:t xml:space="preserve">Patilano</w:t>
      </w:r>
      <w:r>
        <w:rPr>
          <w:rFonts w:ascii="Arial Narrow" w:hAnsi="Arial Narrow"/>
          <w:bCs/>
          <w:i/>
          <w:iCs/>
          <w:szCs w:val="20"/>
        </w:rPr>
        <w:t xml:space="preserve">_Loverez</w:t>
      </w:r>
      <w:r>
        <w:rPr>
          <w:rFonts w:ascii="Arial Narrow" w:hAnsi="Arial Narrow"/>
          <w:bCs/>
          <w:i/>
          <w:iCs/>
          <w:szCs w:val="20"/>
        </w:rPr>
        <w:t xml:space="preserve">.</w:t>
      </w:r>
      <w:r>
        <w:rPr>
          <w:rFonts w:ascii="Arial Narrow" w:hAnsi="Arial Narrow"/>
          <w:bCs/>
          <w:i/>
          <w:iCs/>
          <w:szCs w:val="20"/>
        </w:rPr>
        <w:t xml:space="preserve">pdf)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3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Submit the </w:t>
      </w:r>
      <w:r>
        <w:rPr>
          <w:rFonts w:ascii="Arial Narrow" w:hAnsi="Arial Narrow"/>
          <w:b/>
          <w:iCs/>
          <w:szCs w:val="20"/>
        </w:rPr>
        <w:t xml:space="preserve">python file</w:t>
      </w:r>
      <w:r>
        <w:rPr>
          <w:rFonts w:ascii="Arial Narrow" w:hAnsi="Arial Narrow"/>
          <w:bCs/>
          <w:iCs/>
          <w:szCs w:val="20"/>
        </w:rPr>
        <w:t xml:space="preserve"> and </w:t>
      </w:r>
      <w:r>
        <w:rPr>
          <w:rFonts w:ascii="Arial Narrow" w:hAnsi="Arial Narrow"/>
          <w:b/>
          <w:iCs/>
          <w:szCs w:val="20"/>
        </w:rPr>
        <w:t xml:space="preserve">PDF</w:t>
      </w:r>
      <w:r>
        <w:rPr>
          <w:rFonts w:ascii="Arial Narrow" w:hAnsi="Arial Narrow"/>
          <w:bCs/>
          <w:iCs/>
          <w:szCs w:val="20"/>
        </w:rPr>
        <w:t xml:space="preserve"> file.</w:t>
      </w:r>
      <w:r>
        <w:rPr>
          <w:rFonts w:ascii="Arial Narrow" w:hAnsi="Arial Narrow"/>
          <w:bCs/>
          <w:iCs/>
          <w:szCs w:val="20"/>
        </w:rPr>
      </w:r>
    </w:p>
    <w:p w14:paraId="3CD2F334">
      <w:pPr>
        <w:pStyle w:val="883"/>
        <w:pBdr/>
        <w:spacing/>
        <w:ind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Cs/>
          <w:iCs/>
          <w:szCs w:val="20"/>
        </w:rPr>
      </w:r>
      <w:r>
        <w:rPr>
          <w:rFonts w:ascii="Segoe UI Emoji" w:hAnsi="Segoe UI Emoji" w:cs="Segoe UI Emoji"/>
          <w:bCs/>
          <w:iCs/>
          <w:szCs w:val="20"/>
        </w:rPr>
      </w:r>
      <w:r>
        <w:rPr>
          <w:rFonts w:ascii="Segoe UI Emoji" w:hAnsi="Segoe UI Emoji" w:cs="Segoe UI Emoji"/>
          <w:bCs/>
          <w:iCs/>
          <w:szCs w:val="20"/>
        </w:rPr>
      </w:r>
    </w:p>
    <w:p w14:paraId="6F3F2C1C">
      <w:pPr>
        <w:pStyle w:val="883"/>
        <w:pBdr/>
        <w:spacing/>
        <w:ind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iCs/>
        </w:rPr>
      </w:r>
      <w:r>
        <w:rPr>
          <w:rFonts w:ascii="Segoe UI Emoji" w:hAnsi="Segoe UI Emoji" w:cs="Segoe UI Emoji"/>
          <w:iCs/>
        </w:rPr>
      </w:r>
      <w:r>
        <w:rPr>
          <w:rFonts w:ascii="Segoe UI Emoji" w:hAnsi="Segoe UI Emoji" w:cs="Segoe UI Emoji"/>
          <w:iCs/>
        </w:rPr>
      </w:r>
    </w:p>
    <w:p>
      <w:pPr>
        <w:pStyle w:val="883"/>
        <w:pBdr/>
        <w:spacing/>
        <w:ind/>
        <w:jc w:val="both"/>
        <w:rPr>
          <w:rFonts w:ascii="Segoe UI Emoji" w:hAnsi="Segoe UI Emoji" w:cs="Segoe UI Emoji"/>
          <w:iCs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Segoe UI Emoji" w:hAnsi="Segoe UI Emoji" w:cs="Segoe UI Emoji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Segoe UI Emoji" w:hAnsi="Segoe UI Emoji" w:cs="Segoe UI Emoji"/>
          <w:bCs/>
          <w:iCs/>
          <w:szCs w:val="20"/>
        </w:rPr>
        <w:t xml:space="preserve">📌</w:t>
      </w:r>
      <w:r>
        <w:rPr>
          <w:rFonts w:ascii="Arial Narrow" w:hAnsi="Arial Narrow"/>
          <w:bCs/>
          <w:iCs/>
          <w:szCs w:val="20"/>
        </w:rPr>
        <w:t xml:space="preserve"> Step-by-Step Instructions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 w:left="90"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1. Form a pair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 w:left="90"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Choose a partner. Each pair will work collaboratively on research, coding, debugging, and presenting your results.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 w:left="90"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 w:left="90"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2. Choose ONE (1) case study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 w:left="90"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Select only one case study from the list below. Your program must b</w:t>
      </w:r>
      <w:r>
        <w:rPr>
          <w:rFonts w:ascii="Arial Narrow" w:hAnsi="Arial Narrow"/>
          <w:bCs/>
          <w:iCs/>
          <w:szCs w:val="20"/>
        </w:rPr>
        <w:t xml:space="preserve">e based on the scenario and logic of the chosen system: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 w:left="90"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Case Study Options: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numPr>
          <w:ilvl w:val="0"/>
          <w:numId w:val="54"/>
        </w:numPr>
        <w:pBdr/>
        <w:spacing/>
        <w:ind/>
        <w:jc w:val="both"/>
        <w:rPr>
          <w:rFonts w:ascii="Arial Narrow" w:hAnsi="Arial Narrow"/>
          <w:i/>
          <w:szCs w:val="20"/>
        </w:rPr>
      </w:pPr>
      <w:r>
        <w:rPr>
          <w:rFonts w:ascii="Arial Narrow" w:hAnsi="Arial Narrow"/>
          <w:i/>
          <w:szCs w:val="20"/>
        </w:rPr>
        <w:t xml:space="preserve">Disaster Response Decision Support System (DSS)</w:t>
      </w:r>
      <w:r>
        <w:rPr>
          <w:rFonts w:ascii="Arial Narrow" w:hAnsi="Arial Narrow"/>
          <w:i/>
          <w:szCs w:val="20"/>
        </w:rPr>
      </w:r>
    </w:p>
    <w:p>
      <w:pPr>
        <w:pStyle w:val="883"/>
        <w:numPr>
          <w:ilvl w:val="0"/>
          <w:numId w:val="54"/>
        </w:numPr>
        <w:pBdr/>
        <w:spacing/>
        <w:ind/>
        <w:jc w:val="both"/>
        <w:rPr>
          <w:rFonts w:ascii="Arial Narrow" w:hAnsi="Arial Narrow"/>
          <w:i/>
          <w:szCs w:val="20"/>
        </w:rPr>
      </w:pPr>
      <w:r>
        <w:rPr>
          <w:rFonts w:ascii="Arial Narrow" w:hAnsi="Arial Narrow"/>
          <w:i/>
          <w:szCs w:val="20"/>
        </w:rPr>
        <w:t xml:space="preserve">AI-Based Legal Decision Support System</w:t>
      </w:r>
      <w:r>
        <w:rPr>
          <w:rFonts w:ascii="Arial Narrow" w:hAnsi="Arial Narrow"/>
          <w:i/>
          <w:szCs w:val="20"/>
        </w:rPr>
      </w:r>
    </w:p>
    <w:p>
      <w:pPr>
        <w:pStyle w:val="883"/>
        <w:numPr>
          <w:ilvl w:val="0"/>
          <w:numId w:val="54"/>
        </w:numPr>
        <w:pBdr/>
        <w:spacing/>
        <w:ind/>
        <w:jc w:val="both"/>
        <w:rPr>
          <w:rFonts w:ascii="Arial Narrow" w:hAnsi="Arial Narrow"/>
          <w:i/>
          <w:szCs w:val="20"/>
        </w:rPr>
      </w:pPr>
      <w:r>
        <w:rPr>
          <w:rFonts w:ascii="Arial Narrow" w:hAnsi="Arial Narrow"/>
          <w:i/>
          <w:szCs w:val="20"/>
        </w:rPr>
        <w:t xml:space="preserve">Intelligent Tutoring System (ITS)</w:t>
      </w:r>
      <w:r>
        <w:rPr>
          <w:rFonts w:ascii="Arial Narrow" w:hAnsi="Arial Narrow"/>
          <w:i/>
          <w:szCs w:val="20"/>
        </w:rPr>
      </w:r>
    </w:p>
    <w:p>
      <w:pPr>
        <w:pStyle w:val="883"/>
        <w:pBdr/>
        <w:spacing/>
        <w:ind w:left="90"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 w:left="90"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3. Define your case base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 w:left="90"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Create at least </w:t>
      </w:r>
      <w:r>
        <w:rPr>
          <w:rFonts w:ascii="Arial Narrow" w:hAnsi="Arial Narrow"/>
          <w:b/>
          <w:bCs/>
          <w:iCs/>
          <w:szCs w:val="20"/>
        </w:rPr>
        <w:t xml:space="preserve">3–5 past cases</w:t>
      </w:r>
      <w:r>
        <w:rPr>
          <w:rFonts w:ascii="Arial Narrow" w:hAnsi="Arial Narrow"/>
          <w:bCs/>
          <w:iCs/>
          <w:szCs w:val="20"/>
        </w:rPr>
        <w:t xml:space="preserve"> stored as dictionaries, JSON objects, arrays, or any structure.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 w:left="90"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tbl>
      <w:tblPr>
        <w:tblInd w:w="9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486"/>
      </w:tblGrid>
      <w:tr>
        <w:trPr/>
        <w:tc>
          <w:tcPr>
            <w:shd w:val="clear" w:color="auto" w:fill="a6a6a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576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Example structure:</w:t>
            </w:r>
            <w:r>
              <w:rPr>
                <w:rFonts w:ascii="Arial Narrow" w:hAnsi="Arial Narrow"/>
                <w:bCs/>
                <w:iCs/>
                <w:szCs w:val="20"/>
              </w:rPr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576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{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  "problem": {...},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  "solution": {...}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}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</w:tbl>
    <w:p>
      <w:pPr>
        <w:pStyle w:val="883"/>
        <w:pBdr/>
        <w:spacing/>
        <w:ind w:left="90"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4. Implement similarity assessment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Your program must include a way to measure similarity between the new case and past cases.</w:t>
        <w:br w:type="textWrapping" w:clear="all"/>
        <w:t xml:space="preserve">E</w:t>
      </w:r>
      <w:r>
        <w:rPr>
          <w:rFonts w:ascii="Arial Narrow" w:hAnsi="Arial Narrow"/>
          <w:bCs/>
          <w:iCs/>
          <w:szCs w:val="20"/>
        </w:rPr>
        <w:t xml:space="preserve">xamples: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5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Attribute matching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5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Weighted scoring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55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Simple rule-based comparison</w:t>
      </w:r>
      <w:r>
        <w:rPr>
          <w:rFonts w:ascii="Arial Narrow" w:hAnsi="Arial Narrow"/>
          <w:bCs/>
          <w:iCs/>
          <w:szCs w:val="20"/>
        </w:rPr>
      </w:r>
    </w:p>
    <w:tbl>
      <w:tblPr>
        <w:tblInd w:w="9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486"/>
      </w:tblGrid>
      <w:tr>
        <w:trPr/>
        <w:tc>
          <w:tcPr>
            <w:shd w:val="clear" w:color="auto" w:fill="a6a6a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576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Output should show: (sample)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576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Segoe UI Symbol" w:hAnsi="Segoe UI Symbol" w:cs="Segoe UI Symbol"/>
                <w:bCs/>
                <w:iCs/>
                <w:szCs w:val="20"/>
              </w:rPr>
              <w:t xml:space="preserve">✔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 Similarity score or ranking</w:t>
              <w:br w:type="textWrapping" w:clear="all"/>
            </w:r>
            <w:r>
              <w:rPr>
                <w:rFonts w:ascii="Segoe UI Symbol" w:hAnsi="Segoe UI Symbol" w:cs="Segoe UI Symbol"/>
                <w:bCs/>
                <w:iCs/>
                <w:szCs w:val="20"/>
              </w:rPr>
              <w:t xml:space="preserve">✔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 The most relevant past case retrieved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</w:tbl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5. Adapt the solution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Modify the retrieved solution so it fits the new problem s</w:t>
      </w:r>
      <w:r>
        <w:rPr>
          <w:rFonts w:ascii="Arial Narrow" w:hAnsi="Arial Narrow"/>
          <w:bCs/>
          <w:iCs/>
          <w:szCs w:val="20"/>
        </w:rPr>
        <w:t xml:space="preserve">cenario.</w:t>
        <w:br w:type="textWrapping" w:clear="all"/>
        <w:t xml:space="preserve">This part should reflect the logic of your chosen case study: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tbl>
      <w:tblPr>
        <w:tblInd w:w="9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486"/>
      </w:tblGrid>
      <w:tr>
        <w:trPr/>
        <w:tc>
          <w:tcPr>
            <w:shd w:val="clear" w:color="auto" w:fill="a6a6a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576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Examples: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576" w:type="dxa"/>
            <w:vAlign w:val="top"/>
            <w:textDirection w:val="lrTb"/>
          </w:tcPr>
          <w:p>
            <w:pPr>
              <w:pStyle w:val="883"/>
              <w:numPr>
                <w:ilvl w:val="0"/>
                <w:numId w:val="56"/>
              </w:numPr>
              <w:pBdr/>
              <w:spacing/>
              <w:ind/>
              <w:rPr>
                <w:rFonts w:ascii="Arial Narrow" w:hAnsi="Arial Narrow" w:cs="Segoe UI Symbol"/>
                <w:bCs/>
                <w:iCs/>
                <w:szCs w:val="20"/>
              </w:rPr>
            </w:pPr>
            <w:r>
              <w:rPr>
                <w:rFonts w:ascii="Arial Narrow" w:hAnsi="Arial Narrow" w:cs="Segoe UI Symbol"/>
                <w:b/>
                <w:bCs/>
                <w:iCs/>
                <w:szCs w:val="20"/>
              </w:rPr>
              <w:t xml:space="preserve">DSS:</w:t>
            </w:r>
            <w:r>
              <w:rPr>
                <w:rFonts w:ascii="Arial Narrow" w:hAnsi="Arial Narrow" w:cs="Segoe UI Symbol"/>
                <w:bCs/>
                <w:iCs/>
                <w:szCs w:val="20"/>
              </w:rPr>
              <w:t xml:space="preserve"> Adjust evacuation plans based on population size</w:t>
            </w:r>
            <w:r>
              <w:rPr>
                <w:rFonts w:ascii="Arial Narrow" w:hAnsi="Arial Narrow" w:cs="Segoe UI Symbol"/>
                <w:bCs/>
                <w:iCs/>
                <w:szCs w:val="20"/>
              </w:rPr>
            </w:r>
          </w:p>
          <w:p>
            <w:pPr>
              <w:pStyle w:val="883"/>
              <w:numPr>
                <w:ilvl w:val="0"/>
                <w:numId w:val="56"/>
              </w:numPr>
              <w:pBdr/>
              <w:spacing/>
              <w:ind/>
              <w:rPr>
                <w:rFonts w:ascii="Arial Narrow" w:hAnsi="Arial Narrow" w:cs="Segoe UI Symbol"/>
                <w:bCs/>
                <w:iCs/>
                <w:szCs w:val="20"/>
              </w:rPr>
            </w:pPr>
            <w:r>
              <w:rPr>
                <w:rFonts w:ascii="Arial Narrow" w:hAnsi="Arial Narrow" w:cs="Segoe UI Symbol"/>
                <w:b/>
                <w:bCs/>
                <w:iCs/>
                <w:szCs w:val="20"/>
              </w:rPr>
              <w:t xml:space="preserve">Legal DSS:</w:t>
            </w:r>
            <w:r>
              <w:rPr>
                <w:rFonts w:ascii="Arial Narrow" w:hAnsi="Arial Narrow" w:cs="Segoe UI Symbol"/>
                <w:bCs/>
                <w:iCs/>
                <w:szCs w:val="20"/>
              </w:rPr>
              <w:t xml:space="preserve"> Modify arguments due to new digital evidence</w:t>
            </w:r>
            <w:r>
              <w:rPr>
                <w:rFonts w:ascii="Arial Narrow" w:hAnsi="Arial Narrow" w:cs="Segoe UI Symbol"/>
                <w:bCs/>
                <w:iCs/>
                <w:szCs w:val="20"/>
              </w:rPr>
            </w:r>
          </w:p>
          <w:p>
            <w:pPr>
              <w:pStyle w:val="883"/>
              <w:numPr>
                <w:ilvl w:val="0"/>
                <w:numId w:val="56"/>
              </w:numPr>
              <w:pBdr/>
              <w:spacing/>
              <w:ind/>
              <w:rPr>
                <w:rFonts w:ascii="Arial Narrow" w:hAnsi="Arial Narrow" w:cs="Segoe UI Symbol"/>
                <w:bCs/>
                <w:iCs/>
                <w:szCs w:val="20"/>
              </w:rPr>
            </w:pPr>
            <w:r>
              <w:rPr>
                <w:rFonts w:ascii="Arial Narrow" w:hAnsi="Arial Narrow" w:cs="Segoe UI Symbol"/>
                <w:b/>
                <w:bCs/>
                <w:iCs/>
                <w:szCs w:val="20"/>
              </w:rPr>
              <w:t xml:space="preserve">ITS:</w:t>
            </w:r>
            <w:r>
              <w:rPr>
                <w:rFonts w:ascii="Arial Narrow" w:hAnsi="Arial Narrow" w:cs="Segoe UI Symbol"/>
                <w:bCs/>
                <w:iCs/>
                <w:szCs w:val="20"/>
              </w:rPr>
              <w:t xml:space="preserve"> Give personalized feedback based on student errors</w:t>
            </w:r>
            <w:r>
              <w:rPr>
                <w:rFonts w:ascii="Arial Narrow" w:hAnsi="Arial Narrow" w:cs="Segoe UI Symbol"/>
                <w:bCs/>
                <w:iCs/>
                <w:szCs w:val="20"/>
              </w:rPr>
            </w:r>
            <w:r>
              <w:rPr>
                <w:rFonts w:ascii="Arial Narrow" w:hAnsi="Arial Narrow" w:cs="Segoe UI Symbol"/>
                <w:bCs/>
                <w:iCs/>
                <w:szCs w:val="20"/>
              </w:rPr>
            </w:r>
          </w:p>
        </w:tc>
      </w:tr>
    </w:tbl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6. Demonstrate learning (retain stage)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After generating a final solution, store the new case into your case base.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tbl>
      <w:tblPr>
        <w:tblInd w:w="9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486"/>
      </w:tblGrid>
      <w:tr>
        <w:trPr/>
        <w:tc>
          <w:tcPr>
            <w:shd w:val="clear" w:color="auto" w:fill="a6a6a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486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/>
                <w:iCs/>
                <w:szCs w:val="20"/>
              </w:rPr>
            </w:pPr>
            <w:r>
              <w:rPr>
                <w:rFonts w:ascii="Arial Narrow" w:hAnsi="Arial Narrow"/>
                <w:b/>
                <w:iCs/>
                <w:szCs w:val="20"/>
              </w:rPr>
              <w:t xml:space="preserve">Your program must show:</w:t>
            </w:r>
            <w:r>
              <w:rPr>
                <w:rFonts w:ascii="Arial Narrow" w:hAnsi="Arial Narrow"/>
                <w:b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486" w:type="dxa"/>
            <w:vAlign w:val="top"/>
            <w:textDirection w:val="lrTb"/>
          </w:tcPr>
          <w:p>
            <w:pPr>
              <w:pStyle w:val="883"/>
              <w:pBdr/>
              <w:spacing/>
              <w:ind w:left="360"/>
              <w:rPr>
                <w:rFonts w:ascii="Arial Narrow" w:hAnsi="Arial Narrow" w:cs="Segoe UI Symbol"/>
                <w:iCs/>
                <w:szCs w:val="20"/>
              </w:rPr>
            </w:pPr>
            <w:r>
              <w:rPr>
                <w:rFonts w:ascii="Segoe UI Symbol" w:hAnsi="Segoe UI Symbol" w:cs="Segoe UI Symbol"/>
                <w:iCs/>
                <w:szCs w:val="20"/>
              </w:rPr>
              <w:t xml:space="preserve">✔</w:t>
            </w:r>
            <w:r>
              <w:rPr>
                <w:rFonts w:ascii="Arial Narrow" w:hAnsi="Arial Narrow" w:cs="Segoe UI Symbol"/>
                <w:iCs/>
                <w:szCs w:val="20"/>
              </w:rPr>
              <w:t xml:space="preserve"> </w:t>
            </w:r>
            <w:r>
              <w:rPr>
                <w:rFonts w:ascii="Arial Narrow" w:hAnsi="Arial Narrow" w:cs="Arial Narrow"/>
                <w:iCs/>
                <w:szCs w:val="20"/>
              </w:rPr>
              <w:t xml:space="preserve">“</w:t>
            </w:r>
            <w:r>
              <w:rPr>
                <w:rFonts w:ascii="Arial Narrow" w:hAnsi="Arial Narrow" w:cs="Segoe UI Symbol"/>
                <w:iCs/>
                <w:szCs w:val="20"/>
              </w:rPr>
              <w:t xml:space="preserve">New case saved</w:t>
            </w:r>
            <w:r>
              <w:rPr>
                <w:rFonts w:ascii="Arial Narrow" w:hAnsi="Arial Narrow" w:cs="Arial Narrow"/>
                <w:iCs/>
                <w:szCs w:val="20"/>
              </w:rPr>
              <w:t xml:space="preserve">”</w:t>
            </w:r>
            <w:r>
              <w:rPr>
                <w:rFonts w:ascii="Arial Narrow" w:hAnsi="Arial Narrow" w:cs="Segoe UI Symbol"/>
                <w:iCs/>
                <w:szCs w:val="20"/>
              </w:rPr>
              <w:t xml:space="preserve"> or similar confirmation</w:t>
              <w:br w:type="textWrapping" w:clear="all"/>
            </w:r>
            <w:r>
              <w:rPr>
                <w:rFonts w:ascii="Segoe UI Symbol" w:hAnsi="Segoe UI Symbol" w:cs="Segoe UI Symbol"/>
                <w:iCs/>
                <w:szCs w:val="20"/>
              </w:rPr>
              <w:t xml:space="preserve">✔</w:t>
            </w:r>
            <w:r>
              <w:rPr>
                <w:rFonts w:ascii="Arial Narrow" w:hAnsi="Arial Narrow" w:cs="Segoe UI Symbol"/>
                <w:iCs/>
                <w:szCs w:val="20"/>
              </w:rPr>
              <w:t xml:space="preserve"> Updated case list</w:t>
            </w:r>
            <w:r>
              <w:rPr>
                <w:rFonts w:ascii="Arial Narrow" w:hAnsi="Arial Narrow" w:cs="Segoe UI Symbol"/>
                <w:iCs/>
                <w:szCs w:val="20"/>
              </w:rPr>
            </w:r>
          </w:p>
        </w:tc>
      </w:tr>
    </w:tbl>
    <w:p>
      <w:pPr>
        <w:pStyle w:val="88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7. Display clear program outputs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Your output must include: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57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New problem description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57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Retrieved similar case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57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Adapted final solution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57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Updated case base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8. Submission Requirements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Submit the follo</w:t>
      </w:r>
      <w:r>
        <w:rPr>
          <w:rFonts w:ascii="Arial Narrow" w:hAnsi="Arial Narrow"/>
          <w:bCs/>
          <w:iCs/>
          <w:szCs w:val="20"/>
        </w:rPr>
        <w:t xml:space="preserve">wing: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A. Program File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numPr>
          <w:ilvl w:val="0"/>
          <w:numId w:val="60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Python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B. Short Documentation (1–2 pages)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Include: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60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Title of chosen case study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60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 </w:t>
      </w:r>
      <w:r>
        <w:rPr>
          <w:rFonts w:ascii="Arial Narrow" w:hAnsi="Arial Narrow"/>
          <w:bCs/>
          <w:iCs/>
          <w:szCs w:val="20"/>
        </w:rPr>
        <w:t xml:space="preserve">Description of your case base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60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Explanation of similarity method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60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Adaptation logic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60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Screenshots of program execution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b/>
          <w:bCs/>
          <w:iCs/>
          <w:szCs w:val="20"/>
        </w:rPr>
      </w:pPr>
      <w:r>
        <w:rPr>
          <w:rFonts w:ascii="Arial Narrow" w:hAnsi="Arial Narrow"/>
          <w:b/>
          <w:bCs/>
          <w:iCs/>
          <w:szCs w:val="20"/>
        </w:rPr>
        <w:t xml:space="preserve">C. Pair Reflection (5–7 sentences)</w:t>
      </w:r>
      <w:r>
        <w:rPr>
          <w:rFonts w:ascii="Arial Narrow" w:hAnsi="Arial Narrow"/>
          <w:b/>
          <w:bCs/>
          <w:iCs/>
          <w:szCs w:val="20"/>
        </w:rPr>
      </w:r>
    </w:p>
    <w:p>
      <w:pPr>
        <w:pStyle w:val="883"/>
        <w:pBdr/>
        <w:spacing/>
        <w:ind w:left="180"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Discuss: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61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What each partner contributed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61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What challenges you encountered</w:t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numPr>
          <w:ilvl w:val="0"/>
          <w:numId w:val="61"/>
        </w:numPr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  <w:t xml:space="preserve">What you learned about CBR</w:t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  <w:t xml:space="preserve">Case Studies:</w:t>
      </w: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tbl>
      <w:tblPr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9468"/>
      </w:tblGrid>
      <w:tr>
        <w:trPr/>
        <w:tc>
          <w:tcPr>
            <w:shd w:val="clear" w:color="auto" w:fill="a6a6a6"/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Case Study 1: Disaster Response Decision Support System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A CBR-based DSS helps local government units respond to natural disasters.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numPr>
                <w:ilvl w:val="0"/>
                <w:numId w:val="51"/>
              </w:numPr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Past cases include typhoons, floods, and earthquakes.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numPr>
                <w:ilvl w:val="0"/>
                <w:numId w:val="51"/>
              </w:numPr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New event: </w:t>
            </w:r>
            <w:r>
              <w:rPr>
                <w:rFonts w:ascii="Arial Narrow" w:hAnsi="Arial Narrow"/>
                <w:bCs/>
                <w:i/>
                <w:iCs/>
                <w:szCs w:val="20"/>
              </w:rPr>
              <w:t xml:space="preserve">Typhoon with expected flooding in urban areas.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numPr>
                <w:ilvl w:val="0"/>
                <w:numId w:val="51"/>
              </w:numPr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System retrieves similar events: </w:t>
            </w:r>
            <w:r>
              <w:rPr>
                <w:rFonts w:ascii="Arial Narrow" w:hAnsi="Arial Narrow"/>
                <w:bCs/>
                <w:i/>
                <w:iCs/>
                <w:szCs w:val="20"/>
              </w:rPr>
              <w:t xml:space="preserve">Typhoon Ursula (2019)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 and </w:t>
            </w:r>
            <w:r>
              <w:rPr>
                <w:rFonts w:ascii="Arial Narrow" w:hAnsi="Arial Narrow"/>
                <w:bCs/>
                <w:i/>
                <w:iCs/>
                <w:szCs w:val="20"/>
              </w:rPr>
              <w:t xml:space="preserve">Typhoon Odette (2021)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numPr>
                <w:ilvl w:val="0"/>
                <w:numId w:val="51"/>
              </w:numPr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It adapts recommended responses such as evacuation strategy, resource allocation, and shelter capacity.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numPr>
                <w:ilvl w:val="0"/>
                <w:numId w:val="51"/>
              </w:numPr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After execution, the system stores new outcomes for improved future reasoning.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pBdr/>
              <w:spacing/>
              <w:ind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/>
                <w:bCs/>
                <w:iCs/>
                <w:szCs w:val="20"/>
              </w:rPr>
              <w:t xml:space="preserve">Learning Outcome:</w:t>
            </w:r>
            <w:r>
              <w:rPr>
                <w:rFonts w:ascii="Arial Narrow" w:hAnsi="Arial Narrow"/>
                <w:bCs/>
                <w:iCs/>
                <w:szCs w:val="20"/>
              </w:rPr>
              <w:br w:type="textWrapping" w:clear="all"/>
              <w:t xml:space="preserve">CBR helps governments respond faster by us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ing </w:t>
            </w:r>
            <w:r>
              <w:rPr>
                <w:rFonts w:ascii="Arial Narrow" w:hAnsi="Arial Narrow"/>
                <w:bCs/>
                <w:i/>
                <w:iCs/>
                <w:szCs w:val="20"/>
              </w:rPr>
              <w:t xml:space="preserve">experiential knowledge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 rather than rebuilding decisions from scratch.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  <w:tr>
        <w:trPr/>
        <w:tc>
          <w:tcPr>
            <w:shd w:val="clear" w:color="auto" w:fill="a6a6a6"/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Case Study 2: AI-Based Legal Decision Support System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A legal CBR tool assists lawyers by retrieving previous court cases similar to the current legal issue.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pBdr/>
              <w:spacing/>
              <w:ind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/>
                <w:bCs/>
                <w:iCs/>
                <w:szCs w:val="20"/>
              </w:rPr>
              <w:t xml:space="preserve">Scenario:</w:t>
            </w:r>
            <w:r>
              <w:rPr>
                <w:rFonts w:ascii="Arial Narrow" w:hAnsi="Arial Narrow"/>
                <w:bCs/>
                <w:iCs/>
                <w:szCs w:val="20"/>
              </w:rPr>
              <w:br w:type="textWrapping" w:clear="all"/>
              <w:t xml:space="preserve">Client is charged with “theft involving electronic transfer.”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 </w:t>
            </w:r>
            <w:r>
              <w:rPr>
                <w:rFonts w:ascii="Arial Narrow" w:hAnsi="Arial Narrow"/>
                <w:bCs/>
                <w:iCs/>
                <w:szCs w:val="20"/>
              </w:rPr>
              <w:t xml:space="preserve">System retrieves past cases involving: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numPr>
                <w:ilvl w:val="0"/>
                <w:numId w:val="52"/>
              </w:numPr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online theft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numPr>
                <w:ilvl w:val="0"/>
                <w:numId w:val="52"/>
              </w:numPr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digital fraud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numPr>
                <w:ilvl w:val="0"/>
                <w:numId w:val="52"/>
              </w:numPr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unauthorized bank transfers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Adaptation:</w:t>
              <w:br w:type="textWrapping" w:clear="all"/>
              <w:t xml:space="preserve">The reasoning engine adjusts argument patterns to match the new technical context.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/>
                <w:bCs/>
                <w:iCs/>
                <w:szCs w:val="20"/>
              </w:rPr>
              <w:t xml:space="preserve">Learning:</w:t>
            </w:r>
            <w:r>
              <w:rPr>
                <w:rFonts w:ascii="Arial Narrow" w:hAnsi="Arial Narrow"/>
                <w:bCs/>
                <w:iCs/>
                <w:szCs w:val="20"/>
              </w:rPr>
              <w:br w:type="textWrapping" w:clear="all"/>
              <w:t xml:space="preserve">After final verdict, the case is stored—enhancing the system’s knowledge for future cybercrime-related offenses.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  <w:tr>
        <w:trPr/>
        <w:tc>
          <w:tcPr>
            <w:shd w:val="clear" w:color="auto" w:fill="a6a6a6"/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Case Study 3: Intelligent Tutoring System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468" w:type="dxa"/>
            <w:vAlign w:val="top"/>
            <w:textDirection w:val="lrTb"/>
          </w:tcPr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A CBR system identifies the learning struggles of students.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pBdr/>
              <w:spacing/>
              <w:ind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Cs/>
                <w:iCs/>
                <w:szCs w:val="20"/>
              </w:rPr>
              <w:t xml:space="preserve">Student submits a math solution with repeated errors.</w:t>
              <w:br w:type="textWrapping" w:clear="all"/>
              <w:t xml:space="preserve">System retrieves past students with similar error patterns (e.g., misusing formulas).</w:t>
              <w:br w:type="textWrapping" w:clear="all"/>
              <w:t xml:space="preserve">It adapts feedback and personalized lessons based on successful interventions.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  <w:p>
            <w:pPr>
              <w:pStyle w:val="883"/>
              <w:pBdr/>
              <w:spacing/>
              <w:ind/>
              <w:jc w:val="both"/>
              <w:rPr>
                <w:rFonts w:ascii="Arial Narrow" w:hAnsi="Arial Narrow"/>
                <w:bCs/>
                <w:iCs/>
                <w:szCs w:val="20"/>
              </w:rPr>
            </w:pPr>
            <w:r>
              <w:rPr>
                <w:rFonts w:ascii="Arial Narrow" w:hAnsi="Arial Narrow"/>
                <w:b/>
                <w:bCs/>
                <w:iCs/>
                <w:szCs w:val="20"/>
              </w:rPr>
              <w:t xml:space="preserve">Learning:</w:t>
            </w:r>
            <w:r>
              <w:rPr>
                <w:rFonts w:ascii="Arial Narrow" w:hAnsi="Arial Narrow"/>
                <w:bCs/>
                <w:iCs/>
                <w:szCs w:val="20"/>
              </w:rPr>
              <w:br w:type="textWrapping" w:clear="all"/>
              <w:t xml:space="preserve">System improves by retaining new student profiles and outcomes.</w:t>
            </w:r>
            <w:r>
              <w:rPr>
                <w:rFonts w:ascii="Arial Narrow" w:hAnsi="Arial Narrow"/>
                <w:bCs/>
                <w:iCs/>
                <w:szCs w:val="20"/>
              </w:rPr>
            </w:r>
            <w:r>
              <w:rPr>
                <w:rFonts w:ascii="Arial Narrow" w:hAnsi="Arial Narrow"/>
                <w:bCs/>
                <w:iCs/>
                <w:szCs w:val="20"/>
              </w:rPr>
            </w:r>
          </w:p>
        </w:tc>
      </w:tr>
    </w:tbl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Cs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  <w:r>
        <w:rPr>
          <w:rFonts w:ascii="Arial Narrow" w:hAnsi="Arial Narrow"/>
          <w:bCs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  <w:t xml:space="preserve">Your </w:t>
      </w:r>
      <w:r>
        <w:rPr>
          <w:rFonts w:ascii="Arial Narrow" w:hAnsi="Arial Narrow"/>
          <w:b/>
          <w:iCs/>
          <w:szCs w:val="20"/>
        </w:rPr>
        <w:t xml:space="preserve">Code - Laboratory </w:t>
      </w:r>
      <w:r>
        <w:rPr>
          <w:rFonts w:ascii="Arial Narrow" w:hAnsi="Arial Narrow"/>
          <w:b/>
          <w:iCs/>
          <w:szCs w:val="20"/>
        </w:rPr>
        <w:t xml:space="preserve">Tasks</w:t>
      </w: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p>
      <w:pPr>
        <w:pStyle w:val="883"/>
        <w:pBdr/>
        <w:spacing/>
        <w:ind/>
        <w:jc w:val="both"/>
        <w:rPr>
          <w:rFonts w:ascii="Arial Narrow" w:hAnsi="Arial Narrow"/>
          <w:b/>
          <w:iCs/>
          <w:szCs w:val="20"/>
        </w:rPr>
      </w:pPr>
      <w:r>
        <w:rPr>
          <w:rFonts w:ascii="Arial Narrow" w:hAnsi="Arial Narrow"/>
          <w:b/>
          <w:iCs/>
          <w:szCs w:val="20"/>
        </w:rPr>
      </w:r>
      <w:r>
        <w:rPr>
          <w:rFonts w:ascii="Arial Narrow" w:hAnsi="Arial Narrow"/>
          <w:b/>
          <w:iCs/>
          <w:szCs w:val="20"/>
        </w:rPr>
      </w:r>
    </w:p>
    <w:sectPr>
      <w:headerReference w:type="default" r:id="rId9"/>
      <w:headerReference w:type="first" r:id="rId10"/>
      <w:footerReference w:type="default" r:id="rId11"/>
      <w:footnotePr/>
      <w:endnotePr>
        <w:numFmt w:val="decimal"/>
      </w:endnotePr>
      <w:type w:val="nextPage"/>
      <w:pgSz w:h="15840" w:orient="portrait" w:w="12240"/>
      <w:pgMar w:top="1440" w:right="1440" w:bottom="1440" w:left="1440" w:header="720" w:footer="978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Wingdings">
    <w:panose1 w:val="05010000000000000000"/>
  </w:font>
  <w:font w:name="Symbol">
    <w:panose1 w:val="05010000000000000000"/>
  </w:font>
  <w:font w:name="Arial Narrow">
    <w:panose1 w:val="020B0604020202020204"/>
  </w:font>
  <w:font w:name="Times New Roman">
    <w:panose1 w:val="02020603050405020304"/>
  </w:font>
  <w:font w:name="Calibri">
    <w:panose1 w:val="020F0502020204030204"/>
  </w:font>
  <w:font w:name="Courier New">
    <w:panose1 w:val="02070309020205020404"/>
  </w:font>
  <w:font w:name="Tahoma">
    <w:panose1 w:val="020B0604030504040204"/>
  </w:font>
  <w:font w:name="Segoe UI Emoji">
    <w:panose1 w:val="05040102010807070707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4"/>
      <w:pBdr>
        <w:bottom w:val="single" w:color="000000" w:sz="6" w:space="1"/>
      </w:pBdr>
      <w:spacing/>
      <w:ind/>
      <w:jc w:val="right"/>
      <w:rPr>
        <w:rFonts w:ascii="Arial Narrow" w:hAnsi="Arial Narrow"/>
        <w:sz w:val="20"/>
      </w:rPr>
    </w:pPr>
    <w:r>
      <w:rPr>
        <w:rFonts w:ascii="Arial Narrow" w:hAnsi="Arial Narrow"/>
        <w:sz w:val="20"/>
      </w:rPr>
    </w:r>
    <w:r>
      <w:rPr>
        <w:rFonts w:ascii="Arial Narrow" w:hAnsi="Arial Narrow"/>
        <w:sz w:val="20"/>
      </w:rPr>
    </w:r>
  </w:p>
  <w:p>
    <w:pPr>
      <w:pStyle w:val="894"/>
      <w:pBdr/>
      <w:tabs>
        <w:tab w:val="left" w:leader="none" w:pos="8280"/>
      </w:tabs>
      <w:spacing/>
      <w:ind/>
      <w:rPr>
        <w:rFonts w:ascii="Arial Narrow" w:hAnsi="Arial Narrow"/>
        <w:sz w:val="20"/>
      </w:rPr>
    </w:pPr>
    <w:r>
      <w:rPr>
        <w:rFonts w:ascii="Arial Narrow" w:hAnsi="Arial Narrow"/>
        <w:b/>
        <w:sz w:val="20"/>
      </w:rPr>
      <w:t xml:space="preserve">CS0</w:t>
    </w:r>
    <w:r>
      <w:rPr>
        <w:rFonts w:ascii="Arial Narrow" w:hAnsi="Arial Narrow"/>
        <w:b/>
        <w:sz w:val="20"/>
      </w:rPr>
      <w:t xml:space="preserve">065 – Intelligent System</w:t>
    </w:r>
    <w:r>
      <w:rPr>
        <w:rFonts w:ascii="Arial Narrow" w:hAnsi="Arial Narrow"/>
        <w:b/>
        <w:sz w:val="20"/>
      </w:rPr>
      <w:t xml:space="preserve">s</w:t>
      <w:tab/>
      <w:t xml:space="preserve"> </w:t>
      <w:tab/>
    </w:r>
    <w:r>
      <w:rPr>
        <w:rFonts w:ascii="Arial Narrow" w:hAnsi="Arial Narrow"/>
        <w:b/>
        <w:sz w:val="20"/>
      </w:rPr>
      <w:t xml:space="preserve">Page </w:t>
    </w:r>
    <w:r>
      <w:rPr>
        <w:rFonts w:ascii="Arial Narrow" w:hAnsi="Arial Narrow"/>
        <w:b/>
        <w:bCs/>
        <w:sz w:val="20"/>
      </w:rPr>
      <w:fldChar w:fldCharType="begin"/>
    </w:r>
    <w:r>
      <w:rPr>
        <w:rFonts w:ascii="Arial Narrow" w:hAnsi="Arial Narrow"/>
        <w:b/>
        <w:bCs/>
        <w:sz w:val="20"/>
      </w:rPr>
      <w:instrText xml:space="preserve"> PAGE </w:instrText>
    </w:r>
    <w:r>
      <w:rPr>
        <w:rFonts w:ascii="Arial Narrow" w:hAnsi="Arial Narrow"/>
        <w:b/>
        <w:bCs/>
        <w:sz w:val="20"/>
      </w:rPr>
      <w:fldChar w:fldCharType="separate"/>
    </w:r>
    <w:r>
      <w:rPr>
        <w:rFonts w:ascii="Arial Narrow" w:hAnsi="Arial Narrow"/>
        <w:b/>
        <w:bCs/>
        <w:sz w:val="20"/>
      </w:rPr>
      <w:t xml:space="preserve">9</w:t>
    </w:r>
    <w:r>
      <w:rPr>
        <w:rFonts w:ascii="Arial Narrow" w:hAnsi="Arial Narrow"/>
        <w:b/>
        <w:bCs/>
        <w:sz w:val="20"/>
      </w:rPr>
      <w:fldChar w:fldCharType="end"/>
    </w:r>
    <w:r>
      <w:rPr>
        <w:rFonts w:ascii="Arial Narrow" w:hAnsi="Arial Narrow"/>
        <w:b/>
        <w:sz w:val="20"/>
      </w:rPr>
      <w:t xml:space="preserve"> of </w:t>
    </w:r>
    <w:r>
      <w:rPr>
        <w:rFonts w:ascii="Arial Narrow" w:hAnsi="Arial Narrow"/>
        <w:b/>
        <w:bCs/>
        <w:sz w:val="20"/>
      </w:rPr>
      <w:fldChar w:fldCharType="begin"/>
    </w:r>
    <w:r>
      <w:rPr>
        <w:rFonts w:ascii="Arial Narrow" w:hAnsi="Arial Narrow"/>
        <w:b/>
        <w:bCs/>
        <w:sz w:val="20"/>
      </w:rPr>
      <w:instrText xml:space="preserve"> NUMPAGES  </w:instrText>
    </w:r>
    <w:r>
      <w:rPr>
        <w:rFonts w:ascii="Arial Narrow" w:hAnsi="Arial Narrow"/>
        <w:b/>
        <w:bCs/>
        <w:sz w:val="20"/>
      </w:rPr>
      <w:fldChar w:fldCharType="separate"/>
    </w:r>
    <w:r>
      <w:rPr>
        <w:rFonts w:ascii="Arial Narrow" w:hAnsi="Arial Narrow"/>
        <w:b/>
        <w:bCs/>
        <w:sz w:val="20"/>
      </w:rPr>
      <w:t xml:space="preserve">9</w:t>
    </w:r>
    <w:r>
      <w:rPr>
        <w:rFonts w:ascii="Arial Narrow" w:hAnsi="Arial Narrow"/>
        <w:b/>
        <w:bCs/>
        <w:sz w:val="20"/>
      </w:rPr>
      <w:fldChar w:fldCharType="end"/>
    </w:r>
    <w:r>
      <w:rPr>
        <w:rFonts w:ascii="Arial Narrow" w:hAnsi="Arial Narrow"/>
        <w:sz w:val="20"/>
      </w:rPr>
    </w:r>
    <w:r>
      <w:rPr>
        <w:rFonts w:ascii="Arial Narrow" w:hAnsi="Arial Narrow"/>
        <w:sz w:val="20"/>
      </w:rPr>
    </w:r>
  </w:p>
  <w:p>
    <w:pPr>
      <w:pStyle w:val="894"/>
      <w:pBdr/>
      <w:tabs>
        <w:tab w:val="left" w:leader="none" w:pos="3090"/>
        <w:tab w:val="clear" w:leader="none" w:pos="4320"/>
        <w:tab w:val="clear" w:leader="none" w:pos="8640"/>
      </w:tabs>
      <w:spacing/>
      <w:ind/>
      <w:rPr>
        <w:rFonts w:ascii="Arial Narrow" w:hAnsi="Arial Narrow"/>
        <w:b/>
        <w:sz w:val="20"/>
      </w:rPr>
    </w:pPr>
    <w:r>
      <w:rPr>
        <w:rFonts w:ascii="Arial Narrow" w:hAnsi="Arial Narrow"/>
        <w:b/>
        <w:sz w:val="20"/>
      </w:rPr>
      <w:tab/>
    </w:r>
    <w:r>
      <w:rPr>
        <w:rFonts w:ascii="Arial Narrow" w:hAnsi="Arial Narrow"/>
        <w:b/>
        <w:sz w:val="20"/>
      </w:rPr>
    </w:r>
    <w:r>
      <w:rPr>
        <w:rFonts w:ascii="Arial Narrow" w:hAnsi="Arial Narrow"/>
        <w:b/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3"/>
      <w:pBdr/>
      <w:spacing/>
      <w:ind/>
      <w:rPr/>
    </w:pPr>
    <w:r/>
    <w:r/>
  </w:p>
  <w:p>
    <w:pPr>
      <w:pStyle w:val="893"/>
      <w:pBdr/>
      <w:spacing/>
      <w:ind/>
      <w:rPr/>
    </w:pPr>
    <w:r/>
    <w:r/>
  </w:p>
  <w:p>
    <w:pPr>
      <w:pStyle w:val="893"/>
      <w:pBdr/>
      <w:spacing/>
      <w:ind/>
      <w:rPr/>
    </w:pPr>
    <w:r/>
    <w:r/>
  </w:p>
  <w:p>
    <w:pPr>
      <w:pStyle w:val="893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3"/>
      <w:pBdr/>
      <w:spacing/>
      <w:ind/>
      <w:rPr/>
    </w:pPr>
    <w:r>
      <w:rPr>
        <w:lang w:val="en-PH" w:eastAsia="en-PH"/>
      </w:rPr>
      <mc:AlternateContent>
        <mc:Choice Requires="wpg">
          <w:drawing>
            <wp:inline xmlns:wp="http://schemas.openxmlformats.org/drawingml/2006/wordprocessingDrawing" distT="0" distB="0" distL="0" distR="0">
              <wp:extent cx="5727700" cy="737556"/>
              <wp:effectExtent l="0" t="0" r="0" b="0"/>
              <wp:docPr id="1" name="_x0000_i102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FEU%20TECH%20one%20liner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27700" cy="737556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1.00pt;height:58.08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lvl w:ilvl="0">
      <w:isLgl w:val="false"/>
      <w:lvlJc w:val="left"/>
      <w:lvlText w:val="%1."/>
      <w:numFmt w:val="upperRoman"/>
      <w:pPr>
        <w:pBdr/>
        <w:tabs>
          <w:tab w:val="num" w:leader="none" w:pos="360"/>
        </w:tabs>
        <w:spacing/>
        <w:ind w:hanging="360" w:left="360"/>
      </w:pPr>
      <w:rPr>
        <w:b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left"/>
      <w:lvlText w:val=""/>
      <w:numFmt w:val="bullet"/>
      <w:pPr>
        <w:pBdr/>
        <w:spacing/>
        <w:ind w:hanging="360" w:left="2160"/>
      </w:pPr>
      <w:rPr>
        <w:rFonts w:ascii="Wingdings" w:hAnsi="Wingdings" w:eastAsia="Times New Roman" w:cs="Times New Roman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03E22E7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9C02A1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">
    <w:nsid w:val="0B0A233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">
    <w:nsid w:val="0BEB619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F08528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117F7924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7">
    <w:nsid w:val="12062F4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193E1F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9">
    <w:nsid w:val="19480E71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10">
    <w:nsid w:val="1B7C1997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11">
    <w:nsid w:val="1CA1048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2">
    <w:nsid w:val="1D0E60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3">
    <w:nsid w:val="20006A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4">
    <w:nsid w:val="202322D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227066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6">
    <w:nsid w:val="22AC53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7">
    <w:nsid w:val="251A04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8">
    <w:nsid w:val="26A715D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28B5703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2C241D0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2E14787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2">
    <w:nsid w:val="31071C0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3">
    <w:nsid w:val="34914CC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35B35C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5">
    <w:nsid w:val="3B347514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26">
    <w:nsid w:val="3BFF53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7">
    <w:nsid w:val="3D1B02B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8">
    <w:nsid w:val="428D4A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9">
    <w:nsid w:val="46C378F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4C5C2DB0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ascii="Wingdings" w:hAnsi="Wingdings"/>
        <w:sz w:val="20"/>
      </w:rPr>
      <w:start w:val="1"/>
      <w:suff w:val="tab"/>
    </w:lvl>
  </w:abstractNum>
  <w:abstractNum w:abstractNumId="31">
    <w:nsid w:val="502200D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523A373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3">
    <w:nsid w:val="52D2007F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34">
    <w:nsid w:val="57C723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81440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6">
    <w:nsid w:val="58BF6D0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7">
    <w:nsid w:val="5B27292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5BBE46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9">
    <w:nsid w:val="5C723BE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0">
    <w:nsid w:val="5CB979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1">
    <w:nsid w:val="5FF87A4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2">
    <w:nsid w:val="606E1DC7"/>
    <w:lvl w:ilvl="0">
      <w:isLgl w:val="false"/>
      <w:lvlJc w:val="left"/>
      <w:lvlText w:val="%1."/>
      <w:numFmt w:val="upperRoman"/>
      <w:pPr>
        <w:pBdr/>
        <w:tabs>
          <w:tab w:val="num" w:leader="none" w:pos="720"/>
        </w:tabs>
        <w:spacing/>
        <w:ind w:hanging="360" w:left="360"/>
      </w:pPr>
      <w:pStyle w:val="889"/>
      <w:rPr>
        <w:rFonts w:ascii="Tahoma" w:hAnsi="Tahoma"/>
        <w:b/>
        <w:i w:val="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3">
    <w:nsid w:val="60850A3F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ascii="Wingdings" w:hAnsi="Wingdings"/>
        <w:sz w:val="20"/>
      </w:rPr>
      <w:start w:val="1"/>
      <w:suff w:val="tab"/>
    </w:lvl>
  </w:abstractNum>
  <w:abstractNum w:abstractNumId="44">
    <w:nsid w:val="613D3E79"/>
    <w:lvl w:ilvl="0">
      <w:isLgl w:val="false"/>
      <w:lvlJc w:val="left"/>
      <w:lvlText w:val=""/>
      <w:numFmt w:val="bullet"/>
      <w:pPr>
        <w:pBdr/>
        <w:spacing/>
        <w:ind w:hanging="360" w:left="90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ascii="Wingdings" w:hAnsi="Wingdings"/>
      </w:rPr>
      <w:start w:val="1"/>
      <w:suff w:val="tab"/>
    </w:lvl>
  </w:abstractNum>
  <w:abstractNum w:abstractNumId="45">
    <w:nsid w:val="61D4509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6">
    <w:nsid w:val="644277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7">
    <w:nsid w:val="6A0C1A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8">
    <w:nsid w:val="6BB54BDF"/>
    <w:lvl w:ilvl="0">
      <w:isLgl w:val="false"/>
      <w:lvlJc w:val="left"/>
      <w:lvlText w:val="%1."/>
      <w:numFmt w:val="decimal"/>
      <w:pPr>
        <w:pBdr/>
        <w:spacing/>
        <w:ind w:hanging="360" w:left="81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49">
    <w:nsid w:val="6BC11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0">
    <w:nsid w:val="6BCF3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1">
    <w:nsid w:val="6F432F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2">
    <w:nsid w:val="708457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3">
    <w:nsid w:val="71081A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4">
    <w:nsid w:val="71970D4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5">
    <w:nsid w:val="73C17F6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6">
    <w:nsid w:val="764A3C8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7">
    <w:nsid w:val="77EA13F1"/>
    <w:lvl w:ilvl="0">
      <w:isLgl w:val="false"/>
      <w:lvlJc w:val="left"/>
      <w:lvlText w:val=""/>
      <w:numFmt w:val="bullet"/>
      <w:pPr>
        <w:pBdr/>
        <w:spacing/>
        <w:ind w:hanging="360" w:left="16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3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2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9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80"/>
      </w:pPr>
      <w:rPr>
        <w:rFonts w:ascii="Wingdings" w:hAnsi="Wingdings"/>
      </w:rPr>
      <w:start w:val="1"/>
      <w:suff w:val="tab"/>
    </w:lvl>
  </w:abstractNum>
  <w:abstractNum w:abstractNumId="58">
    <w:nsid w:val="79EC16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59">
    <w:nsid w:val="7D8C2B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0">
    <w:nsid w:val="7E6B26D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num w:numId="1">
    <w:abstractNumId w:val="42"/>
  </w:num>
  <w:num w:numId="2">
    <w:abstractNumId w:val="0"/>
  </w:num>
  <w:num w:numId="3">
    <w:abstractNumId w:val="59"/>
  </w:num>
  <w:num w:numId="4">
    <w:abstractNumId w:val="51"/>
  </w:num>
  <w:num w:numId="5">
    <w:abstractNumId w:val="7"/>
  </w:num>
  <w:num w:numId="6">
    <w:abstractNumId w:val="52"/>
  </w:num>
  <w:num w:numId="7">
    <w:abstractNumId w:val="30"/>
  </w:num>
  <w:num w:numId="8">
    <w:abstractNumId w:val="34"/>
  </w:num>
  <w:num w:numId="9">
    <w:abstractNumId w:val="16"/>
  </w:num>
  <w:num w:numId="10">
    <w:abstractNumId w:val="55"/>
  </w:num>
  <w:num w:numId="11">
    <w:abstractNumId w:val="28"/>
  </w:num>
  <w:num w:numId="12">
    <w:abstractNumId w:val="18"/>
  </w:num>
  <w:num w:numId="13">
    <w:abstractNumId w:val="46"/>
  </w:num>
  <w:num w:numId="14">
    <w:abstractNumId w:val="24"/>
  </w:num>
  <w:num w:numId="15">
    <w:abstractNumId w:val="12"/>
  </w:num>
  <w:num w:numId="16">
    <w:abstractNumId w:val="53"/>
  </w:num>
  <w:num w:numId="17">
    <w:abstractNumId w:val="19"/>
  </w:num>
  <w:num w:numId="18">
    <w:abstractNumId w:val="14"/>
  </w:num>
  <w:num w:numId="19">
    <w:abstractNumId w:val="15"/>
  </w:num>
  <w:num w:numId="20">
    <w:abstractNumId w:val="58"/>
  </w:num>
  <w:num w:numId="21">
    <w:abstractNumId w:val="27"/>
  </w:num>
  <w:num w:numId="22">
    <w:abstractNumId w:val="3"/>
  </w:num>
  <w:num w:numId="23">
    <w:abstractNumId w:val="35"/>
  </w:num>
  <w:num w:numId="24">
    <w:abstractNumId w:val="47"/>
  </w:num>
  <w:num w:numId="25">
    <w:abstractNumId w:val="54"/>
  </w:num>
  <w:num w:numId="26">
    <w:abstractNumId w:val="32"/>
  </w:num>
  <w:num w:numId="27">
    <w:abstractNumId w:val="4"/>
  </w:num>
  <w:num w:numId="28">
    <w:abstractNumId w:val="1"/>
  </w:num>
  <w:num w:numId="29">
    <w:abstractNumId w:val="49"/>
  </w:num>
  <w:num w:numId="30">
    <w:abstractNumId w:val="29"/>
  </w:num>
  <w:num w:numId="31">
    <w:abstractNumId w:val="43"/>
  </w:num>
  <w:num w:numId="32">
    <w:abstractNumId w:val="41"/>
  </w:num>
  <w:num w:numId="33">
    <w:abstractNumId w:val="20"/>
  </w:num>
  <w:num w:numId="34">
    <w:abstractNumId w:val="50"/>
  </w:num>
  <w:num w:numId="35">
    <w:abstractNumId w:val="31"/>
  </w:num>
  <w:num w:numId="36">
    <w:abstractNumId w:val="5"/>
  </w:num>
  <w:num w:numId="37">
    <w:abstractNumId w:val="45"/>
  </w:num>
  <w:num w:numId="38">
    <w:abstractNumId w:val="56"/>
  </w:num>
  <w:num w:numId="39">
    <w:abstractNumId w:val="37"/>
  </w:num>
  <w:num w:numId="40">
    <w:abstractNumId w:val="40"/>
  </w:num>
  <w:num w:numId="41">
    <w:abstractNumId w:val="11"/>
  </w:num>
  <w:num w:numId="42">
    <w:abstractNumId w:val="17"/>
  </w:num>
  <w:num w:numId="43">
    <w:abstractNumId w:val="60"/>
  </w:num>
  <w:num w:numId="44">
    <w:abstractNumId w:val="8"/>
  </w:num>
  <w:num w:numId="45">
    <w:abstractNumId w:val="6"/>
  </w:num>
  <w:num w:numId="46">
    <w:abstractNumId w:val="57"/>
  </w:num>
  <w:num w:numId="47">
    <w:abstractNumId w:val="2"/>
  </w:num>
  <w:num w:numId="48">
    <w:abstractNumId w:val="44"/>
  </w:num>
  <w:num w:numId="49">
    <w:abstractNumId w:val="33"/>
  </w:num>
  <w:num w:numId="50">
    <w:abstractNumId w:val="10"/>
  </w:num>
  <w:num w:numId="51">
    <w:abstractNumId w:val="36"/>
  </w:num>
  <w:num w:numId="52">
    <w:abstractNumId w:val="13"/>
  </w:num>
  <w:num w:numId="53">
    <w:abstractNumId w:val="23"/>
  </w:num>
  <w:num w:numId="54">
    <w:abstractNumId w:val="48"/>
  </w:num>
  <w:num w:numId="55">
    <w:abstractNumId w:val="39"/>
  </w:num>
  <w:num w:numId="56">
    <w:abstractNumId w:val="22"/>
  </w:num>
  <w:num w:numId="57">
    <w:abstractNumId w:val="26"/>
  </w:num>
  <w:num w:numId="58">
    <w:abstractNumId w:val="21"/>
  </w:num>
  <w:num w:numId="59">
    <w:abstractNumId w:val="38"/>
  </w:num>
  <w:num w:numId="60">
    <w:abstractNumId w:val="9"/>
  </w:num>
  <w:num w:numId="6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36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883"/>
    <w:next w:val="88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83"/>
    <w:next w:val="88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83"/>
    <w:next w:val="88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">
    <w:name w:val="Heading 3 Char"/>
    <w:basedOn w:val="890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90"/>
    <w:link w:val="8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90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90"/>
    <w:link w:val="8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9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9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9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83"/>
    <w:next w:val="88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9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83"/>
    <w:next w:val="88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9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83"/>
    <w:next w:val="8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9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83"/>
    <w:next w:val="8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9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9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9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190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191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192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193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194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195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196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197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next w:val="883"/>
    <w:link w:val="883"/>
    <w:qFormat/>
    <w:pPr>
      <w:pBdr/>
      <w:spacing/>
      <w:ind/>
    </w:pPr>
    <w:rPr>
      <w:sz w:val="24"/>
      <w:szCs w:val="24"/>
      <w:lang w:val="en-US" w:eastAsia="en-US" w:bidi="ar-SA"/>
    </w:rPr>
  </w:style>
  <w:style w:type="paragraph" w:styleId="884">
    <w:name w:val="Heading 1"/>
    <w:basedOn w:val="883"/>
    <w:next w:val="883"/>
    <w:link w:val="883"/>
    <w:qFormat/>
    <w:pPr>
      <w:keepNext w:val="true"/>
      <w:pBdr/>
      <w:spacing/>
      <w:ind/>
      <w:jc w:val="center"/>
      <w:outlineLvl w:val="0"/>
    </w:pPr>
    <w:rPr>
      <w:b/>
    </w:rPr>
  </w:style>
  <w:style w:type="paragraph" w:styleId="885">
    <w:name w:val="Heading 2"/>
    <w:basedOn w:val="883"/>
    <w:next w:val="883"/>
    <w:link w:val="883"/>
    <w:qFormat/>
    <w:pPr>
      <w:keepNext w:val="true"/>
      <w:pBdr/>
      <w:spacing/>
      <w:ind/>
      <w:jc w:val="center"/>
      <w:outlineLvl w:val="1"/>
    </w:pPr>
    <w:rPr>
      <w:b/>
      <w:sz w:val="22"/>
    </w:rPr>
  </w:style>
  <w:style w:type="paragraph" w:styleId="886">
    <w:name w:val="Heading 3"/>
    <w:basedOn w:val="883"/>
    <w:next w:val="883"/>
    <w:link w:val="883"/>
    <w:qFormat/>
    <w:pPr>
      <w:keepNext w:val="true"/>
      <w:pBdr/>
      <w:spacing/>
      <w:ind w:firstLine="720"/>
      <w:outlineLvl w:val="2"/>
    </w:pPr>
    <w:rPr>
      <w:i/>
      <w:sz w:val="22"/>
    </w:rPr>
  </w:style>
  <w:style w:type="paragraph" w:styleId="887">
    <w:name w:val="Heading 4"/>
    <w:basedOn w:val="883"/>
    <w:next w:val="883"/>
    <w:link w:val="883"/>
    <w:qFormat/>
    <w:pPr>
      <w:keepNext w:val="true"/>
      <w:pBdr/>
      <w:spacing/>
      <w:ind/>
      <w:jc w:val="center"/>
      <w:outlineLvl w:val="3"/>
    </w:pPr>
    <w:rPr>
      <w:rFonts w:ascii="Tahoma" w:hAnsi="Tahoma" w:eastAsia="Arial Unicode MS"/>
      <w:b/>
      <w:sz w:val="20"/>
    </w:rPr>
  </w:style>
  <w:style w:type="paragraph" w:styleId="888">
    <w:name w:val="Heading 5"/>
    <w:basedOn w:val="883"/>
    <w:next w:val="883"/>
    <w:link w:val="883"/>
    <w:qFormat/>
    <w:pPr>
      <w:keepNext w:val="true"/>
      <w:pBdr/>
      <w:spacing w:after="120"/>
      <w:ind w:firstLine="576" w:left="1584"/>
      <w:outlineLvl w:val="4"/>
    </w:pPr>
    <w:rPr>
      <w:rFonts w:ascii="Tahoma" w:hAnsi="Tahoma"/>
      <w:b/>
      <w:sz w:val="20"/>
    </w:rPr>
  </w:style>
  <w:style w:type="paragraph" w:styleId="889">
    <w:name w:val="Heading 6"/>
    <w:basedOn w:val="883"/>
    <w:next w:val="883"/>
    <w:link w:val="883"/>
    <w:qFormat/>
    <w:pPr>
      <w:keepNext w:val="true"/>
      <w:numPr>
        <w:ilvl w:val="0"/>
        <w:numId w:val="1"/>
      </w:numPr>
      <w:pBdr/>
      <w:spacing/>
      <w:ind w:hanging="720" w:left="720"/>
      <w:jc w:val="both"/>
      <w:outlineLvl w:val="5"/>
    </w:pPr>
    <w:rPr>
      <w:rFonts w:ascii="Tahoma" w:hAnsi="Tahoma"/>
      <w:b/>
      <w:sz w:val="22"/>
    </w:rPr>
  </w:style>
  <w:style w:type="character" w:styleId="890" w:default="1">
    <w:name w:val="Default Paragraph Font"/>
    <w:next w:val="890"/>
    <w:link w:val="883"/>
    <w:uiPriority w:val="1"/>
    <w:unhideWhenUsed/>
    <w:pPr>
      <w:pBdr/>
      <w:spacing/>
      <w:ind/>
    </w:pPr>
  </w:style>
  <w:style w:type="table" w:styleId="891">
    <w:name w:val="Table Normal"/>
    <w:next w:val="891"/>
    <w:link w:val="883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next w:val="892"/>
    <w:link w:val="883"/>
    <w:uiPriority w:val="99"/>
    <w:semiHidden/>
    <w:unhideWhenUsed/>
    <w:pPr>
      <w:pBdr/>
      <w:spacing/>
      <w:ind/>
    </w:pPr>
  </w:style>
  <w:style w:type="paragraph" w:styleId="893">
    <w:name w:val="Header"/>
    <w:basedOn w:val="883"/>
    <w:next w:val="893"/>
    <w:link w:val="912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894">
    <w:name w:val="Footer"/>
    <w:basedOn w:val="883"/>
    <w:next w:val="894"/>
    <w:link w:val="913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895">
    <w:name w:val="Page Number"/>
    <w:basedOn w:val="890"/>
    <w:next w:val="895"/>
    <w:link w:val="883"/>
    <w:pPr>
      <w:pBdr/>
      <w:spacing/>
      <w:ind/>
    </w:pPr>
  </w:style>
  <w:style w:type="paragraph" w:styleId="896">
    <w:name w:val="TOA Heading"/>
    <w:basedOn w:val="883"/>
    <w:next w:val="883"/>
    <w:link w:val="883"/>
    <w:semiHidden/>
    <w:pPr>
      <w:pBdr/>
      <w:tabs>
        <w:tab w:val="left" w:leader="none" w:pos="9000"/>
        <w:tab w:val="right" w:leader="none" w:pos="9360"/>
      </w:tabs>
      <w:spacing/>
      <w:ind/>
    </w:pPr>
    <w:rPr>
      <w:rFonts w:ascii="Courier New" w:hAnsi="Courier New"/>
    </w:rPr>
  </w:style>
  <w:style w:type="paragraph" w:styleId="897">
    <w:name w:val="Body Text Indent"/>
    <w:basedOn w:val="883"/>
    <w:next w:val="897"/>
    <w:link w:val="883"/>
    <w:pPr>
      <w:pBdr/>
      <w:spacing/>
      <w:ind w:hanging="1440" w:left="2160"/>
      <w:jc w:val="both"/>
    </w:pPr>
    <w:rPr>
      <w:rFonts w:ascii="Tahoma" w:hAnsi="Tahoma"/>
      <w:sz w:val="20"/>
    </w:rPr>
  </w:style>
  <w:style w:type="paragraph" w:styleId="898">
    <w:name w:val="Body Text Indent 2"/>
    <w:basedOn w:val="883"/>
    <w:next w:val="898"/>
    <w:link w:val="883"/>
    <w:pPr>
      <w:pBdr/>
      <w:spacing/>
      <w:ind w:left="720"/>
      <w:jc w:val="both"/>
    </w:pPr>
    <w:rPr>
      <w:rFonts w:ascii="Tahoma" w:hAnsi="Tahoma"/>
      <w:sz w:val="20"/>
    </w:rPr>
  </w:style>
  <w:style w:type="paragraph" w:styleId="899">
    <w:name w:val="Body Text Indent 3"/>
    <w:basedOn w:val="883"/>
    <w:next w:val="899"/>
    <w:link w:val="883"/>
    <w:pPr>
      <w:pBdr/>
      <w:spacing/>
      <w:ind w:left="1080"/>
      <w:jc w:val="both"/>
    </w:pPr>
    <w:rPr>
      <w:rFonts w:ascii="Tahoma" w:hAnsi="Tahoma"/>
      <w:sz w:val="20"/>
    </w:rPr>
  </w:style>
  <w:style w:type="character" w:styleId="900">
    <w:name w:val="Heading 1 Char"/>
    <w:next w:val="900"/>
    <w:link w:val="883"/>
    <w:pPr>
      <w:pBdr/>
      <w:spacing/>
      <w:ind/>
    </w:pPr>
    <w:rPr>
      <w:b/>
      <w:sz w:val="24"/>
      <w:szCs w:val="24"/>
    </w:rPr>
  </w:style>
  <w:style w:type="character" w:styleId="901">
    <w:name w:val="Heading 2 Char"/>
    <w:next w:val="901"/>
    <w:link w:val="883"/>
    <w:pPr>
      <w:pBdr/>
      <w:spacing/>
      <w:ind/>
    </w:pPr>
    <w:rPr>
      <w:b/>
      <w:sz w:val="22"/>
      <w:szCs w:val="24"/>
    </w:rPr>
  </w:style>
  <w:style w:type="paragraph" w:styleId="902">
    <w:name w:val="List Paragraph"/>
    <w:basedOn w:val="883"/>
    <w:next w:val="902"/>
    <w:link w:val="883"/>
    <w:uiPriority w:val="34"/>
    <w:qFormat/>
    <w:pPr>
      <w:pBdr/>
      <w:spacing w:after="200" w:line="276" w:lineRule="auto"/>
      <w:ind w:left="720"/>
      <w:contextualSpacing w:val="true"/>
    </w:pPr>
    <w:rPr>
      <w:rFonts w:ascii="Calibri" w:hAnsi="Calibri" w:eastAsia="Calibri"/>
      <w:sz w:val="22"/>
      <w:szCs w:val="22"/>
      <w:lang w:val="en-PH"/>
    </w:rPr>
  </w:style>
  <w:style w:type="paragraph" w:styleId="903">
    <w:name w:val="bp"/>
    <w:basedOn w:val="883"/>
    <w:next w:val="903"/>
    <w:link w:val="883"/>
    <w:pPr>
      <w:pBdr/>
      <w:spacing w:after="100" w:afterAutospacing="1" w:before="100" w:beforeAutospacing="1"/>
      <w:ind/>
    </w:pPr>
    <w:rPr>
      <w:lang w:val="fil-PH" w:eastAsia="fil-PH"/>
    </w:rPr>
  </w:style>
  <w:style w:type="paragraph" w:styleId="904">
    <w:name w:val="Normal (Web)"/>
    <w:basedOn w:val="883"/>
    <w:next w:val="904"/>
    <w:link w:val="883"/>
    <w:uiPriority w:val="99"/>
    <w:unhideWhenUsed/>
    <w:pPr>
      <w:pBdr/>
      <w:spacing w:after="100" w:afterAutospacing="1" w:before="100" w:beforeAutospacing="1"/>
      <w:ind/>
    </w:pPr>
  </w:style>
  <w:style w:type="character" w:styleId="905">
    <w:name w:val="Hyperlink"/>
    <w:next w:val="905"/>
    <w:link w:val="883"/>
    <w:uiPriority w:val="99"/>
    <w:unhideWhenUsed/>
    <w:pPr>
      <w:pBdr/>
      <w:spacing/>
      <w:ind/>
    </w:pPr>
    <w:rPr>
      <w:color w:val="0000ff"/>
      <w:u w:val="single"/>
    </w:rPr>
  </w:style>
  <w:style w:type="character" w:styleId="906">
    <w:name w:val="Strong"/>
    <w:next w:val="906"/>
    <w:link w:val="883"/>
    <w:uiPriority w:val="22"/>
    <w:qFormat/>
    <w:pPr>
      <w:pBdr/>
      <w:spacing/>
      <w:ind/>
    </w:pPr>
    <w:rPr>
      <w:b/>
      <w:bCs/>
    </w:rPr>
  </w:style>
  <w:style w:type="table" w:styleId="907">
    <w:name w:val="Table Grid"/>
    <w:basedOn w:val="891"/>
    <w:next w:val="907"/>
    <w:link w:val="883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Balloon Text"/>
    <w:basedOn w:val="883"/>
    <w:next w:val="908"/>
    <w:link w:val="909"/>
    <w:pPr>
      <w:pBdr/>
      <w:spacing/>
      <w:ind/>
    </w:pPr>
    <w:rPr>
      <w:rFonts w:ascii="Tahoma" w:hAnsi="Tahoma" w:cs="Tahoma"/>
      <w:sz w:val="16"/>
      <w:szCs w:val="16"/>
    </w:rPr>
  </w:style>
  <w:style w:type="character" w:styleId="909">
    <w:name w:val="Balloon Text Char"/>
    <w:next w:val="909"/>
    <w:link w:val="908"/>
    <w:pPr>
      <w:pBdr/>
      <w:spacing/>
      <w:ind/>
    </w:pPr>
    <w:rPr>
      <w:rFonts w:ascii="Tahoma" w:hAnsi="Tahoma" w:cs="Tahoma"/>
      <w:sz w:val="16"/>
      <w:szCs w:val="16"/>
      <w:lang w:val="en-US" w:eastAsia="en-US"/>
    </w:rPr>
  </w:style>
  <w:style w:type="paragraph" w:styleId="910">
    <w:name w:val="No Spacing"/>
    <w:next w:val="910"/>
    <w:link w:val="911"/>
    <w:uiPriority w:val="1"/>
    <w:qFormat/>
    <w:pPr>
      <w:pBdr/>
      <w:spacing/>
      <w:ind/>
    </w:pPr>
    <w:rPr>
      <w:rFonts w:ascii="Calibri" w:hAnsi="Calibri"/>
      <w:sz w:val="22"/>
      <w:szCs w:val="22"/>
      <w:lang w:val="en-US" w:eastAsia="ja-JP" w:bidi="ar-SA"/>
    </w:rPr>
  </w:style>
  <w:style w:type="character" w:styleId="911">
    <w:name w:val="No Spacing Char"/>
    <w:next w:val="911"/>
    <w:link w:val="910"/>
    <w:uiPriority w:val="1"/>
    <w:pPr>
      <w:pBdr/>
      <w:spacing/>
      <w:ind/>
    </w:pPr>
    <w:rPr>
      <w:rFonts w:ascii="Calibri" w:hAnsi="Calibri" w:eastAsia="Times New Roman" w:cs="Times New Roman"/>
      <w:sz w:val="22"/>
      <w:szCs w:val="22"/>
      <w:lang w:val="en-US" w:eastAsia="ja-JP"/>
    </w:rPr>
  </w:style>
  <w:style w:type="character" w:styleId="912">
    <w:name w:val="Header Char"/>
    <w:next w:val="912"/>
    <w:link w:val="893"/>
    <w:uiPriority w:val="99"/>
    <w:pPr>
      <w:pBdr/>
      <w:spacing/>
      <w:ind/>
    </w:pPr>
    <w:rPr>
      <w:sz w:val="24"/>
      <w:szCs w:val="24"/>
      <w:lang w:val="en-US" w:eastAsia="en-US"/>
    </w:rPr>
  </w:style>
  <w:style w:type="character" w:styleId="913">
    <w:name w:val="Footer Char"/>
    <w:next w:val="913"/>
    <w:link w:val="894"/>
    <w:uiPriority w:val="99"/>
    <w:pPr>
      <w:pBdr/>
      <w:spacing/>
      <w:ind/>
    </w:pPr>
    <w:rPr>
      <w:sz w:val="24"/>
      <w:szCs w:val="24"/>
      <w:lang w:val="en-US" w:eastAsia="en-US"/>
    </w:rPr>
  </w:style>
  <w:style w:type="character" w:styleId="914">
    <w:name w:val="Unresolved Mention"/>
    <w:next w:val="914"/>
    <w:link w:val="88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15">
    <w:name w:val="HTML Typewriter"/>
    <w:next w:val="915"/>
    <w:link w:val="883"/>
    <w:uiPriority w:val="99"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 2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FEU - East Asia College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&lt;INSTRUCTIONS&gt;</dc:title>
  <dc:creator>FEU - East Asia College</dc:creator>
  <cp:revision>32</cp:revision>
  <dcterms:created xsi:type="dcterms:W3CDTF">2025-12-07T06:14:00Z</dcterms:created>
  <dcterms:modified xsi:type="dcterms:W3CDTF">2026-10-13T22:11:10Z</dcterms:modified>
  <cp:version>1048576</cp:version>
</cp:coreProperties>
</file>