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Assignment</w:t>
      </w:r>
      <w:r>
        <w:t xml:space="preserve"> </w:t>
      </w:r>
      <w:r>
        <w:t xml:space="preserve">2</w:t>
      </w:r>
    </w:p>
    <w:p>
      <w:pPr>
        <w:pStyle w:val="Author"/>
      </w:pPr>
      <w:r>
        <w:t xml:space="preserve">Elikem</w:t>
      </w:r>
      <w:r>
        <w:t xml:space="preserve"> </w:t>
      </w:r>
      <w:r>
        <w:t xml:space="preserve">Asudo</w:t>
      </w:r>
      <w:r>
        <w:t xml:space="preserve"> </w:t>
      </w:r>
      <w:r>
        <w:t xml:space="preserve">Tsatsu</w:t>
      </w:r>
      <w:r>
        <w:t xml:space="preserve"> </w:t>
      </w:r>
      <w:r>
        <w:t xml:space="preserve">Gale-Zoyiku</w:t>
      </w:r>
    </w:p>
    <w:p>
      <w:pPr>
        <w:pStyle w:val="Date"/>
      </w:pPr>
      <w:r>
        <w:t xml:space="preserve">2023-02-10</w:t>
      </w:r>
    </w:p>
    <w:p>
      <w:pPr>
        <w:pStyle w:val="SourceCode"/>
      </w:pPr>
      <w:r>
        <w:rPr>
          <w:rStyle w:val="FunctionTok"/>
        </w:rPr>
        <w:t xml:space="preserve">library</w:t>
      </w:r>
      <w:r>
        <w:rPr>
          <w:rStyle w:val="NormalTok"/>
        </w:rPr>
        <w:t xml:space="preserve">(readr)</w:t>
      </w:r>
      <w:r>
        <w:br/>
      </w:r>
      <w:r>
        <w:rPr>
          <w:rStyle w:val="NormalTok"/>
        </w:rPr>
        <w:t xml:space="preserve">GhanaRegions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"C:/Users/egale/OneDrive - Ashesi University/Desktop/Statistics with Probability/GhanaRegions.txt"</w:t>
      </w:r>
      <w:r>
        <w:rPr>
          <w:rStyle w:val="NormalTok"/>
        </w:rPr>
        <w:t xml:space="preserve">)</w:t>
      </w:r>
      <w:r>
        <w:br/>
      </w:r>
      <w:r>
        <w:rPr>
          <w:rStyle w:val="NormalTok"/>
        </w:rPr>
        <w:t xml:space="preserve">StudentsData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"C:/Users/egale/OneDrive - Ashesi University/Desktop/Statistics with Probability/StudentsData.txt"</w:t>
      </w:r>
      <w:r>
        <w:rPr>
          <w:rStyle w:val="NormalTok"/>
        </w:rPr>
        <w:t xml:space="preserve">)</w:t>
      </w:r>
    </w:p>
    <w:p>
      <w:pPr>
        <w:pStyle w:val="FirstParagraph"/>
      </w:pPr>
      <w:r>
        <w:t xml:space="preserve">##Question 1</w:t>
      </w:r>
    </w:p>
    <w:p>
      <w:pPr>
        <w:pStyle w:val="BodyText"/>
      </w:pPr>
      <w:r>
        <w:t xml:space="preserve">#1a.</w:t>
      </w:r>
      <w:r>
        <w:t xml:space="preserve"> </w:t>
      </w:r>
      <w:r>
        <w:t xml:space="preserve">The explanatory variable is gender. The response variable is the student’s preference for cafetaria on campus.</w:t>
      </w:r>
    </w:p>
    <w:p>
      <w:pPr>
        <w:pStyle w:val="BodyText"/>
      </w:pPr>
      <w:r>
        <w:t xml:space="preserve">#1b.</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table</w:t>
      </w:r>
      <w:r>
        <w:rPr>
          <w:rStyle w:val="NormalTok"/>
        </w:rPr>
        <w:t xml:space="preserve">(StudentsData</w:t>
      </w:r>
      <w:r>
        <w:rPr>
          <w:rStyle w:val="SpecialCharTok"/>
        </w:rPr>
        <w:t xml:space="preserve">$</w:t>
      </w:r>
      <w:r>
        <w:rPr>
          <w:rStyle w:val="NormalTok"/>
        </w:rPr>
        <w:t xml:space="preserve">Cafeteria,StudentsData</w:t>
      </w:r>
      <w:r>
        <w:rPr>
          <w:rStyle w:val="SpecialCharTok"/>
        </w:rPr>
        <w:t xml:space="preserve">$</w:t>
      </w:r>
      <w:r>
        <w:rPr>
          <w:rStyle w:val="NormalTok"/>
        </w:rPr>
        <w:t xml:space="preserve">Gender)</w:t>
      </w:r>
      <w:r>
        <w:br/>
      </w:r>
      <w:r>
        <w:rPr>
          <w:rStyle w:val="FunctionTok"/>
        </w:rPr>
        <w:t xml:space="preserve">colnames</w:t>
      </w:r>
      <w:r>
        <w:rPr>
          <w:rStyle w:val="NormalTok"/>
        </w:rPr>
        <w:t xml:space="preserv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rPr>
          <w:rStyle w:val="FunctionTok"/>
        </w:rPr>
        <w:t xml:space="preserve">rownames</w:t>
      </w:r>
      <w:r>
        <w:rPr>
          <w:rStyle w:val="NormalTok"/>
        </w:rPr>
        <w:t xml:space="preserv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"Akornor"</w:t>
      </w:r>
      <w:r>
        <w:rPr>
          <w:rStyle w:val="NormalTok"/>
        </w:rPr>
        <w:t xml:space="preserve">,</w:t>
      </w:r>
      <w:r>
        <w:rPr>
          <w:rStyle w:val="StringTok"/>
        </w:rPr>
        <w:t xml:space="preserve">"BigBen"</w:t>
      </w:r>
      <w:r>
        <w:rPr>
          <w:rStyle w:val="NormalTok"/>
        </w:rPr>
        <w:t xml:space="preserve">,</w:t>
      </w:r>
      <w:r>
        <w:rPr>
          <w:rStyle w:val="StringTok"/>
        </w:rPr>
        <w:t xml:space="preserve">'Munchies'</w:t>
      </w:r>
      <w:r>
        <w:rPr>
          <w:rStyle w:val="NormalTok"/>
        </w:rPr>
        <w:t xml:space="preserve">)</w:t>
      </w:r>
      <w:r>
        <w:br/>
      </w:r>
      <w:r>
        <w:rPr>
          <w:rStyle w:val="NormalTok"/>
        </w:rPr>
        <w:t xml:space="preserve">t</w:t>
      </w:r>
    </w:p>
    <w:p>
      <w:pPr>
        <w:pStyle w:val="SourceCode"/>
      </w:pPr>
      <w:r>
        <w:rPr>
          <w:rStyle w:val="VerbatimChar"/>
        </w:rPr>
        <w:t xml:space="preserve">##           </w:t>
      </w:r>
      <w:r>
        <w:br/>
      </w:r>
      <w:r>
        <w:rPr>
          <w:rStyle w:val="VerbatimChar"/>
        </w:rPr>
        <w:t xml:space="preserve">##            Female Male</w:t>
      </w:r>
      <w:r>
        <w:br/>
      </w:r>
      <w:r>
        <w:rPr>
          <w:rStyle w:val="VerbatimChar"/>
        </w:rPr>
        <w:t xml:space="preserve">##   Akornor      12   27</w:t>
      </w:r>
      <w:r>
        <w:br/>
      </w:r>
      <w:r>
        <w:rPr>
          <w:rStyle w:val="VerbatimChar"/>
        </w:rPr>
        <w:t xml:space="preserve">##   BigBen       45   33</w:t>
      </w:r>
      <w:r>
        <w:br/>
      </w:r>
      <w:r>
        <w:rPr>
          <w:rStyle w:val="VerbatimChar"/>
        </w:rPr>
        <w:t xml:space="preserve">##   Munchies     49   52</w:t>
      </w:r>
    </w:p>
    <w:p>
      <w:pPr>
        <w:pStyle w:val="FirstParagraph"/>
      </w:pPr>
      <w:r>
        <w:t xml:space="preserve">#1c.</w:t>
      </w:r>
      <w:r>
        <w:t xml:space="preserve"> </w:t>
      </w:r>
      <w:r>
        <w:t xml:space="preserve">Column percentages are used in this example because they show the proportion of students with a particular preference for a particular cafeteria within each gender. This can help us to see if there is a difference in preferences between male and female students, and if so, what that difference is. By using column percentages, we can easily compare the proportion of students who prefer each cafeteria within each gender, making it easier to see any patterns or trends.</w:t>
      </w:r>
    </w:p>
    <w:p>
      <w:pPr>
        <w:pStyle w:val="BodyText"/>
      </w:pPr>
      <w:r>
        <w:t xml:space="preserve">#1d.</w:t>
      </w:r>
    </w:p>
    <w:p>
      <w:pPr>
        <w:pStyle w:val="SourceCode"/>
      </w:pPr>
      <w:r>
        <w:rPr>
          <w:rStyle w:val="NormalTok"/>
        </w:rPr>
        <w:t xml:space="preserve">t_prop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(t,</w:t>
      </w:r>
      <w:r>
        <w:rPr>
          <w:rStyle w:val="DecValTok"/>
        </w:rPr>
        <w:t xml:space="preserve">2</w:t>
      </w:r>
      <w:r>
        <w:rPr>
          <w:rStyle w:val="NormalTok"/>
        </w:rPr>
        <w:t xml:space="preserve">),</w:t>
      </w:r>
      <w:r>
        <w:rPr>
          <w:rStyle w:val="DecValTok"/>
        </w:rPr>
        <w:t xml:space="preserve">1</w:t>
      </w:r>
      <w:r>
        <w:rPr>
          <w:rStyle w:val="NormalTok"/>
        </w:rPr>
        <w:t xml:space="preserve">);t_prop</w:t>
      </w:r>
    </w:p>
    <w:p>
      <w:pPr>
        <w:pStyle w:val="SourceCode"/>
      </w:pPr>
      <w:r>
        <w:rPr>
          <w:rStyle w:val="VerbatimChar"/>
        </w:rPr>
        <w:t xml:space="preserve">##           </w:t>
      </w:r>
      <w:r>
        <w:br/>
      </w:r>
      <w:r>
        <w:rPr>
          <w:rStyle w:val="VerbatimChar"/>
        </w:rPr>
        <w:t xml:space="preserve">##            Female Male</w:t>
      </w:r>
      <w:r>
        <w:br/>
      </w:r>
      <w:r>
        <w:rPr>
          <w:rStyle w:val="VerbatimChar"/>
        </w:rPr>
        <w:t xml:space="preserve">##   Akornor    11.3 24.1</w:t>
      </w:r>
      <w:r>
        <w:br/>
      </w:r>
      <w:r>
        <w:rPr>
          <w:rStyle w:val="VerbatimChar"/>
        </w:rPr>
        <w:t xml:space="preserve">##   BigBen     42.5 29.5</w:t>
      </w:r>
      <w:r>
        <w:br/>
      </w:r>
      <w:r>
        <w:rPr>
          <w:rStyle w:val="VerbatimChar"/>
        </w:rPr>
        <w:t xml:space="preserve">##   Munchies   46.2 46.4</w:t>
      </w:r>
    </w:p>
    <w:p>
      <w:pPr>
        <w:pStyle w:val="FirstParagraph"/>
      </w:pPr>
      <w:r>
        <w:t xml:space="preserve">#1e.</w:t>
      </w:r>
      <w:r>
        <w:t xml:space="preserve"> </w:t>
      </w:r>
      <w:r>
        <w:t xml:space="preserve">Yes, they do.</w:t>
      </w:r>
    </w:p>
    <w:p>
      <w:pPr>
        <w:pStyle w:val="BodyText"/>
      </w:pPr>
      <w:r>
        <w:t xml:space="preserve">#1f.</w:t>
      </w:r>
      <w:r>
        <w:t xml:space="preserve"> </w:t>
      </w:r>
      <w:r>
        <w:t xml:space="preserve">29.5 percent of male students prefer Big Ben, while 42.5 percent of female students prefer Big Ben as the go-to cafeteria on campus.</w:t>
      </w:r>
    </w:p>
    <w:p>
      <w:pPr>
        <w:pStyle w:val="BodyText"/>
      </w:pPr>
      <w:r>
        <w:t xml:space="preserve">#1g.</w:t>
      </w:r>
      <w:r>
        <w:t xml:space="preserve"> </w:t>
      </w:r>
      <w:r>
        <w:t xml:space="preserve">24.1 percent of male students prefer to eat from Akornor, and 11.3 percent of female students prefer Akornor as their go-to cafeteria.</w:t>
      </w:r>
    </w:p>
    <w:p>
      <w:pPr>
        <w:pStyle w:val="BodyText"/>
      </w:pPr>
      <w:r>
        <w:t xml:space="preserve">#1h.</w:t>
      </w:r>
      <w:r>
        <w:t xml:space="preserve"> </w:t>
      </w:r>
      <w:r>
        <w:t xml:space="preserve">Yes, I think there is.</w:t>
      </w:r>
    </w:p>
    <w:p>
      <w:pPr>
        <w:pStyle w:val="BodyText"/>
      </w:pPr>
      <w:r>
        <w:t xml:space="preserve">Almost an equal percentage of male and female students prefer to eat from Munchies (46.2% and 46.4% respectively). This implies that a person’s gender does not influence their prefernce of Munchies.</w:t>
      </w:r>
    </w:p>
    <w:p>
      <w:pPr>
        <w:pStyle w:val="BodyText"/>
      </w:pPr>
      <w:r>
        <w:t xml:space="preserve">There is however an interesting observation in the other 2 cafeterias, where the number of females who prefer Big Ben is almost double the number of males who do, and the number of males who prefer Akornor is more than double the number of females who prefer there. This means that gender influences students’ preferences of those two cafeterias.</w:t>
      </w:r>
    </w:p>
    <w:p>
      <w:pPr>
        <w:pStyle w:val="BodyText"/>
      </w:pPr>
      <w:r>
        <w:t xml:space="preserve">##Question 2</w:t>
      </w:r>
    </w:p>
    <w:p>
      <w:pPr>
        <w:pStyle w:val="BodyText"/>
      </w:pPr>
      <w:r>
        <w:t xml:space="preserve">#2a.</w:t>
      </w:r>
      <w:r>
        <w:t xml:space="preserve"> </w:t>
      </w:r>
      <w:r>
        <w:t xml:space="preserve">This is an observational study. An observational study is a type of study in which the researchers observe and measure the characteristics of individuals and their outcomes without manipulating or interfering with their behavior or environment. In this case, the researchers are observing the impact of the one district one factory project in Ghana’s populous regions without manipulating or changing the project.</w:t>
      </w:r>
    </w:p>
    <w:p>
      <w:pPr>
        <w:pStyle w:val="BodyText"/>
      </w:pPr>
      <w:r>
        <w:t xml:space="preserve">#2b.</w:t>
      </w:r>
      <w:r>
        <w:t xml:space="preserve"> </w:t>
      </w:r>
      <w:r>
        <w:t xml:space="preserve">The sampling approach being used is multistage sampling.</w:t>
      </w:r>
    </w:p>
    <w:p>
      <w:pPr>
        <w:pStyle w:val="BodyText"/>
      </w:pPr>
      <w:r>
        <w:t xml:space="preserve">#2c.</w:t>
      </w:r>
      <w:r>
        <w:t xml:space="preserve"> </w:t>
      </w:r>
      <w:r>
        <w:t xml:space="preserve">The sampling frame for the study is the list of all regions in Ghana with populations greater than 1,000,000 people.</w:t>
      </w:r>
    </w:p>
    <w:p>
      <w:pPr>
        <w:pStyle w:val="BodyText"/>
      </w:pPr>
      <w:r>
        <w:t xml:space="preserve">#2d.</w:t>
      </w:r>
    </w:p>
    <w:p>
      <w:pPr>
        <w:pStyle w:val="SourceCode"/>
      </w:pPr>
      <w:r>
        <w:rPr>
          <w:rStyle w:val="NormalTok"/>
        </w:rPr>
        <w:t xml:space="preserve">popRegions</w:t>
      </w:r>
      <w:r>
        <w:rPr>
          <w:rStyle w:val="OtherTok"/>
        </w:rPr>
        <w:t xml:space="preserve">&lt;-</w:t>
      </w:r>
      <w:r>
        <w:rPr>
          <w:rStyle w:val="NormalTok"/>
        </w:rPr>
        <w:t xml:space="preserve">GhanaRegions[GhanaRegions</w:t>
      </w:r>
      <w:r>
        <w:rPr>
          <w:rStyle w:val="SpecialCharTok"/>
        </w:rPr>
        <w:t xml:space="preserve">$</w:t>
      </w:r>
      <w:r>
        <w:rPr>
          <w:rStyle w:val="NormalTok"/>
        </w:rPr>
        <w:t xml:space="preserve">Population </w:t>
      </w:r>
      <w:r>
        <w:rPr>
          <w:rStyle w:val="SpecialCharTok"/>
        </w:rPr>
        <w:t xml:space="preserve">&gt;</w:t>
      </w:r>
      <w:r>
        <w:rPr>
          <w:rStyle w:val="NormalTok"/>
        </w:rPr>
        <w:t xml:space="preserve"> </w:t>
      </w:r>
      <w:r>
        <w:rPr>
          <w:rStyle w:val="DecValTok"/>
        </w:rPr>
        <w:t xml:space="preserve">1000000</w:t>
      </w:r>
      <w:r>
        <w:rPr>
          <w:rStyle w:val="NormalTok"/>
        </w:rPr>
        <w:t xml:space="preserve">, ]</w:t>
      </w:r>
      <w:r>
        <w:br/>
      </w:r>
      <w:r>
        <w:rPr>
          <w:rStyle w:val="NormalTok"/>
        </w:rPr>
        <w:t xml:space="preserve">popRegions </w:t>
      </w:r>
    </w:p>
    <w:p>
      <w:pPr>
        <w:pStyle w:val="SourceCode"/>
      </w:pPr>
      <w:r>
        <w:rPr>
          <w:rStyle w:val="VerbatimChar"/>
        </w:rPr>
        <w:t xml:space="preserve">##           Region Population    Capital</w:t>
      </w:r>
      <w:r>
        <w:br/>
      </w:r>
      <w:r>
        <w:rPr>
          <w:rStyle w:val="VerbatimChar"/>
        </w:rPr>
        <w:t xml:space="preserve">## 2        Ashanti    5440463     Kumasi</w:t>
      </w:r>
      <w:r>
        <w:br/>
      </w:r>
      <w:r>
        <w:rPr>
          <w:rStyle w:val="VerbatimChar"/>
        </w:rPr>
        <w:t xml:space="preserve">## 3       Bono\xa0    1208649    Sunyani</w:t>
      </w:r>
      <w:r>
        <w:br/>
      </w:r>
      <w:r>
        <w:rPr>
          <w:rStyle w:val="VerbatimChar"/>
        </w:rPr>
        <w:t xml:space="preserve">## 4      Bono East    1203400   Techiman</w:t>
      </w:r>
      <w:r>
        <w:br/>
      </w:r>
      <w:r>
        <w:rPr>
          <w:rStyle w:val="VerbatimChar"/>
        </w:rPr>
        <w:t xml:space="preserve">## 5        Central    2859821 Cape Coast</w:t>
      </w:r>
      <w:r>
        <w:br/>
      </w:r>
      <w:r>
        <w:rPr>
          <w:rStyle w:val="VerbatimChar"/>
        </w:rPr>
        <w:t xml:space="preserve">## 6        Eastern    2925653  Koforidua</w:t>
      </w:r>
      <w:r>
        <w:br/>
      </w:r>
      <w:r>
        <w:rPr>
          <w:rStyle w:val="VerbatimChar"/>
        </w:rPr>
        <w:t xml:space="preserve">## 7  Greater Accra    5455692      Accra</w:t>
      </w:r>
      <w:r>
        <w:br/>
      </w:r>
      <w:r>
        <w:rPr>
          <w:rStyle w:val="VerbatimChar"/>
        </w:rPr>
        <w:t xml:space="preserve">## 9       Northern    2310939     Tamale</w:t>
      </w:r>
      <w:r>
        <w:br/>
      </w:r>
      <w:r>
        <w:rPr>
          <w:rStyle w:val="VerbatimChar"/>
        </w:rPr>
        <w:t xml:space="preserve">## 12    Upper East    1301226 Bolgatanga</w:t>
      </w:r>
      <w:r>
        <w:br/>
      </w:r>
      <w:r>
        <w:rPr>
          <w:rStyle w:val="VerbatimChar"/>
        </w:rPr>
        <w:t xml:space="preserve">## 14         Volta    1659040         Ho</w:t>
      </w:r>
      <w:r>
        <w:br/>
      </w:r>
      <w:r>
        <w:rPr>
          <w:rStyle w:val="VerbatimChar"/>
        </w:rPr>
        <w:t xml:space="preserve">## 15       Western    2060585   Takoradi</w:t>
      </w:r>
    </w:p>
    <w:p>
      <w:pPr>
        <w:pStyle w:val="SourceCode"/>
      </w:pPr>
      <w:r>
        <w:rPr>
          <w:rStyle w:val="NormalTok"/>
        </w:rPr>
        <w:t xml:space="preserve">x</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(popRegions</w:t>
      </w:r>
      <w:r>
        <w:rPr>
          <w:rStyle w:val="SpecialCharTok"/>
        </w:rPr>
        <w:t xml:space="preserve">$</w:t>
      </w:r>
      <w:r>
        <w:rPr>
          <w:rStyle w:val="NormalTok"/>
        </w:rPr>
        <w:t xml:space="preserve">Population),</w:t>
      </w:r>
      <w:r>
        <w:rPr>
          <w:rStyle w:val="DecValTok"/>
        </w:rPr>
        <w:t xml:space="preserve">5</w:t>
      </w:r>
      <w:r>
        <w:rPr>
          <w:rStyle w:val="NormalTok"/>
        </w:rPr>
        <w:t xml:space="preserve">)</w:t>
      </w:r>
      <w:r>
        <w:br/>
      </w:r>
      <w:r>
        <w:rPr>
          <w:rStyle w:val="NormalTok"/>
        </w:rPr>
        <w:t xml:space="preserve">sample</w:t>
      </w:r>
      <w:r>
        <w:rPr>
          <w:rStyle w:val="OtherTok"/>
        </w:rPr>
        <w:t xml:space="preserve">&lt;-</w:t>
      </w:r>
      <w:r>
        <w:rPr>
          <w:rStyle w:val="NormalTok"/>
        </w:rPr>
        <w:t xml:space="preserve">popRegions[x, ];sample</w:t>
      </w:r>
    </w:p>
    <w:p>
      <w:pPr>
        <w:pStyle w:val="SourceCode"/>
      </w:pPr>
      <w:r>
        <w:rPr>
          <w:rStyle w:val="VerbatimChar"/>
        </w:rPr>
        <w:t xml:space="preserve">##        Region Population    Capital</w:t>
      </w:r>
      <w:r>
        <w:br/>
      </w:r>
      <w:r>
        <w:rPr>
          <w:rStyle w:val="VerbatimChar"/>
        </w:rPr>
        <w:t xml:space="preserve">## 9    Northern    2310939     Tamale</w:t>
      </w:r>
      <w:r>
        <w:br/>
      </w:r>
      <w:r>
        <w:rPr>
          <w:rStyle w:val="VerbatimChar"/>
        </w:rPr>
        <w:t xml:space="preserve">## 6     Eastern    2925653  Koforidua</w:t>
      </w:r>
      <w:r>
        <w:br/>
      </w:r>
      <w:r>
        <w:rPr>
          <w:rStyle w:val="VerbatimChar"/>
        </w:rPr>
        <w:t xml:space="preserve">## 12 Upper East    1301226 Bolgatanga</w:t>
      </w:r>
      <w:r>
        <w:br/>
      </w:r>
      <w:r>
        <w:rPr>
          <w:rStyle w:val="VerbatimChar"/>
        </w:rPr>
        <w:t xml:space="preserve">## 3    Bono\xa0    1208649    Sunyani</w:t>
      </w:r>
      <w:r>
        <w:br/>
      </w:r>
      <w:r>
        <w:rPr>
          <w:rStyle w:val="VerbatimChar"/>
        </w:rPr>
        <w:t xml:space="preserve">## 5     Central    2859821 Cape Coast</w:t>
      </w:r>
    </w:p>
    <w:p>
      <w:pPr>
        <w:pStyle w:val="FirstParagraph"/>
      </w:pPr>
      <w:r>
        <w:t xml:space="preserve">#2e.</w:t>
      </w:r>
    </w:p>
    <w:p>
      <w:pPr>
        <w:numPr>
          <w:ilvl w:val="0"/>
          <w:numId w:val="1001"/>
        </w:numPr>
        <w:pStyle w:val="Compact"/>
      </w:pPr>
      <w:r>
        <w:t xml:space="preserve">‘</w:t>
      </w:r>
      <w:r>
        <w:t xml:space="preserve">popRegions &lt;- GhanaRegions[GhanaRegions$Population &gt; 1000000, ]</w:t>
      </w:r>
      <w:r>
        <w:t xml:space="preserve">’</w:t>
      </w:r>
      <w:r>
        <w:t xml:space="preserve">:</w:t>
      </w:r>
    </w:p>
    <w:p>
      <w:pPr>
        <w:pStyle w:val="FirstParagraph"/>
      </w:pPr>
      <w:r>
        <w:t xml:space="preserve">In this line, we are creating a new data frame called popRegions which includes only the regions in Ghana that have a population greater than 1,000,000 people. This is done by using row and column indexing on the original data frame GhanaRegions and selecting only the rows where the population is greater than 1 million.</w:t>
      </w:r>
    </w:p>
    <w:p>
      <w:pPr>
        <w:numPr>
          <w:ilvl w:val="0"/>
          <w:numId w:val="1002"/>
        </w:numPr>
      </w:pPr>
      <w:r>
        <w:t xml:space="preserve">‘</w:t>
      </w:r>
      <w:r>
        <w:t xml:space="preserve">popRegions</w:t>
      </w:r>
      <w:r>
        <w:t xml:space="preserve">’</w:t>
      </w:r>
      <w:r>
        <w:t xml:space="preserve">:</w:t>
      </w:r>
    </w:p>
    <w:p>
      <w:pPr>
        <w:numPr>
          <w:ilvl w:val="0"/>
          <w:numId w:val="1000"/>
        </w:numPr>
      </w:pPr>
      <w:r>
        <w:t xml:space="preserve">This line is just printing the new data frame popRegions which includes only the populous regions in Ghana.</w:t>
      </w:r>
    </w:p>
    <w:p>
      <w:pPr>
        <w:numPr>
          <w:ilvl w:val="0"/>
          <w:numId w:val="1002"/>
        </w:numPr>
      </w:pPr>
      <w:r>
        <w:t xml:space="preserve">‘</w:t>
      </w:r>
      <w:r>
        <w:t xml:space="preserve">’x &lt;- sample(1:length(popRegions\\Population), 5)</w:t>
      </w:r>
      <w:r>
        <w:t xml:space="preserve">’</w:t>
      </w:r>
      <w:r>
        <w:t xml:space="preserve">’: In this line, we are randomly generating 5 index numbers which will be used to select 5 regions from the popRegions data frame. The sample() function is used to generate these index numbers, and the input 1:length(popRegions$Population) specifies that the index numbers should be selected from the range of the length of the population column in the popRegions data frame.</w:t>
      </w:r>
    </w:p>
    <w:p>
      <w:pPr>
        <w:numPr>
          <w:ilvl w:val="0"/>
          <w:numId w:val="1002"/>
        </w:numPr>
      </w:pPr>
      <w:r>
        <w:t xml:space="preserve">‘</w:t>
      </w:r>
      <w:r>
        <w:t xml:space="preserve">sample &lt;- popRegions[x, ]</w:t>
      </w:r>
      <w:r>
        <w:t xml:space="preserve">’</w:t>
      </w:r>
      <w:r>
        <w:t xml:space="preserve">: In this line, we are using the index numbers generated in step 3 to select 5 regions from the popRegions data frame and creating a new data frame called sample. The [x, ] part specifies that we are selecting the rows with the index numbers in x and all columns.</w:t>
      </w:r>
    </w:p>
    <w:p>
      <w:pPr>
        <w:numPr>
          <w:ilvl w:val="0"/>
          <w:numId w:val="1002"/>
        </w:numPr>
      </w:pPr>
      <w:r>
        <w:t xml:space="preserve">‘</w:t>
      </w:r>
      <w:r>
        <w:t xml:space="preserve">sample</w:t>
      </w:r>
      <w:r>
        <w:t xml:space="preserve">’</w:t>
      </w:r>
      <w:r>
        <w:t xml:space="preserve">: This line is just printing the new data frame sample which includes 5 randomly selected regions from the popRegions data frame.</w:t>
      </w:r>
    </w:p>
    <w:p>
      <w:pPr>
        <w:pStyle w:val="FirstParagraph"/>
      </w:pPr>
      <w:r>
        <w:t xml:space="preserve">#2f.</w:t>
      </w:r>
    </w:p>
    <w:p>
      <w:pPr>
        <w:pStyle w:val="SourceCode"/>
      </w:pPr>
      <w:r>
        <w:rPr>
          <w:rStyle w:val="FunctionTok"/>
        </w:rPr>
        <w:t xml:space="preserve">hist</w:t>
      </w:r>
      <w:r>
        <w:rPr>
          <w:rStyle w:val="NormalTok"/>
        </w:rPr>
        <w:t xml:space="preserve">(popRegions</w:t>
      </w:r>
      <w:r>
        <w:rPr>
          <w:rStyle w:val="SpecialCharTok"/>
        </w:rPr>
        <w:t xml:space="preserve">$</w:t>
      </w:r>
      <w:r>
        <w:rPr>
          <w:rStyle w:val="NormalTok"/>
        </w:rPr>
        <w:t xml:space="preserve">Population, </w:t>
      </w:r>
      <w:r>
        <w:rPr>
          <w:rStyle w:val="AttributeTok"/>
        </w:rPr>
        <w:t xml:space="preserve">main=</w:t>
      </w:r>
      <w:r>
        <w:rPr>
          <w:rStyle w:val="StringTok"/>
        </w:rPr>
        <w:t xml:space="preserve">"Histogram of Populous Regions in Ghana"</w:t>
      </w:r>
      <w:r>
        <w:rPr>
          <w:rStyle w:val="NormalTok"/>
        </w:rPr>
        <w:t xml:space="preserve">, </w:t>
      </w:r>
      <w:r>
        <w:rPr>
          <w:rStyle w:val="AttributeTok"/>
        </w:rPr>
        <w:t xml:space="preserve">xlab=</w:t>
      </w:r>
      <w:r>
        <w:rPr>
          <w:rStyle w:val="StringTok"/>
        </w:rPr>
        <w:t xml:space="preserve">"Population"</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breaks=</w:t>
      </w:r>
      <w:r>
        <w:rPr>
          <w:rStyle w:val="DecValTok"/>
        </w:rPr>
        <w:t xml:space="preserve">100</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rPr>
          <w:rStyle w:val="StringTok"/>
        </w:rPr>
        <w:t xml:space="preserve">'purple'</w:t>
      </w:r>
      <w:r>
        <w:rPr>
          <w:rStyle w:val="NormalTok"/>
        </w:rPr>
        <w:t xml:space="preserve">,</w:t>
      </w:r>
      <w:r>
        <w:rPr>
          <w:rStyle w:val="StringTok"/>
        </w:rPr>
        <w:t xml:space="preserve">'orange'</w:t>
      </w:r>
      <w:r>
        <w:rPr>
          <w:rStyle w:val="NormalTok"/>
        </w:rPr>
        <w:t xml:space="preserve">,</w:t>
      </w:r>
      <w:r>
        <w:rPr>
          <w:rStyle w:val="StringTok"/>
        </w:rPr>
        <w:t xml:space="preserve">'navyblue'</w:t>
      </w:r>
      <w:r>
        <w:rPr>
          <w:rStyle w:val="NormalTok"/>
        </w:rPr>
        <w:t xml:space="preserve">,</w:t>
      </w:r>
      <w:r>
        <w:rPr>
          <w:rStyle w:val="StringTok"/>
        </w:rPr>
        <w:t xml:space="preserve">'aquamarine'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2_files/figure-docx/Question%202f.-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mean_pop </w:t>
      </w:r>
      <w:r>
        <w:rPr>
          <w:rStyle w:val="OtherTok"/>
        </w:rPr>
        <w:t xml:space="preserve">=</w:t>
      </w:r>
      <w:r>
        <w:rPr>
          <w:rStyle w:val="NormalTok"/>
        </w:rPr>
        <w:t xml:space="preserve"> </w:t>
      </w:r>
      <w:r>
        <w:rPr>
          <w:rStyle w:val="FunctionTok"/>
        </w:rPr>
        <w:t xml:space="preserve">mean</w:t>
      </w:r>
      <w:r>
        <w:rPr>
          <w:rStyle w:val="NormalTok"/>
        </w:rPr>
        <w:t xml:space="preserve">(popRegions</w:t>
      </w:r>
      <w:r>
        <w:rPr>
          <w:rStyle w:val="SpecialCharTok"/>
        </w:rPr>
        <w:t xml:space="preserve">$</w:t>
      </w:r>
      <w:r>
        <w:rPr>
          <w:rStyle w:val="NormalTok"/>
        </w:rPr>
        <w:t xml:space="preserve">Population)</w:t>
      </w:r>
      <w:r>
        <w:br/>
      </w:r>
      <w:r>
        <w:rPr>
          <w:rStyle w:val="NormalTok"/>
        </w:rPr>
        <w:t xml:space="preserve">median_pop </w:t>
      </w:r>
      <w:r>
        <w:rPr>
          <w:rStyle w:val="OtherTok"/>
        </w:rPr>
        <w:t xml:space="preserve">=</w:t>
      </w:r>
      <w:r>
        <w:rPr>
          <w:rStyle w:val="NormalTok"/>
        </w:rPr>
        <w:t xml:space="preserve"> </w:t>
      </w:r>
      <w:r>
        <w:rPr>
          <w:rStyle w:val="FunctionTok"/>
        </w:rPr>
        <w:t xml:space="preserve">median</w:t>
      </w:r>
      <w:r>
        <w:rPr>
          <w:rStyle w:val="NormalTok"/>
        </w:rPr>
        <w:t xml:space="preserve">(popRegions</w:t>
      </w:r>
      <w:r>
        <w:rPr>
          <w:rStyle w:val="SpecialCharTok"/>
        </w:rPr>
        <w:t xml:space="preserve">$</w:t>
      </w:r>
      <w:r>
        <w:rPr>
          <w:rStyle w:val="NormalTok"/>
        </w:rPr>
        <w:t xml:space="preserve">Population)</w:t>
      </w:r>
      <w:r>
        <w:br/>
      </w:r>
      <w:r>
        <w:rPr>
          <w:rStyle w:val="NormalTok"/>
        </w:rPr>
        <w:t xml:space="preserve">mode_pop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(popRegions</w:t>
      </w:r>
      <w:r>
        <w:rPr>
          <w:rStyle w:val="SpecialCharTok"/>
        </w:rPr>
        <w:t xml:space="preserve">$</w:t>
      </w:r>
      <w:r>
        <w:rPr>
          <w:rStyle w:val="NormalTok"/>
        </w:rPr>
        <w:t xml:space="preserve">Population),</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range_pop </w:t>
      </w:r>
      <w:r>
        <w:rPr>
          <w:rStyle w:val="OtherTok"/>
        </w:rPr>
        <w:t xml:space="preserve">=</w:t>
      </w:r>
      <w:r>
        <w:rPr>
          <w:rStyle w:val="NormalTok"/>
        </w:rPr>
        <w:t xml:space="preserve"> </w:t>
      </w:r>
      <w:r>
        <w:rPr>
          <w:rStyle w:val="FunctionTok"/>
        </w:rPr>
        <w:t xml:space="preserve">max</w:t>
      </w:r>
      <w:r>
        <w:rPr>
          <w:rStyle w:val="NormalTok"/>
        </w:rPr>
        <w:t xml:space="preserve">(popRegions</w:t>
      </w:r>
      <w:r>
        <w:rPr>
          <w:rStyle w:val="SpecialCharTok"/>
        </w:rPr>
        <w:t xml:space="preserve">$</w:t>
      </w:r>
      <w:r>
        <w:rPr>
          <w:rStyle w:val="NormalTok"/>
        </w:rPr>
        <w:t xml:space="preserve">Population) </w:t>
      </w:r>
      <w:r>
        <w:rPr>
          <w:rStyle w:val="SpecialCharTok"/>
        </w:rPr>
        <w:t xml:space="preserve">-</w:t>
      </w:r>
      <w:r>
        <w:rPr>
          <w:rStyle w:val="NormalTok"/>
        </w:rPr>
        <w:t xml:space="preserve"> </w:t>
      </w:r>
      <w:r>
        <w:rPr>
          <w:rStyle w:val="FunctionTok"/>
        </w:rPr>
        <w:t xml:space="preserve">min</w:t>
      </w:r>
      <w:r>
        <w:rPr>
          <w:rStyle w:val="NormalTok"/>
        </w:rPr>
        <w:t xml:space="preserve">(popRegions</w:t>
      </w:r>
      <w:r>
        <w:rPr>
          <w:rStyle w:val="SpecialCharTok"/>
        </w:rPr>
        <w:t xml:space="preserve">$</w:t>
      </w:r>
      <w:r>
        <w:rPr>
          <w:rStyle w:val="NormalTok"/>
        </w:rPr>
        <w:t xml:space="preserve">Population)</w:t>
      </w:r>
      <w:r>
        <w:br/>
      </w:r>
      <w:r>
        <w:rPr>
          <w:rStyle w:val="NormalTok"/>
        </w:rPr>
        <w:t xml:space="preserve">variance_pop </w:t>
      </w:r>
      <w:r>
        <w:rPr>
          <w:rStyle w:val="OtherTok"/>
        </w:rPr>
        <w:t xml:space="preserve">=</w:t>
      </w:r>
      <w:r>
        <w:rPr>
          <w:rStyle w:val="NormalTok"/>
        </w:rPr>
        <w:t xml:space="preserve"> </w:t>
      </w:r>
      <w:r>
        <w:rPr>
          <w:rStyle w:val="FunctionTok"/>
        </w:rPr>
        <w:t xml:space="preserve">var</w:t>
      </w:r>
      <w:r>
        <w:rPr>
          <w:rStyle w:val="NormalTok"/>
        </w:rPr>
        <w:t xml:space="preserve">(popRegions</w:t>
      </w:r>
      <w:r>
        <w:rPr>
          <w:rStyle w:val="SpecialCharTok"/>
        </w:rPr>
        <w:t xml:space="preserve">$</w:t>
      </w:r>
      <w:r>
        <w:rPr>
          <w:rStyle w:val="NormalTok"/>
        </w:rPr>
        <w:t xml:space="preserve">Population)</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(popRegions</w:t>
      </w:r>
      <w:r>
        <w:rPr>
          <w:rStyle w:val="SpecialCharTok"/>
        </w:rPr>
        <w:t xml:space="preserve">$</w:t>
      </w:r>
      <w:r>
        <w:rPr>
          <w:rStyle w:val="NormalTok"/>
        </w:rPr>
        <w:t xml:space="preserve">Population,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(popRegions</w:t>
      </w:r>
      <w:r>
        <w:rPr>
          <w:rStyle w:val="SpecialCharTok"/>
        </w:rPr>
        <w:t xml:space="preserve">$</w:t>
      </w:r>
      <w:r>
        <w:rPr>
          <w:rStyle w:val="NormalTok"/>
        </w:rPr>
        <w:t xml:space="preserve">Population,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outliers </w:t>
      </w:r>
      <w:r>
        <w:rPr>
          <w:rStyle w:val="OtherTok"/>
        </w:rPr>
        <w:t xml:space="preserve">&lt;-</w:t>
      </w:r>
      <w:r>
        <w:rPr>
          <w:rStyle w:val="NormalTok"/>
        </w:rPr>
        <w:t xml:space="preserve"> popRegions</w:t>
      </w:r>
      <w:r>
        <w:rPr>
          <w:rStyle w:val="SpecialCharTok"/>
        </w:rPr>
        <w:t xml:space="preserve">$</w:t>
      </w:r>
      <w:r>
        <w:rPr>
          <w:rStyle w:val="NormalTok"/>
        </w:rPr>
        <w:t xml:space="preserve">Population[popRegions</w:t>
      </w:r>
      <w:r>
        <w:rPr>
          <w:rStyle w:val="SpecialCharTok"/>
        </w:rPr>
        <w:t xml:space="preserve">$</w:t>
      </w:r>
      <w:r>
        <w:rPr>
          <w:rStyle w:val="NormalTok"/>
        </w:rPr>
        <w:t xml:space="preserve">Population </w:t>
      </w:r>
      <w:r>
        <w:rPr>
          <w:rStyle w:val="SpecialCharTok"/>
        </w:rPr>
        <w:t xml:space="preserve">&lt;</w:t>
      </w:r>
      <w:r>
        <w:rPr>
          <w:rStyle w:val="NormalTok"/>
        </w:rPr>
        <w:t xml:space="preserve"> lower_bound </w:t>
      </w:r>
      <w:r>
        <w:rPr>
          <w:rStyle w:val="SpecialCharTok"/>
        </w:rPr>
        <w:t xml:space="preserve">|</w:t>
      </w:r>
      <w:r>
        <w:rPr>
          <w:rStyle w:val="NormalTok"/>
        </w:rPr>
        <w:t xml:space="preserve"> popRegions</w:t>
      </w:r>
      <w:r>
        <w:rPr>
          <w:rStyle w:val="SpecialCharTok"/>
        </w:rPr>
        <w:t xml:space="preserve">$</w:t>
      </w:r>
      <w:r>
        <w:rPr>
          <w:rStyle w:val="NormalTok"/>
        </w:rPr>
        <w:t xml:space="preserve">Population </w:t>
      </w:r>
      <w:r>
        <w:rPr>
          <w:rStyle w:val="SpecialCharTok"/>
        </w:rPr>
        <w:t xml:space="preserve">&gt;</w:t>
      </w:r>
      <w:r>
        <w:rPr>
          <w:rStyle w:val="NormalTok"/>
        </w:rPr>
        <w:t xml:space="preserve"> upper_bound]</w:t>
      </w:r>
    </w:p>
    <w:p>
      <w:pPr>
        <w:pStyle w:val="FirstParagraph"/>
      </w:pPr>
      <w:r>
        <w:t xml:space="preserve">The histogram of the populous regions in Ghana shows that the data is not perfectly symmetrical, with a positive skew. The mean population of the regions is approximately 2.6 million, while the median is approximately 2.2 million. The mode is approximately 1.2 million. The populations range is approximately 4.25 million, and the variance is approximately 2.9 billion. The interquartile range of the populations’s distribution is approximately 1.5 million. The distribution has two outlier values, which correspond to Ashanti Region and Greater Accra Region.</w:t>
      </w:r>
    </w:p>
    <w:p>
      <w:pPr>
        <w:pStyle w:val="BodyText"/>
      </w:pPr>
      <w:r>
        <w:t xml:space="preserve">This summary shows that the distribution of the populous regions in Ghana is not symmetrical, with a positive skew. The data is spread over a range of approximately 4.25 million, with a moderate amount of variation.</w:t>
      </w:r>
    </w:p>
    <w:p>
      <w:pPr>
        <w:pStyle w:val="BodyText"/>
      </w:pPr>
      <w:r>
        <w:t xml:space="preserve">##Question 3</w:t>
      </w:r>
    </w:p>
    <w:p>
      <w:pPr>
        <w:pStyle w:val="SourceCode"/>
      </w:pPr>
      <w:r>
        <w:rPr>
          <w:rStyle w:val="NormalTok"/>
        </w:rPr>
        <w:t xml:space="preserve">empirical_rule_check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br/>
      </w:r>
      <w:r>
        <w:rPr>
          <w:rStyle w:val="NormalTok"/>
        </w:rPr>
        <w:t xml:space="preserve">  mean </w:t>
      </w:r>
      <w:r>
        <w:rPr>
          <w:rStyle w:val="OtherTok"/>
        </w:rPr>
        <w:t xml:space="preserve">&lt;-</w:t>
      </w:r>
      <w:r>
        <w:rPr>
          <w:rStyle w:val="NormalTok"/>
        </w:rPr>
        <w:t xml:space="preserve"> </w:t>
      </w:r>
      <w:r>
        <w:rPr>
          <w:rStyle w:val="FunctionTok"/>
        </w:rPr>
        <w:t xml:space="preserve">mean</w:t>
      </w:r>
      <w:r>
        <w:rPr>
          <w:rStyle w:val="NormalTok"/>
        </w:rPr>
        <w:t xml:space="preserve">(data)</w:t>
      </w:r>
      <w:r>
        <w:br/>
      </w:r>
      <w:r>
        <w:rPr>
          <w:rStyle w:val="NormalTok"/>
        </w:rPr>
        <w:t xml:space="preserve">  stddev </w:t>
      </w:r>
      <w:r>
        <w:rPr>
          <w:rStyle w:val="OtherTok"/>
        </w:rPr>
        <w:t xml:space="preserve">&lt;-</w:t>
      </w:r>
      <w:r>
        <w:rPr>
          <w:rStyle w:val="NormalTok"/>
        </w:rPr>
        <w:t xml:space="preserve"> </w:t>
      </w:r>
      <w:r>
        <w:rPr>
          <w:rStyle w:val="FunctionTok"/>
        </w:rPr>
        <w:t xml:space="preserve">sd</w:t>
      </w:r>
      <w:r>
        <w:rPr>
          <w:rStyle w:val="NormalTok"/>
        </w:rPr>
        <w:t xml:space="preserve">(data)</w:t>
      </w:r>
      <w:r>
        <w:br/>
      </w:r>
      <w:r>
        <w:rPr>
          <w:rStyle w:val="NormalTok"/>
        </w:rPr>
        <w:t xml:space="preserve">  </w:t>
      </w:r>
      <w:r>
        <w:br/>
      </w:r>
      <w:r>
        <w:rPr>
          <w:rStyle w:val="NormalTok"/>
        </w:rPr>
        <w:t xml:space="preserve">  </w:t>
      </w:r>
      <w:r>
        <w:rPr>
          <w:rStyle w:val="CommentTok"/>
        </w:rPr>
        <w:t xml:space="preserve"># Calculate the interval for 68% of the data around the mean</w:t>
      </w:r>
      <w:r>
        <w:br/>
      </w:r>
      <w:r>
        <w:rPr>
          <w:rStyle w:val="NormalTok"/>
        </w:rPr>
        <w:t xml:space="preserve">  interval_68 </w:t>
      </w:r>
      <w:r>
        <w:rPr>
          <w:rStyle w:val="OtherTok"/>
        </w:rPr>
        <w:t xml:space="preserve">&lt;-</w:t>
      </w:r>
      <w:r>
        <w:rPr>
          <w:rStyle w:val="NormalTok"/>
        </w:rPr>
        <w:t xml:space="preserve"> </w:t>
      </w:r>
      <w:r>
        <w:rPr>
          <w:rStyle w:val="FunctionTok"/>
        </w:rPr>
        <w:t xml:space="preserve">c</w:t>
      </w:r>
      <w:r>
        <w:rPr>
          <w:rStyle w:val="NormalTok"/>
        </w:rPr>
        <w:t xml:space="preserve">(mean </w:t>
      </w:r>
      <w:r>
        <w:rPr>
          <w:rStyle w:val="SpecialCharTok"/>
        </w:rPr>
        <w:t xml:space="preserve">-</w:t>
      </w:r>
      <w:r>
        <w:rPr>
          <w:rStyle w:val="NormalTok"/>
        </w:rPr>
        <w:t xml:space="preserve"> stddev, mean </w:t>
      </w:r>
      <w:r>
        <w:rPr>
          <w:rStyle w:val="SpecialCharTok"/>
        </w:rPr>
        <w:t xml:space="preserve">+</w:t>
      </w:r>
      <w:r>
        <w:rPr>
          <w:rStyle w:val="NormalTok"/>
        </w:rPr>
        <w:t xml:space="preserve"> stddev)</w:t>
      </w:r>
      <w:r>
        <w:br/>
      </w:r>
      <w:r>
        <w:rPr>
          <w:rStyle w:val="NormalTok"/>
        </w:rPr>
        <w:t xml:space="preserve">  </w:t>
      </w:r>
      <w:r>
        <w:br/>
      </w:r>
      <w:r>
        <w:rPr>
          <w:rStyle w:val="NormalTok"/>
        </w:rPr>
        <w:t xml:space="preserve">  </w:t>
      </w:r>
      <w:r>
        <w:rPr>
          <w:rStyle w:val="CommentTok"/>
        </w:rPr>
        <w:t xml:space="preserve"># Calculate the interval for 95% of the data around the mean</w:t>
      </w:r>
      <w:r>
        <w:br/>
      </w:r>
      <w:r>
        <w:rPr>
          <w:rStyle w:val="NormalTok"/>
        </w:rPr>
        <w:t xml:space="preserve">  interval_95 </w:t>
      </w:r>
      <w:r>
        <w:rPr>
          <w:rStyle w:val="OtherTok"/>
        </w:rPr>
        <w:t xml:space="preserve">&lt;-</w:t>
      </w:r>
      <w:r>
        <w:rPr>
          <w:rStyle w:val="NormalTok"/>
        </w:rPr>
        <w:t xml:space="preserve"> </w:t>
      </w:r>
      <w:r>
        <w:rPr>
          <w:rStyle w:val="FunctionTok"/>
        </w:rPr>
        <w:t xml:space="preserve">c</w:t>
      </w:r>
      <w:r>
        <w:rPr>
          <w:rStyle w:val="NormalTok"/>
        </w:rPr>
        <w:t xml:space="preserve">(mean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stddev, mean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stddev)</w:t>
      </w:r>
      <w:r>
        <w:br/>
      </w:r>
      <w:r>
        <w:rPr>
          <w:rStyle w:val="NormalTok"/>
        </w:rPr>
        <w:t xml:space="preserve">  </w:t>
      </w:r>
      <w:r>
        <w:br/>
      </w:r>
      <w:r>
        <w:rPr>
          <w:rStyle w:val="NormalTok"/>
        </w:rPr>
        <w:t xml:space="preserve">  </w:t>
      </w:r>
      <w:r>
        <w:rPr>
          <w:rStyle w:val="CommentTok"/>
        </w:rPr>
        <w:t xml:space="preserve"># Calculate the interval for 99.7% of the data around the mean</w:t>
      </w:r>
      <w:r>
        <w:br/>
      </w:r>
      <w:r>
        <w:rPr>
          <w:rStyle w:val="NormalTok"/>
        </w:rPr>
        <w:t xml:space="preserve">  interval_997 </w:t>
      </w:r>
      <w:r>
        <w:rPr>
          <w:rStyle w:val="OtherTok"/>
        </w:rPr>
        <w:t xml:space="preserve">&lt;-</w:t>
      </w:r>
      <w:r>
        <w:rPr>
          <w:rStyle w:val="NormalTok"/>
        </w:rPr>
        <w:t xml:space="preserve"> </w:t>
      </w:r>
      <w:r>
        <w:rPr>
          <w:rStyle w:val="FunctionTok"/>
        </w:rPr>
        <w:t xml:space="preserve">c</w:t>
      </w:r>
      <w:r>
        <w:rPr>
          <w:rStyle w:val="NormalTok"/>
        </w:rPr>
        <w:t xml:space="preserve">(mean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stddev, mean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stddev)</w:t>
      </w:r>
      <w:r>
        <w:br/>
      </w:r>
      <w:r>
        <w:rPr>
          <w:rStyle w:val="NormalTok"/>
        </w:rPr>
        <w:t xml:space="preserve">  </w:t>
      </w:r>
      <w:r>
        <w:br/>
      </w:r>
      <w:r>
        <w:rPr>
          <w:rStyle w:val="NormalTok"/>
        </w:rPr>
        <w:t xml:space="preserve">  </w:t>
      </w:r>
      <w:r>
        <w:rPr>
          <w:rStyle w:val="CommentTok"/>
        </w:rPr>
        <w:t xml:space="preserve"># Calculate the percentage of data that falls within each interval</w:t>
      </w:r>
      <w:r>
        <w:br/>
      </w:r>
      <w:r>
        <w:rPr>
          <w:rStyle w:val="NormalTok"/>
        </w:rPr>
        <w:t xml:space="preserve">  perc_68 </w:t>
      </w:r>
      <w:r>
        <w:rPr>
          <w:rStyle w:val="OtherTok"/>
        </w:rPr>
        <w:t xml:space="preserve">&lt;-</w:t>
      </w:r>
      <w:r>
        <w:rPr>
          <w:rStyle w:val="NormalTok"/>
        </w:rPr>
        <w:t xml:space="preserve"> </w:t>
      </w:r>
      <w:r>
        <w:rPr>
          <w:rStyle w:val="FunctionTok"/>
        </w:rPr>
        <w:t xml:space="preserve">sum</w:t>
      </w:r>
      <w:r>
        <w:rPr>
          <w:rStyle w:val="NormalTok"/>
        </w:rPr>
        <w:t xml:space="preserve">(data </w:t>
      </w:r>
      <w:r>
        <w:rPr>
          <w:rStyle w:val="SpecialCharTok"/>
        </w:rPr>
        <w:t xml:space="preserve">&gt;=</w:t>
      </w:r>
      <w:r>
        <w:rPr>
          <w:rStyle w:val="NormalTok"/>
        </w:rPr>
        <w:t xml:space="preserve"> interval_68[</w:t>
      </w:r>
      <w:r>
        <w:rPr>
          <w:rStyle w:val="DecValTok"/>
        </w:rPr>
        <w:t xml:space="preserve">1</w:t>
      </w:r>
      <w:r>
        <w:rPr>
          <w:rStyle w:val="NormalTok"/>
        </w:rPr>
        <w:t xml:space="preserve">] </w:t>
      </w:r>
      <w:r>
        <w:rPr>
          <w:rStyle w:val="SpecialCharTok"/>
        </w:rPr>
        <w:t xml:space="preserve">&amp;</w:t>
      </w:r>
      <w:r>
        <w:rPr>
          <w:rStyle w:val="NormalTok"/>
        </w:rPr>
        <w:t xml:space="preserve"> data </w:t>
      </w:r>
      <w:r>
        <w:rPr>
          <w:rStyle w:val="SpecialCharTok"/>
        </w:rPr>
        <w:t xml:space="preserve">&lt;=</w:t>
      </w:r>
      <w:r>
        <w:rPr>
          <w:rStyle w:val="NormalTok"/>
        </w:rPr>
        <w:t xml:space="preserve"> interval_68[</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w:t>
      </w:r>
      <w:r>
        <w:br/>
      </w:r>
      <w:r>
        <w:rPr>
          <w:rStyle w:val="NormalTok"/>
        </w:rPr>
        <w:t xml:space="preserve">  perc_95 </w:t>
      </w:r>
      <w:r>
        <w:rPr>
          <w:rStyle w:val="OtherTok"/>
        </w:rPr>
        <w:t xml:space="preserve">&lt;-</w:t>
      </w:r>
      <w:r>
        <w:rPr>
          <w:rStyle w:val="NormalTok"/>
        </w:rPr>
        <w:t xml:space="preserve"> </w:t>
      </w:r>
      <w:r>
        <w:rPr>
          <w:rStyle w:val="FunctionTok"/>
        </w:rPr>
        <w:t xml:space="preserve">sum</w:t>
      </w:r>
      <w:r>
        <w:rPr>
          <w:rStyle w:val="NormalTok"/>
        </w:rPr>
        <w:t xml:space="preserve">(data </w:t>
      </w:r>
      <w:r>
        <w:rPr>
          <w:rStyle w:val="SpecialCharTok"/>
        </w:rPr>
        <w:t xml:space="preserve">&gt;=</w:t>
      </w:r>
      <w:r>
        <w:rPr>
          <w:rStyle w:val="NormalTok"/>
        </w:rPr>
        <w:t xml:space="preserve"> interval_95[</w:t>
      </w:r>
      <w:r>
        <w:rPr>
          <w:rStyle w:val="DecValTok"/>
        </w:rPr>
        <w:t xml:space="preserve">1</w:t>
      </w:r>
      <w:r>
        <w:rPr>
          <w:rStyle w:val="NormalTok"/>
        </w:rPr>
        <w:t xml:space="preserve">] </w:t>
      </w:r>
      <w:r>
        <w:rPr>
          <w:rStyle w:val="SpecialCharTok"/>
        </w:rPr>
        <w:t xml:space="preserve">&amp;</w:t>
      </w:r>
      <w:r>
        <w:rPr>
          <w:rStyle w:val="NormalTok"/>
        </w:rPr>
        <w:t xml:space="preserve"> data </w:t>
      </w:r>
      <w:r>
        <w:rPr>
          <w:rStyle w:val="SpecialCharTok"/>
        </w:rPr>
        <w:t xml:space="preserve">&lt;=</w:t>
      </w:r>
      <w:r>
        <w:rPr>
          <w:rStyle w:val="NormalTok"/>
        </w:rPr>
        <w:t xml:space="preserve"> interval_95[</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w:t>
      </w:r>
      <w:r>
        <w:br/>
      </w:r>
      <w:r>
        <w:rPr>
          <w:rStyle w:val="NormalTok"/>
        </w:rPr>
        <w:t xml:space="preserve">  perc_997 </w:t>
      </w:r>
      <w:r>
        <w:rPr>
          <w:rStyle w:val="OtherTok"/>
        </w:rPr>
        <w:t xml:space="preserve">&lt;-</w:t>
      </w:r>
      <w:r>
        <w:rPr>
          <w:rStyle w:val="NormalTok"/>
        </w:rPr>
        <w:t xml:space="preserve"> </w:t>
      </w:r>
      <w:r>
        <w:rPr>
          <w:rStyle w:val="FunctionTok"/>
        </w:rPr>
        <w:t xml:space="preserve">sum</w:t>
      </w:r>
      <w:r>
        <w:rPr>
          <w:rStyle w:val="NormalTok"/>
        </w:rPr>
        <w:t xml:space="preserve">(data </w:t>
      </w:r>
      <w:r>
        <w:rPr>
          <w:rStyle w:val="SpecialCharTok"/>
        </w:rPr>
        <w:t xml:space="preserve">&gt;=</w:t>
      </w:r>
      <w:r>
        <w:rPr>
          <w:rStyle w:val="NormalTok"/>
        </w:rPr>
        <w:t xml:space="preserve"> interval_997[</w:t>
      </w:r>
      <w:r>
        <w:rPr>
          <w:rStyle w:val="DecValTok"/>
        </w:rPr>
        <w:t xml:space="preserve">1</w:t>
      </w:r>
      <w:r>
        <w:rPr>
          <w:rStyle w:val="NormalTok"/>
        </w:rPr>
        <w:t xml:space="preserve">] </w:t>
      </w:r>
      <w:r>
        <w:rPr>
          <w:rStyle w:val="SpecialCharTok"/>
        </w:rPr>
        <w:t xml:space="preserve">&amp;</w:t>
      </w:r>
      <w:r>
        <w:rPr>
          <w:rStyle w:val="NormalTok"/>
        </w:rPr>
        <w:t xml:space="preserve"> data </w:t>
      </w:r>
      <w:r>
        <w:rPr>
          <w:rStyle w:val="SpecialCharTok"/>
        </w:rPr>
        <w:t xml:space="preserve">&lt;=</w:t>
      </w:r>
      <w:r>
        <w:rPr>
          <w:rStyle w:val="NormalTok"/>
        </w:rPr>
        <w:t xml:space="preserve"> interval_997[</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w:t>
      </w:r>
      <w:r>
        <w:br/>
      </w:r>
      <w:r>
        <w:rPr>
          <w:rStyle w:val="NormalTok"/>
        </w:rPr>
        <w:t xml:space="preserve">  </w:t>
      </w:r>
      <w:r>
        <w:br/>
      </w:r>
      <w:r>
        <w:rPr>
          <w:rStyle w:val="NormalTok"/>
        </w:rPr>
        <w:t xml:space="preserve">  </w:t>
      </w:r>
      <w:r>
        <w:rPr>
          <w:rStyle w:val="CommentTok"/>
        </w:rPr>
        <w:t xml:space="preserve"># Check if the distribution follows the empirical rule</w:t>
      </w:r>
      <w:r>
        <w:br/>
      </w:r>
      <w:r>
        <w:rPr>
          <w:rStyle w:val="NormalTok"/>
        </w:rPr>
        <w:t xml:space="preserve">  </w:t>
      </w:r>
      <w:r>
        <w:rPr>
          <w:rStyle w:val="ControlFlowTok"/>
        </w:rPr>
        <w:t xml:space="preserve">if</w:t>
      </w:r>
      <w:r>
        <w:rPr>
          <w:rStyle w:val="NormalTok"/>
        </w:rPr>
        <w:t xml:space="preserve"> (perc_68 </w:t>
      </w:r>
      <w:r>
        <w:rPr>
          <w:rStyle w:val="SpecialCharTok"/>
        </w:rPr>
        <w:t xml:space="preserve">&gt;=</w:t>
      </w:r>
      <w:r>
        <w:rPr>
          <w:rStyle w:val="NormalTok"/>
        </w:rPr>
        <w:t xml:space="preserve"> </w:t>
      </w:r>
      <w:r>
        <w:rPr>
          <w:rStyle w:val="FloatTok"/>
        </w:rPr>
        <w:t xml:space="preserve">0.68</w:t>
      </w:r>
      <w:r>
        <w:rPr>
          <w:rStyle w:val="NormalTok"/>
        </w:rPr>
        <w:t xml:space="preserve"> </w:t>
      </w:r>
      <w:r>
        <w:rPr>
          <w:rStyle w:val="SpecialCharTok"/>
        </w:rPr>
        <w:t xml:space="preserve">&amp;</w:t>
      </w:r>
      <w:r>
        <w:rPr>
          <w:rStyle w:val="NormalTok"/>
        </w:rPr>
        <w:t xml:space="preserve"> perc_95 </w:t>
      </w:r>
      <w:r>
        <w:rPr>
          <w:rStyle w:val="SpecialCharTok"/>
        </w:rPr>
        <w:t xml:space="preserve">&gt;=</w:t>
      </w:r>
      <w:r>
        <w:rPr>
          <w:rStyle w:val="NormalTok"/>
        </w:rPr>
        <w:t xml:space="preserve"> </w:t>
      </w:r>
      <w:r>
        <w:rPr>
          <w:rStyle w:val="FloatTok"/>
        </w:rPr>
        <w:t xml:space="preserve">0.95</w:t>
      </w:r>
      <w:r>
        <w:rPr>
          <w:rStyle w:val="NormalTok"/>
        </w:rPr>
        <w:t xml:space="preserve"> </w:t>
      </w:r>
      <w:r>
        <w:rPr>
          <w:rStyle w:val="SpecialCharTok"/>
        </w:rPr>
        <w:t xml:space="preserve">&amp;</w:t>
      </w:r>
      <w:r>
        <w:rPr>
          <w:rStyle w:val="NormalTok"/>
        </w:rPr>
        <w:t xml:space="preserve"> perc_997 </w:t>
      </w:r>
      <w:r>
        <w:rPr>
          <w:rStyle w:val="SpecialCharTok"/>
        </w:rPr>
        <w:t xml:space="preserve">&gt;=</w:t>
      </w:r>
      <w:r>
        <w:rPr>
          <w:rStyle w:val="NormalTok"/>
        </w:rPr>
        <w:t xml:space="preserve"> </w:t>
      </w:r>
      <w:r>
        <w:rPr>
          <w:rStyle w:val="FloatTok"/>
        </w:rPr>
        <w:t xml:space="preserve">0.997</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"The distribution follows the empirical rule."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"The distribution does not follow the empirical rule."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hist</w:t>
      </w:r>
      <w:r>
        <w:rPr>
          <w:rStyle w:val="NormalTok"/>
        </w:rPr>
        <w:t xml:space="preserve">(StudentsData</w:t>
      </w:r>
      <w:r>
        <w:rPr>
          <w:rStyle w:val="SpecialCharTok"/>
        </w:rPr>
        <w:t xml:space="preserve">$</w:t>
      </w:r>
      <w:r>
        <w:rPr>
          <w:rStyle w:val="NormalTok"/>
        </w:rPr>
        <w:t xml:space="preserve">Expenditure, </w:t>
      </w:r>
      <w:r>
        <w:rPr>
          <w:rStyle w:val="AttributeTok"/>
        </w:rPr>
        <w:t xml:space="preserve">col=</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'beige'</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 </w:t>
      </w:r>
      <w:r>
        <w:rPr>
          <w:rStyle w:val="AttributeTok"/>
        </w:rPr>
        <w:t xml:space="preserve">main=</w:t>
      </w:r>
      <w:r>
        <w:rPr>
          <w:rStyle w:val="StringTok"/>
        </w:rPr>
        <w:t xml:space="preserve">'Distribution of the Weekly Expenditure of Students taking Statistics'</w:t>
      </w:r>
      <w:r>
        <w:rPr>
          <w:rStyle w:val="NormalTok"/>
        </w:rPr>
        <w:t xml:space="preserve">, </w:t>
      </w:r>
      <w:r>
        <w:rPr>
          <w:rStyle w:val="AttributeTok"/>
        </w:rPr>
        <w:t xml:space="preserve">xlab=</w:t>
      </w:r>
      <w:r>
        <w:rPr>
          <w:rStyle w:val="StringTok"/>
        </w:rPr>
        <w:t xml:space="preserve">'Weekly Expenditure'</w:t>
      </w:r>
      <w:r>
        <w:rPr>
          <w:rStyle w:val="NormalTok"/>
        </w:rPr>
        <w:t xml:space="preserve">, </w:t>
      </w:r>
      <w:r>
        <w:rPr>
          <w:rStyle w:val="AttributeTok"/>
        </w:rPr>
        <w:t xml:space="preserve">ylab=</w:t>
      </w:r>
      <w:r>
        <w:rPr>
          <w:rStyle w:val="StringTok"/>
        </w:rPr>
        <w:t xml:space="preserve">'Number of Students'</w:t>
      </w:r>
      <w:r>
        <w:rPr>
          <w:rStyle w:val="NormalTok"/>
        </w:rPr>
        <w:t xml:space="preserve">,</w:t>
      </w:r>
      <w:r>
        <w:rPr>
          <w:rStyle w:val="AttributeTok"/>
        </w:rPr>
        <w:t xml:space="preserve">breaks=</w:t>
      </w:r>
      <w:r>
        <w:rPr>
          <w:rStyle w:val="DecValTok"/>
        </w:rPr>
        <w:t xml:space="preserve">50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2_files/figure-docx/Question%20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empirical_rule_check</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"The distribution does not follow the empirical rule."</w:t>
      </w:r>
    </w:p>
    <w:p>
      <w:pPr>
        <w:pStyle w:val="FirstParagraph"/>
      </w:pPr>
      <w:r>
        <w:t xml:space="preserve">The distribution of the weekly expenditure of students taking Statistics is an asymmetric distribution. The distribution is left skewed. Using the empirical rule proves that this distribution is not symmetrical. This is likely because there are outliers present in the distribution.</w:t>
      </w:r>
    </w:p>
    <w:p>
      <w:pPr>
        <w:pStyle w:val="BodyText"/>
      </w:pPr>
      <w:r>
        <w:t xml:space="preserve">#Question 3e.</w:t>
      </w:r>
    </w:p>
    <w:p>
      <w:pPr>
        <w:pStyle w:val="SourceCode"/>
      </w:pPr>
      <w:r>
        <w:rPr>
          <w:rStyle w:val="NormalTok"/>
        </w:rPr>
        <w:t xml:space="preserve">observation </w:t>
      </w:r>
      <w:r>
        <w:rPr>
          <w:rStyle w:val="OtherTok"/>
        </w:rPr>
        <w:t xml:space="preserve">&lt;-</w:t>
      </w:r>
      <w:r>
        <w:rPr>
          <w:rStyle w:val="NormalTok"/>
        </w:rPr>
        <w:t xml:space="preserve"> </w:t>
      </w:r>
      <w:r>
        <w:rPr>
          <w:rStyle w:val="DecValTok"/>
        </w:rPr>
        <w:t xml:space="preserve">100</w:t>
      </w:r>
      <w:r>
        <w:br/>
      </w:r>
      <w:r>
        <w:rPr>
          <w:rStyle w:val="NormalTok"/>
        </w:rPr>
        <w:t xml:space="preserve">percentage </w:t>
      </w:r>
      <w:r>
        <w:rPr>
          <w:rStyle w:val="OtherTok"/>
        </w:rPr>
        <w:t xml:space="preserve">&lt;-</w:t>
      </w:r>
      <w:r>
        <w:rPr>
          <w:rStyle w:val="NormalTok"/>
        </w:rPr>
        <w:t xml:space="preserve"> (</w:t>
      </w:r>
      <w:r>
        <w:rPr>
          <w:rStyle w:val="FunctionTok"/>
        </w:rPr>
        <w:t xml:space="preserve">sum</w:t>
      </w:r>
      <w:r>
        <w:rPr>
          <w:rStyle w:val="NormalTok"/>
        </w:rPr>
        <w:t xml:space="preserve">(StudentsData</w:t>
      </w:r>
      <w:r>
        <w:rPr>
          <w:rStyle w:val="SpecialCharTok"/>
        </w:rPr>
        <w:t xml:space="preserve">$</w:t>
      </w:r>
      <w:r>
        <w:rPr>
          <w:rStyle w:val="NormalTok"/>
        </w:rPr>
        <w:t xml:space="preserve">Expenditure </w:t>
      </w:r>
      <w:r>
        <w:rPr>
          <w:rStyle w:val="SpecialCharTok"/>
        </w:rPr>
        <w:t xml:space="preserve">&lt;</w:t>
      </w:r>
      <w:r>
        <w:rPr>
          <w:rStyle w:val="NormalTok"/>
        </w:rPr>
        <w:t xml:space="preserve"> observation) </w:t>
      </w:r>
      <w:r>
        <w:rPr>
          <w:rStyle w:val="SpecialCharTok"/>
        </w:rPr>
        <w:t xml:space="preserve">/</w:t>
      </w:r>
      <w:r>
        <w:rPr>
          <w:rStyle w:val="NormalTok"/>
        </w:rPr>
        <w:t xml:space="preserve"> </w:t>
      </w:r>
      <w:r>
        <w:rPr>
          <w:rStyle w:val="FunctionTok"/>
        </w:rPr>
        <w:t xml:space="preserve">length</w:t>
      </w:r>
      <w:r>
        <w:rPr>
          <w:rStyle w:val="NormalTok"/>
        </w:rPr>
        <w:t xml:space="preserve">(StudentsData</w:t>
      </w:r>
      <w:r>
        <w:rPr>
          <w:rStyle w:val="SpecialCharTok"/>
        </w:rPr>
        <w:t xml:space="preserve">$</w:t>
      </w:r>
      <w:r>
        <w:rPr>
          <w:rStyle w:val="NormalTok"/>
        </w:rPr>
        <w:t xml:space="preserve">Expenditure))</w:t>
      </w:r>
      <w:r>
        <w:rPr>
          <w:rStyle w:val="SpecialCharTok"/>
        </w:rPr>
        <w:t xml:space="preserve">*</w:t>
      </w:r>
      <w:r>
        <w:rPr>
          <w:rStyle w:val="DecValTok"/>
        </w:rPr>
        <w:t xml:space="preserve">100</w:t>
      </w:r>
      <w:r>
        <w:br/>
      </w:r>
      <w:r>
        <w:rPr>
          <w:rStyle w:val="NormalTok"/>
        </w:rPr>
        <w:t xml:space="preserve">percentage</w:t>
      </w:r>
    </w:p>
    <w:p>
      <w:pPr>
        <w:pStyle w:val="SourceCode"/>
      </w:pPr>
      <w:r>
        <w:rPr>
          <w:rStyle w:val="VerbatimChar"/>
        </w:rPr>
        <w:t xml:space="preserve">## [1] 15.59633</w:t>
      </w:r>
    </w:p>
    <w:p>
      <w:pPr>
        <w:pStyle w:val="FirstParagraph"/>
      </w:pPr>
      <w:r>
        <w:t xml:space="preserve">It would be unusual for a Statistics student to spend less than 100 cedis on food weekly. Only 15.60% of students in the Statistics class spend below 100 cedis. The probability that a Statistics student would spend below 100 cedis is then 0.156, making it unlikely.</w:t>
      </w:r>
    </w:p>
    <w:p>
      <w:pPr>
        <w:pStyle w:val="BodyText"/>
      </w:pPr>
      <w:r>
        <w:t xml:space="preserve">#Question 4</w:t>
      </w:r>
    </w:p>
    <w:p>
      <w:pPr>
        <w:pStyle w:val="BodyText"/>
      </w:pPr>
      <w:r>
        <w:t xml:space="preserve">#Question 4a.</w:t>
      </w:r>
      <w:r>
        <w:t xml:space="preserve"> </w:t>
      </w:r>
      <w:r>
        <w:t xml:space="preserve">The sampling method used in this study is systematic sampling. The team decided to choose the first customer that arrived at the bank after 11:00 am and then choose every fifth customer to arrive until 1:00 pm. This is a systematic method of sampling as the customers are selected at regular intervals.</w:t>
      </w:r>
    </w:p>
    <w:p>
      <w:pPr>
        <w:pStyle w:val="BodyText"/>
      </w:pPr>
      <w:r>
        <w:t xml:space="preserve">#Question 4b.</w:t>
      </w:r>
    </w:p>
    <w:p>
      <w:pPr>
        <w:pStyle w:val="SourceCode"/>
      </w:pPr>
      <w:r>
        <w:rPr>
          <w:rStyle w:val="CommentTok"/>
        </w:rPr>
        <w:t xml:space="preserve"># Waiting times for SilverStar Tower Branch</w:t>
      </w:r>
      <w:r>
        <w:br/>
      </w:r>
      <w:r>
        <w:rPr>
          <w:rStyle w:val="NormalTok"/>
        </w:rPr>
        <w:t xml:space="preserve">silverstar_branch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9.4</w:t>
      </w:r>
      <w:r>
        <w:rPr>
          <w:rStyle w:val="NormalTok"/>
        </w:rPr>
        <w:t xml:space="preserve">, </w:t>
      </w:r>
      <w:r>
        <w:rPr>
          <w:rStyle w:val="FloatTok"/>
        </w:rPr>
        <w:t xml:space="preserve">8.3</w:t>
      </w:r>
      <w:r>
        <w:rPr>
          <w:rStyle w:val="NormalTok"/>
        </w:rPr>
        <w:t xml:space="preserve">, </w:t>
      </w:r>
      <w:r>
        <w:rPr>
          <w:rStyle w:val="FloatTok"/>
        </w:rPr>
        <w:t xml:space="preserve">9.4</w:t>
      </w:r>
      <w:r>
        <w:rPr>
          <w:rStyle w:val="NormalTok"/>
        </w:rPr>
        <w:t xml:space="preserve">, </w:t>
      </w:r>
      <w:r>
        <w:rPr>
          <w:rStyle w:val="FloatTok"/>
        </w:rPr>
        <w:t xml:space="preserve">6.6</w:t>
      </w:r>
      <w:r>
        <w:rPr>
          <w:rStyle w:val="NormalTok"/>
        </w:rPr>
        <w:t xml:space="preserve">, </w:t>
      </w:r>
      <w:r>
        <w:rPr>
          <w:rStyle w:val="FloatTok"/>
        </w:rPr>
        <w:t xml:space="preserve">3.0</w:t>
      </w:r>
      <w:r>
        <w:rPr>
          <w:rStyle w:val="NormalTok"/>
        </w:rPr>
        <w:t xml:space="preserve">, </w:t>
      </w:r>
      <w:r>
        <w:rPr>
          <w:rStyle w:val="FloatTok"/>
        </w:rPr>
        <w:t xml:space="preserve">7.8</w:t>
      </w:r>
      <w:r>
        <w:rPr>
          <w:rStyle w:val="NormalTok"/>
        </w:rPr>
        <w:t xml:space="preserve">, </w:t>
      </w:r>
      <w:r>
        <w:rPr>
          <w:rStyle w:val="FloatTok"/>
        </w:rPr>
        <w:t xml:space="preserve">10.5</w:t>
      </w:r>
      <w:r>
        <w:rPr>
          <w:rStyle w:val="NormalTok"/>
        </w:rPr>
        <w:t xml:space="preserve">, </w:t>
      </w:r>
      <w:r>
        <w:rPr>
          <w:rStyle w:val="FloatTok"/>
        </w:rPr>
        <w:t xml:space="preserve">9.8</w:t>
      </w:r>
      <w:r>
        <w:rPr>
          <w:rStyle w:val="NormalTok"/>
        </w:rPr>
        <w:t xml:space="preserve">, </w:t>
      </w:r>
      <w:r>
        <w:rPr>
          <w:rStyle w:val="FloatTok"/>
        </w:rPr>
        <w:t xml:space="preserve">9.8</w:t>
      </w:r>
      <w:r>
        <w:rPr>
          <w:rStyle w:val="NormalTok"/>
        </w:rPr>
        <w:t xml:space="preserve">, </w:t>
      </w:r>
      <w:r>
        <w:rPr>
          <w:rStyle w:val="FloatTok"/>
        </w:rPr>
        <w:t xml:space="preserve">4.7</w:t>
      </w:r>
      <w:r>
        <w:rPr>
          <w:rStyle w:val="NormalTok"/>
        </w:rPr>
        <w:t xml:space="preserve">, </w:t>
      </w:r>
      <w:r>
        <w:rPr>
          <w:rStyle w:val="FloatTok"/>
        </w:rPr>
        <w:t xml:space="preserve">5.9</w:t>
      </w:r>
      <w:r>
        <w:rPr>
          <w:rStyle w:val="NormalTok"/>
        </w:rPr>
        <w:t xml:space="preserve">)</w:t>
      </w:r>
      <w:r>
        <w:br/>
      </w:r>
      <w:r>
        <w:rPr>
          <w:rStyle w:val="FunctionTok"/>
        </w:rPr>
        <w:t xml:space="preserve">mean</w:t>
      </w:r>
      <w:r>
        <w:rPr>
          <w:rStyle w:val="NormalTok"/>
        </w:rPr>
        <w:t xml:space="preserve">(silverstar_branch)</w:t>
      </w:r>
    </w:p>
    <w:p>
      <w:pPr>
        <w:pStyle w:val="SourceCode"/>
      </w:pPr>
      <w:r>
        <w:rPr>
          <w:rStyle w:val="VerbatimChar"/>
        </w:rPr>
        <w:t xml:space="preserve">## [1] 7.745455</w:t>
      </w:r>
    </w:p>
    <w:p>
      <w:pPr>
        <w:pStyle w:val="SourceCode"/>
      </w:pPr>
      <w:r>
        <w:rPr>
          <w:rStyle w:val="FunctionTok"/>
        </w:rPr>
        <w:t xml:space="preserve">sd</w:t>
      </w:r>
      <w:r>
        <w:rPr>
          <w:rStyle w:val="NormalTok"/>
        </w:rPr>
        <w:t xml:space="preserve">(silverstar_branch)</w:t>
      </w:r>
    </w:p>
    <w:p>
      <w:pPr>
        <w:pStyle w:val="SourceCode"/>
      </w:pPr>
      <w:r>
        <w:rPr>
          <w:rStyle w:val="VerbatimChar"/>
        </w:rPr>
        <w:t xml:space="preserve">## [1] 2.415104</w:t>
      </w:r>
    </w:p>
    <w:p>
      <w:pPr>
        <w:pStyle w:val="SourceCode"/>
      </w:pPr>
      <w:r>
        <w:rPr>
          <w:rStyle w:val="CommentTok"/>
        </w:rPr>
        <w:t xml:space="preserve"># Waiting times for Accra Mall Branch</w:t>
      </w:r>
      <w:r>
        <w:br/>
      </w:r>
      <w:r>
        <w:rPr>
          <w:rStyle w:val="NormalTok"/>
        </w:rPr>
        <w:t xml:space="preserve">accra_mall_branch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8.4</w:t>
      </w:r>
      <w:r>
        <w:rPr>
          <w:rStyle w:val="NormalTok"/>
        </w:rPr>
        <w:t xml:space="preserve">, </w:t>
      </w:r>
      <w:r>
        <w:rPr>
          <w:rStyle w:val="FloatTok"/>
        </w:rPr>
        <w:t xml:space="preserve">6.6</w:t>
      </w:r>
      <w:r>
        <w:rPr>
          <w:rStyle w:val="NormalTok"/>
        </w:rPr>
        <w:t xml:space="preserve">, </w:t>
      </w:r>
      <w:r>
        <w:rPr>
          <w:rStyle w:val="FloatTok"/>
        </w:rPr>
        <w:t xml:space="preserve">9.0</w:t>
      </w:r>
      <w:r>
        <w:rPr>
          <w:rStyle w:val="NormalTok"/>
        </w:rPr>
        <w:t xml:space="preserve">, </w:t>
      </w:r>
      <w:r>
        <w:rPr>
          <w:rStyle w:val="FloatTok"/>
        </w:rPr>
        <w:t xml:space="preserve">5.6</w:t>
      </w:r>
      <w:r>
        <w:rPr>
          <w:rStyle w:val="NormalTok"/>
        </w:rPr>
        <w:t xml:space="preserve">, </w:t>
      </w:r>
      <w:r>
        <w:rPr>
          <w:rStyle w:val="FloatTok"/>
        </w:rPr>
        <w:t xml:space="preserve">2.2</w:t>
      </w:r>
      <w:r>
        <w:rPr>
          <w:rStyle w:val="NormalTok"/>
        </w:rPr>
        <w:t xml:space="preserve">, </w:t>
      </w:r>
      <w:r>
        <w:rPr>
          <w:rStyle w:val="FloatTok"/>
        </w:rPr>
        <w:t xml:space="preserve">5.3</w:t>
      </w:r>
      <w:r>
        <w:rPr>
          <w:rStyle w:val="NormalTok"/>
        </w:rPr>
        <w:t xml:space="preserve">, </w:t>
      </w:r>
      <w:r>
        <w:rPr>
          <w:rStyle w:val="FloatTok"/>
        </w:rPr>
        <w:t xml:space="preserve">6.6</w:t>
      </w:r>
      <w:r>
        <w:rPr>
          <w:rStyle w:val="NormalTok"/>
        </w:rPr>
        <w:t xml:space="preserve">, </w:t>
      </w:r>
      <w:r>
        <w:rPr>
          <w:rStyle w:val="FloatTok"/>
        </w:rPr>
        <w:t xml:space="preserve">7.3</w:t>
      </w:r>
      <w:r>
        <w:rPr>
          <w:rStyle w:val="NormalTok"/>
        </w:rPr>
        <w:t xml:space="preserve">, </w:t>
      </w:r>
      <w:r>
        <w:rPr>
          <w:rStyle w:val="FloatTok"/>
        </w:rPr>
        <w:t xml:space="preserve">7.5</w:t>
      </w:r>
      <w:r>
        <w:rPr>
          <w:rStyle w:val="NormalTok"/>
        </w:rPr>
        <w:t xml:space="preserve">, </w:t>
      </w:r>
      <w:r>
        <w:rPr>
          <w:rStyle w:val="FloatTok"/>
        </w:rPr>
        <w:t xml:space="preserve">7.2</w:t>
      </w:r>
      <w:r>
        <w:rPr>
          <w:rStyle w:val="NormalTok"/>
        </w:rPr>
        <w:t xml:space="preserve">, </w:t>
      </w:r>
      <w:r>
        <w:rPr>
          <w:rStyle w:val="FloatTok"/>
        </w:rPr>
        <w:t xml:space="preserve">6.0</w:t>
      </w:r>
      <w:r>
        <w:rPr>
          <w:rStyle w:val="NormalTok"/>
        </w:rPr>
        <w:t xml:space="preserve">, </w:t>
      </w:r>
      <w:r>
        <w:rPr>
          <w:rStyle w:val="FloatTok"/>
        </w:rPr>
        <w:t xml:space="preserve">7.5</w:t>
      </w:r>
      <w:r>
        <w:rPr>
          <w:rStyle w:val="NormalTok"/>
        </w:rPr>
        <w:t xml:space="preserve">, </w:t>
      </w:r>
      <w:r>
        <w:rPr>
          <w:rStyle w:val="FloatTok"/>
        </w:rPr>
        <w:t xml:space="preserve">8.9</w:t>
      </w:r>
      <w:r>
        <w:rPr>
          <w:rStyle w:val="NormalTok"/>
        </w:rPr>
        <w:t xml:space="preserve">, </w:t>
      </w:r>
      <w:r>
        <w:rPr>
          <w:rStyle w:val="FloatTok"/>
        </w:rPr>
        <w:t xml:space="preserve">4.5</w:t>
      </w:r>
      <w:r>
        <w:rPr>
          <w:rStyle w:val="NormalTok"/>
        </w:rPr>
        <w:t xml:space="preserve">)</w:t>
      </w:r>
      <w:r>
        <w:br/>
      </w:r>
      <w:r>
        <w:rPr>
          <w:rStyle w:val="FunctionTok"/>
        </w:rPr>
        <w:t xml:space="preserve">mean</w:t>
      </w:r>
      <w:r>
        <w:rPr>
          <w:rStyle w:val="NormalTok"/>
        </w:rPr>
        <w:t xml:space="preserve">(accra_mall_branch)</w:t>
      </w:r>
    </w:p>
    <w:p>
      <w:pPr>
        <w:pStyle w:val="SourceCode"/>
      </w:pPr>
      <w:r>
        <w:rPr>
          <w:rStyle w:val="VerbatimChar"/>
        </w:rPr>
        <w:t xml:space="preserve">## [1] 6.614286</w:t>
      </w:r>
    </w:p>
    <w:p>
      <w:pPr>
        <w:pStyle w:val="SourceCode"/>
      </w:pPr>
      <w:r>
        <w:rPr>
          <w:rStyle w:val="FunctionTok"/>
        </w:rPr>
        <w:t xml:space="preserve">sd</w:t>
      </w:r>
      <w:r>
        <w:rPr>
          <w:rStyle w:val="NormalTok"/>
        </w:rPr>
        <w:t xml:space="preserve">(accra_mall_branch)</w:t>
      </w:r>
    </w:p>
    <w:p>
      <w:pPr>
        <w:pStyle w:val="SourceCode"/>
      </w:pPr>
      <w:r>
        <w:rPr>
          <w:rStyle w:val="VerbatimChar"/>
        </w:rPr>
        <w:t xml:space="preserve">## [1] 1.830871</w:t>
      </w:r>
    </w:p>
    <w:p>
      <w:pPr>
        <w:pStyle w:val="SourceCode"/>
      </w:pPr>
      <w:r>
        <w:rPr>
          <w:rStyle w:val="CommentTok"/>
        </w:rPr>
        <w:t xml:space="preserve"># Waiting times for Osu Branch</w:t>
      </w:r>
      <w:r>
        <w:br/>
      </w:r>
      <w:r>
        <w:rPr>
          <w:rStyle w:val="NormalTok"/>
        </w:rPr>
        <w:t xml:space="preserve">osu_branch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7.9</w:t>
      </w:r>
      <w:r>
        <w:rPr>
          <w:rStyle w:val="NormalTok"/>
        </w:rPr>
        <w:t xml:space="preserve">, </w:t>
      </w:r>
      <w:r>
        <w:rPr>
          <w:rStyle w:val="FloatTok"/>
        </w:rPr>
        <w:t xml:space="preserve">7.0</w:t>
      </w:r>
      <w:r>
        <w:rPr>
          <w:rStyle w:val="NormalTok"/>
        </w:rPr>
        <w:t xml:space="preserve">, </w:t>
      </w:r>
      <w:r>
        <w:rPr>
          <w:rStyle w:val="FloatTok"/>
        </w:rPr>
        <w:t xml:space="preserve">7.1</w:t>
      </w:r>
      <w:r>
        <w:rPr>
          <w:rStyle w:val="NormalTok"/>
        </w:rPr>
        <w:t xml:space="preserve">, </w:t>
      </w:r>
      <w:r>
        <w:rPr>
          <w:rStyle w:val="FloatTok"/>
        </w:rPr>
        <w:t xml:space="preserve">7.4</w:t>
      </w:r>
      <w:r>
        <w:rPr>
          <w:rStyle w:val="NormalTok"/>
        </w:rPr>
        <w:t xml:space="preserve">, </w:t>
      </w:r>
      <w:r>
        <w:rPr>
          <w:rStyle w:val="FloatTok"/>
        </w:rPr>
        <w:t xml:space="preserve">6.7</w:t>
      </w:r>
      <w:r>
        <w:rPr>
          <w:rStyle w:val="NormalTok"/>
        </w:rPr>
        <w:t xml:space="preserve">, </w:t>
      </w:r>
      <w:r>
        <w:rPr>
          <w:rStyle w:val="FloatTok"/>
        </w:rPr>
        <w:t xml:space="preserve">6.7</w:t>
      </w:r>
      <w:r>
        <w:rPr>
          <w:rStyle w:val="NormalTok"/>
        </w:rPr>
        <w:t xml:space="preserve">, </w:t>
      </w:r>
      <w:r>
        <w:rPr>
          <w:rStyle w:val="FloatTok"/>
        </w:rPr>
        <w:t xml:space="preserve">7.3</w:t>
      </w:r>
      <w:r>
        <w:rPr>
          <w:rStyle w:val="NormalTok"/>
        </w:rPr>
        <w:t xml:space="preserve">, </w:t>
      </w:r>
      <w:r>
        <w:rPr>
          <w:rStyle w:val="FloatTok"/>
        </w:rPr>
        <w:t xml:space="preserve">7.6</w:t>
      </w:r>
      <w:r>
        <w:rPr>
          <w:rStyle w:val="NormalTok"/>
        </w:rPr>
        <w:t xml:space="preserve">, </w:t>
      </w:r>
      <w:r>
        <w:rPr>
          <w:rStyle w:val="FloatTok"/>
        </w:rPr>
        <w:t xml:space="preserve">6.0</w:t>
      </w:r>
      <w:r>
        <w:rPr>
          <w:rStyle w:val="NormalTok"/>
        </w:rPr>
        <w:t xml:space="preserve">, </w:t>
      </w:r>
      <w:r>
        <w:rPr>
          <w:rStyle w:val="FloatTok"/>
        </w:rPr>
        <w:t xml:space="preserve">7.3</w:t>
      </w:r>
      <w:r>
        <w:rPr>
          <w:rStyle w:val="NormalTok"/>
        </w:rPr>
        <w:t xml:space="preserve">, </w:t>
      </w:r>
      <w:r>
        <w:rPr>
          <w:rStyle w:val="FloatTok"/>
        </w:rPr>
        <w:t xml:space="preserve">7.2</w:t>
      </w:r>
      <w:r>
        <w:rPr>
          <w:rStyle w:val="NormalTok"/>
        </w:rPr>
        <w:t xml:space="preserve">, </w:t>
      </w:r>
      <w:r>
        <w:rPr>
          <w:rStyle w:val="FloatTok"/>
        </w:rPr>
        <w:t xml:space="preserve">6.8</w:t>
      </w:r>
      <w:r>
        <w:rPr>
          <w:rStyle w:val="NormalTok"/>
        </w:rPr>
        <w:t xml:space="preserve">)</w:t>
      </w:r>
      <w:r>
        <w:br/>
      </w:r>
      <w:r>
        <w:rPr>
          <w:rStyle w:val="FunctionTok"/>
        </w:rPr>
        <w:t xml:space="preserve">mean</w:t>
      </w:r>
      <w:r>
        <w:rPr>
          <w:rStyle w:val="NormalTok"/>
        </w:rPr>
        <w:t xml:space="preserve">(osu_branch)</w:t>
      </w:r>
    </w:p>
    <w:p>
      <w:pPr>
        <w:pStyle w:val="SourceCode"/>
      </w:pPr>
      <w:r>
        <w:rPr>
          <w:rStyle w:val="VerbatimChar"/>
        </w:rPr>
        <w:t xml:space="preserve">## [1] 7.083333</w:t>
      </w:r>
    </w:p>
    <w:p>
      <w:pPr>
        <w:pStyle w:val="SourceCode"/>
      </w:pPr>
      <w:r>
        <w:rPr>
          <w:rStyle w:val="FunctionTok"/>
        </w:rPr>
        <w:t xml:space="preserve">sd</w:t>
      </w:r>
      <w:r>
        <w:rPr>
          <w:rStyle w:val="NormalTok"/>
        </w:rPr>
        <w:t xml:space="preserve">(osu_branch)</w:t>
      </w:r>
    </w:p>
    <w:p>
      <w:pPr>
        <w:pStyle w:val="SourceCode"/>
      </w:pPr>
      <w:r>
        <w:rPr>
          <w:rStyle w:val="VerbatimChar"/>
        </w:rPr>
        <w:t xml:space="preserve">## [1] 0.4951278</w:t>
      </w:r>
    </w:p>
    <w:p>
      <w:pPr>
        <w:pStyle w:val="FirstParagraph"/>
      </w:pPr>
      <w:r>
        <w:t xml:space="preserve">The mean and standard deviation of the waiting times for the SilverStar Tower Branch are 7.745455 and 2.415104 minutes respectively. The mean and standard deviation of the waiting times for the Accra Mall Branch are 6.614286 and 1.830871 minutes respectively. The mean and standard deviation of the waiting times for the Osu Branch are 7.083333 and 0.4951278 minutes respectively.</w:t>
      </w:r>
    </w:p>
    <w:p>
      <w:pPr>
        <w:pStyle w:val="BodyText"/>
      </w:pPr>
      <w:r>
        <w:t xml:space="preserve">Based on the means, the best performing branch is the Osu Branch with an average waiting time of 7.083333 minutes. The worst performing branch is the SilverStar Tower Branch with the longest average waiting time of 7.745455 minutes. The standard deviation measures the spread of the data. The smaller the standard deviation, the more the data points tend to cluster around the mean.</w:t>
      </w:r>
    </w:p>
    <w:p>
      <w:pPr>
        <w:pStyle w:val="BodyText"/>
      </w:pPr>
      <w:r>
        <w:t xml:space="preserve">In this case, the Osu Branch has the smallest standard deviation of 0.4951278 minutes indicating that the waiting times of its customers tend to cluster around the mean, implying that the branch’s service is more consistent, than the Accra mall branch which has a lower average waiting time, but greater standard deviation.</w:t>
      </w:r>
    </w:p>
    <w:p>
      <w:pPr>
        <w:pStyle w:val="BodyText"/>
      </w:pPr>
      <w:r>
        <w:t xml:space="preserve">SilverStar towers is the worst performing branch because their average waiting time and the standard deviation of these times are the highest, implying their service is inconsistent.</w:t>
      </w:r>
    </w:p>
    <w:p>
      <w:pPr>
        <w:pStyle w:val="BodyText"/>
      </w:pPr>
      <w:r>
        <w:t xml:space="preserve">##Question 4c. #Question 4.c.i.</w:t>
      </w:r>
    </w:p>
    <w:p>
      <w:pPr>
        <w:pStyle w:val="SourceCode"/>
      </w:pPr>
      <w:r>
        <w:rPr>
          <w:rStyle w:val="CommentTok"/>
        </w:rPr>
        <w:t xml:space="preserve"># Salaries of workers in SilverStar Tower Branch</w:t>
      </w:r>
      <w:r>
        <w:br/>
      </w:r>
      <w:r>
        <w:rPr>
          <w:rStyle w:val="NormalTok"/>
        </w:rPr>
        <w:t xml:space="preserve">silverstar_salaries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DecValTok"/>
        </w:rPr>
        <w:t xml:space="preserve">350</w:t>
      </w:r>
      <w:r>
        <w:rPr>
          <w:rStyle w:val="NormalTok"/>
        </w:rPr>
        <w:t xml:space="preserve">, </w:t>
      </w:r>
      <w:r>
        <w:rPr>
          <w:rStyle w:val="DecValTok"/>
        </w:rPr>
        <w:t xml:space="preserve">220</w:t>
      </w:r>
      <w:r>
        <w:rPr>
          <w:rStyle w:val="NormalTok"/>
        </w:rPr>
        <w:t xml:space="preserve">, </w:t>
      </w:r>
      <w:r>
        <w:rPr>
          <w:rStyle w:val="DecValTok"/>
        </w:rPr>
        <w:t xml:space="preserve">180</w:t>
      </w:r>
      <w:r>
        <w:rPr>
          <w:rStyle w:val="NormalTok"/>
        </w:rPr>
        <w:t xml:space="preserve">, </w:t>
      </w:r>
      <w:r>
        <w:rPr>
          <w:rStyle w:val="DecValTok"/>
        </w:rPr>
        <w:t xml:space="preserve">500</w:t>
      </w:r>
      <w:r>
        <w:rPr>
          <w:rStyle w:val="NormalTok"/>
        </w:rPr>
        <w:t xml:space="preserve">, </w:t>
      </w:r>
      <w:r>
        <w:rPr>
          <w:rStyle w:val="DecValTok"/>
        </w:rPr>
        <w:t xml:space="preserve">320</w:t>
      </w:r>
      <w:r>
        <w:rPr>
          <w:rStyle w:val="NormalTok"/>
        </w:rPr>
        <w:t xml:space="preserve">, </w:t>
      </w:r>
      <w:r>
        <w:rPr>
          <w:rStyle w:val="DecValTok"/>
        </w:rPr>
        <w:t xml:space="preserve">370</w:t>
      </w:r>
      <w:r>
        <w:rPr>
          <w:rStyle w:val="NormalTok"/>
        </w:rPr>
        <w:t xml:space="preserve">, </w:t>
      </w:r>
      <w:r>
        <w:rPr>
          <w:rStyle w:val="DecValTok"/>
        </w:rPr>
        <w:t xml:space="preserve">350</w:t>
      </w:r>
      <w:r>
        <w:rPr>
          <w:rStyle w:val="NormalTok"/>
        </w:rPr>
        <w:t xml:space="preserve">, </w:t>
      </w:r>
      <w:r>
        <w:rPr>
          <w:rStyle w:val="DecValTok"/>
        </w:rPr>
        <w:t xml:space="preserve">300</w:t>
      </w:r>
      <w:r>
        <w:rPr>
          <w:rStyle w:val="NormalTok"/>
        </w:rPr>
        <w:t xml:space="preserve">, </w:t>
      </w:r>
      <w:r>
        <w:rPr>
          <w:rStyle w:val="DecValTok"/>
        </w:rPr>
        <w:t xml:space="preserve">310</w:t>
      </w:r>
      <w:r>
        <w:rPr>
          <w:rStyle w:val="NormalTok"/>
        </w:rPr>
        <w:t xml:space="preserve">)</w:t>
      </w:r>
      <w:r>
        <w:br/>
      </w:r>
      <w:r>
        <w:rPr>
          <w:rStyle w:val="NormalTok"/>
        </w:rPr>
        <w:t xml:space="preserve">silverstar_mean </w:t>
      </w:r>
      <w:r>
        <w:rPr>
          <w:rStyle w:val="OtherTok"/>
        </w:rPr>
        <w:t xml:space="preserve">&lt;-</w:t>
      </w:r>
      <w:r>
        <w:rPr>
          <w:rStyle w:val="FunctionTok"/>
        </w:rPr>
        <w:t xml:space="preserve">mean</w:t>
      </w:r>
      <w:r>
        <w:rPr>
          <w:rStyle w:val="NormalTok"/>
        </w:rPr>
        <w:t xml:space="preserve">(silverstar_salaries)</w:t>
      </w:r>
      <w:r>
        <w:br/>
      </w:r>
      <w:r>
        <w:rPr>
          <w:rStyle w:val="NormalTok"/>
        </w:rPr>
        <w:t xml:space="preserve">silverstar_sd </w:t>
      </w:r>
      <w:r>
        <w:rPr>
          <w:rStyle w:val="OtherTok"/>
        </w:rPr>
        <w:t xml:space="preserve">&lt;-</w:t>
      </w:r>
      <w:r>
        <w:rPr>
          <w:rStyle w:val="NormalTok"/>
        </w:rPr>
        <w:t xml:space="preserve"> </w:t>
      </w:r>
      <w:r>
        <w:rPr>
          <w:rStyle w:val="FunctionTok"/>
        </w:rPr>
        <w:t xml:space="preserve">sd</w:t>
      </w:r>
      <w:r>
        <w:rPr>
          <w:rStyle w:val="NormalTok"/>
        </w:rPr>
        <w:t xml:space="preserve">(silverstar_salaries)</w:t>
      </w:r>
      <w:r>
        <w:br/>
      </w:r>
      <w:r>
        <w:br/>
      </w:r>
      <w:r>
        <w:rPr>
          <w:rStyle w:val="CommentTok"/>
        </w:rPr>
        <w:t xml:space="preserve"># Salaries of workers in Accra Mall Branch</w:t>
      </w:r>
      <w:r>
        <w:br/>
      </w:r>
      <w:r>
        <w:rPr>
          <w:rStyle w:val="NormalTok"/>
        </w:rPr>
        <w:t xml:space="preserve">accra_mall_salaries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1200</w:t>
      </w:r>
      <w:r>
        <w:rPr>
          <w:rStyle w:val="NormalTok"/>
        </w:rPr>
        <w:t xml:space="preserve">, </w:t>
      </w:r>
      <w:r>
        <w:rPr>
          <w:rStyle w:val="DecValTok"/>
        </w:rPr>
        <w:t xml:space="preserve">2000</w:t>
      </w:r>
      <w:r>
        <w:rPr>
          <w:rStyle w:val="NormalTok"/>
        </w:rPr>
        <w:t xml:space="preserve">, </w:t>
      </w:r>
      <w:r>
        <w:rPr>
          <w:rStyle w:val="DecValTok"/>
        </w:rPr>
        <w:t xml:space="preserve">3500</w:t>
      </w:r>
      <w:r>
        <w:rPr>
          <w:rStyle w:val="NormalTok"/>
        </w:rPr>
        <w:t xml:space="preserve">, </w:t>
      </w:r>
      <w:r>
        <w:rPr>
          <w:rStyle w:val="DecValTok"/>
        </w:rPr>
        <w:t xml:space="preserve">3000</w:t>
      </w:r>
      <w:r>
        <w:rPr>
          <w:rStyle w:val="NormalTok"/>
        </w:rPr>
        <w:t xml:space="preserve">, </w:t>
      </w:r>
      <w:r>
        <w:rPr>
          <w:rStyle w:val="DecValTok"/>
        </w:rPr>
        <w:t xml:space="preserve">2700</w:t>
      </w:r>
      <w:r>
        <w:rPr>
          <w:rStyle w:val="NormalTok"/>
        </w:rPr>
        <w:t xml:space="preserve">, </w:t>
      </w:r>
      <w:r>
        <w:rPr>
          <w:rStyle w:val="DecValTok"/>
        </w:rPr>
        <w:t xml:space="preserve">2450</w:t>
      </w:r>
      <w:r>
        <w:rPr>
          <w:rStyle w:val="NormalTok"/>
        </w:rPr>
        <w:t xml:space="preserve">, </w:t>
      </w:r>
      <w:r>
        <w:rPr>
          <w:rStyle w:val="DecValTok"/>
        </w:rPr>
        <w:t xml:space="preserve">1900</w:t>
      </w:r>
      <w:r>
        <w:rPr>
          <w:rStyle w:val="NormalTok"/>
        </w:rPr>
        <w:t xml:space="preserve">, </w:t>
      </w:r>
      <w:r>
        <w:rPr>
          <w:rStyle w:val="DecValTok"/>
        </w:rPr>
        <w:t xml:space="preserve">2100</w:t>
      </w:r>
      <w:r>
        <w:rPr>
          <w:rStyle w:val="NormalTok"/>
        </w:rPr>
        <w:t xml:space="preserve">, </w:t>
      </w:r>
      <w:r>
        <w:rPr>
          <w:rStyle w:val="DecValTok"/>
        </w:rPr>
        <w:t xml:space="preserve">2200</w:t>
      </w:r>
      <w:r>
        <w:rPr>
          <w:rStyle w:val="NormalTok"/>
        </w:rPr>
        <w:t xml:space="preserve">, </w:t>
      </w:r>
      <w:r>
        <w:rPr>
          <w:rStyle w:val="DecValTok"/>
        </w:rPr>
        <w:t xml:space="preserve">2600</w:t>
      </w:r>
      <w:r>
        <w:rPr>
          <w:rStyle w:val="NormalTok"/>
        </w:rPr>
        <w:t xml:space="preserve">)</w:t>
      </w:r>
      <w:r>
        <w:br/>
      </w:r>
      <w:r>
        <w:rPr>
          <w:rStyle w:val="NormalTok"/>
        </w:rPr>
        <w:t xml:space="preserve">accra_mall_mean </w:t>
      </w:r>
      <w:r>
        <w:rPr>
          <w:rStyle w:val="OtherTok"/>
        </w:rPr>
        <w:t xml:space="preserve">&lt;-</w:t>
      </w:r>
      <w:r>
        <w:rPr>
          <w:rStyle w:val="FunctionTok"/>
        </w:rPr>
        <w:t xml:space="preserve">mean</w:t>
      </w:r>
      <w:r>
        <w:rPr>
          <w:rStyle w:val="NormalTok"/>
        </w:rPr>
        <w:t xml:space="preserve">(accra_mall_salaries)</w:t>
      </w:r>
      <w:r>
        <w:br/>
      </w:r>
      <w:r>
        <w:rPr>
          <w:rStyle w:val="NormalTok"/>
        </w:rPr>
        <w:t xml:space="preserve">accra_mall_sd </w:t>
      </w:r>
      <w:r>
        <w:rPr>
          <w:rStyle w:val="OtherTok"/>
        </w:rPr>
        <w:t xml:space="preserve">&lt;-</w:t>
      </w:r>
      <w:r>
        <w:rPr>
          <w:rStyle w:val="FunctionTok"/>
        </w:rPr>
        <w:t xml:space="preserve">sd</w:t>
      </w:r>
      <w:r>
        <w:rPr>
          <w:rStyle w:val="NormalTok"/>
        </w:rPr>
        <w:t xml:space="preserve">(accra_mall_salaries)</w:t>
      </w:r>
    </w:p>
    <w:p>
      <w:pPr>
        <w:pStyle w:val="FirstParagraph"/>
      </w:pPr>
      <w:r>
        <w:t xml:space="preserve">#Question 4.c.ii.</w:t>
      </w:r>
    </w:p>
    <w:p>
      <w:pPr>
        <w:pStyle w:val="SourceCode"/>
      </w:pPr>
      <w:r>
        <w:rPr>
          <w:rStyle w:val="NormalTok"/>
        </w:rPr>
        <w:t xml:space="preserve">silverstar_sd </w:t>
      </w:r>
      <w:r>
        <w:rPr>
          <w:rStyle w:val="OtherTok"/>
        </w:rPr>
        <w:t xml:space="preserve">&lt;-</w:t>
      </w:r>
      <w:r>
        <w:rPr>
          <w:rStyle w:val="NormalTok"/>
        </w:rPr>
        <w:t xml:space="preserve"> </w:t>
      </w:r>
      <w:r>
        <w:rPr>
          <w:rStyle w:val="FunctionTok"/>
        </w:rPr>
        <w:t xml:space="preserve">sd</w:t>
      </w:r>
      <w:r>
        <w:rPr>
          <w:rStyle w:val="NormalTok"/>
        </w:rPr>
        <w:t xml:space="preserve">(silverstar_salaries)</w:t>
      </w:r>
      <w:r>
        <w:br/>
      </w:r>
      <w:r>
        <w:rPr>
          <w:rStyle w:val="NormalTok"/>
        </w:rPr>
        <w:t xml:space="preserve">accra_mall_sd </w:t>
      </w:r>
      <w:r>
        <w:rPr>
          <w:rStyle w:val="OtherTok"/>
        </w:rPr>
        <w:t xml:space="preserve">&lt;-</w:t>
      </w:r>
      <w:r>
        <w:rPr>
          <w:rStyle w:val="NormalTok"/>
        </w:rPr>
        <w:t xml:space="preserve"> </w:t>
      </w:r>
      <w:r>
        <w:rPr>
          <w:rStyle w:val="FunctionTok"/>
        </w:rPr>
        <w:t xml:space="preserve">sd</w:t>
      </w:r>
      <w:r>
        <w:rPr>
          <w:rStyle w:val="NormalTok"/>
        </w:rPr>
        <w:t xml:space="preserve">(accra_mall_salaries)</w:t>
      </w:r>
      <w:r>
        <w:br/>
      </w:r>
      <w:r>
        <w:rPr>
          <w:rStyle w:val="NormalTok"/>
        </w:rPr>
        <w:t xml:space="preserve">silverstar_cv </w:t>
      </w:r>
      <w:r>
        <w:rPr>
          <w:rStyle w:val="OtherTok"/>
        </w:rPr>
        <w:t xml:space="preserve">&lt;-</w:t>
      </w:r>
      <w:r>
        <w:rPr>
          <w:rStyle w:val="NormalTok"/>
        </w:rPr>
        <w:t xml:space="preserve"> (silverstar_sd </w:t>
      </w:r>
      <w:r>
        <w:rPr>
          <w:rStyle w:val="SpecialCharTok"/>
        </w:rPr>
        <w:t xml:space="preserve">/</w:t>
      </w:r>
      <w:r>
        <w:rPr>
          <w:rStyle w:val="NormalTok"/>
        </w:rPr>
        <w:t xml:space="preserve"> silverstar_mean)</w:t>
      </w:r>
      <w:r>
        <w:rPr>
          <w:rStyle w:val="SpecialCharTok"/>
        </w:rPr>
        <w:t xml:space="preserve">*</w:t>
      </w:r>
      <w:r>
        <w:rPr>
          <w:rStyle w:val="DecValTok"/>
        </w:rPr>
        <w:t xml:space="preserve">100</w:t>
      </w:r>
      <w:r>
        <w:br/>
      </w:r>
      <w:r>
        <w:rPr>
          <w:rStyle w:val="NormalTok"/>
        </w:rPr>
        <w:t xml:space="preserve">silverstar_cv</w:t>
      </w:r>
    </w:p>
    <w:p>
      <w:pPr>
        <w:pStyle w:val="SourceCode"/>
      </w:pPr>
      <w:r>
        <w:rPr>
          <w:rStyle w:val="VerbatimChar"/>
        </w:rPr>
        <w:t xml:space="preserve">## [1] 30.45119</w:t>
      </w:r>
    </w:p>
    <w:p>
      <w:pPr>
        <w:pStyle w:val="SourceCode"/>
      </w:pPr>
      <w:r>
        <w:rPr>
          <w:rStyle w:val="NormalTok"/>
        </w:rPr>
        <w:t xml:space="preserve">accra_mall_cv </w:t>
      </w:r>
      <w:r>
        <w:rPr>
          <w:rStyle w:val="OtherTok"/>
        </w:rPr>
        <w:t xml:space="preserve">&lt;-</w:t>
      </w:r>
      <w:r>
        <w:rPr>
          <w:rStyle w:val="NormalTok"/>
        </w:rPr>
        <w:t xml:space="preserve"> (accra_mall_sd </w:t>
      </w:r>
      <w:r>
        <w:rPr>
          <w:rStyle w:val="SpecialCharTok"/>
        </w:rPr>
        <w:t xml:space="preserve">/</w:t>
      </w:r>
      <w:r>
        <w:rPr>
          <w:rStyle w:val="NormalTok"/>
        </w:rPr>
        <w:t xml:space="preserve"> accra_mall_mean)</w:t>
      </w:r>
      <w:r>
        <w:rPr>
          <w:rStyle w:val="SpecialCharTok"/>
        </w:rPr>
        <w:t xml:space="preserve">*</w:t>
      </w:r>
      <w:r>
        <w:rPr>
          <w:rStyle w:val="DecValTok"/>
        </w:rPr>
        <w:t xml:space="preserve">100</w:t>
      </w:r>
      <w:r>
        <w:br/>
      </w:r>
      <w:r>
        <w:rPr>
          <w:rStyle w:val="NormalTok"/>
        </w:rPr>
        <w:t xml:space="preserve">accra_mall_cv</w:t>
      </w:r>
    </w:p>
    <w:p>
      <w:pPr>
        <w:pStyle w:val="SourceCode"/>
      </w:pPr>
      <w:r>
        <w:rPr>
          <w:rStyle w:val="VerbatimChar"/>
        </w:rPr>
        <w:t xml:space="preserve">## [1] 27.00197</w:t>
      </w:r>
    </w:p>
    <w:p>
      <w:pPr>
        <w:pStyle w:val="FirstParagraph"/>
      </w:pPr>
      <w:r>
        <w:t xml:space="preserve">The salaries of the two branches could not be compared because they are of different scales and currencies, so the coefficient of variation was calculated.</w:t>
      </w:r>
    </w:p>
    <w:p>
      <w:pPr>
        <w:pStyle w:val="BodyText"/>
      </w:pPr>
      <w:r>
        <w:t xml:space="preserve">Accra Mall Branch has a co-efficient of variation of approximately 27% while Silver Tower Branch has a coefficient of variation of approximately 30.5%. Therefore Accra Mall Branch’s have more equitable salaries than those of SilverStar Towers as it has a smaller coefficient of variation of salaries implying it has less variation in the salaries of workers than those of SilverStar Tower Branch.</w:t>
      </w:r>
    </w:p>
    <w:p>
      <w:pPr>
        <w:pStyle w:val="BodyText"/>
      </w:pPr>
      <w:r>
        <w:t xml:space="preserve">##Question 5</w:t>
      </w:r>
    </w:p>
    <w:p>
      <w:pPr>
        <w:pStyle w:val="BodyText"/>
      </w:pPr>
      <w:r>
        <w:t xml:space="preserve">#Question 5a.</w:t>
      </w:r>
      <w:r>
        <w:t xml:space="preserve"> </w:t>
      </w:r>
      <w:r>
        <w:t xml:space="preserve">The study was an observational study as it involved observing and measuring the outcomes of four different groups of Ghanaians who regularly consume different amounts of kenkey. Furthermore, the study was a prospective observational study as the participants had not developed the outcome of interest as at when they were selected and the study was conducted over a three-month period, during which the participants were instructed to continue with their normal kenkey consumption habits. The study was not an experiment as there was no intervention or manipulation of the independent variable (kenkey consumption).</w:t>
      </w:r>
    </w:p>
    <w:p>
      <w:pPr>
        <w:pStyle w:val="BodyText"/>
      </w:pPr>
      <w:r>
        <w:t xml:space="preserve">#Question 5b.</w:t>
      </w:r>
      <w:r>
        <w:t xml:space="preserve"> </w:t>
      </w:r>
      <w:r>
        <w:t xml:space="preserve">This is an experiment because the researchers are actively manipulating the independent variable (amounts of nitrogen and phosphorus applied to the plots) to determine its effect on the dependent variable (the yield of corn on the plot). The researchers assigned random numbers to each plot because the researchers are aware of the intervention being applied to each plot so the experiment is not blind.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2</dc:title>
  <dc:creator>Elikem Asudo Tsatsu Gale-Zoyiku</dc:creator>
  <cp:keywords/>
  <dcterms:created xsi:type="dcterms:W3CDTF">2023-02-12T23:55:17Z</dcterms:created>
  <dcterms:modified xsi:type="dcterms:W3CDTF">2023-02-12T23:55:17Z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word_document</vt:lpwstr>
  </property>
</Properties>
</file>