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3FA86" w14:textId="68BAAD7F" w:rsidR="005345DD" w:rsidRDefault="00A30608" w:rsidP="00A30608">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ELIKEM ASUDO TSATSU GALE-ZOYIKU</w:t>
      </w:r>
    </w:p>
    <w:p w14:paraId="5C9EE0D0" w14:textId="370264A1" w:rsidR="00A30608" w:rsidRDefault="00A30608" w:rsidP="00A30608">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4</w:t>
      </w:r>
      <w:r w:rsidRPr="00A30608">
        <w:rPr>
          <w:rFonts w:ascii="Times New Roman" w:hAnsi="Times New Roman" w:cs="Times New Roman"/>
          <w:b/>
          <w:bCs/>
          <w:sz w:val="24"/>
          <w:szCs w:val="24"/>
          <w:vertAlign w:val="superscript"/>
          <w:lang w:val="en-US"/>
        </w:rPr>
        <w:t>TH</w:t>
      </w:r>
      <w:r>
        <w:rPr>
          <w:rFonts w:ascii="Times New Roman" w:hAnsi="Times New Roman" w:cs="Times New Roman"/>
          <w:b/>
          <w:bCs/>
          <w:sz w:val="24"/>
          <w:szCs w:val="24"/>
          <w:lang w:val="en-US"/>
        </w:rPr>
        <w:t xml:space="preserve"> MARCH 2023</w:t>
      </w:r>
    </w:p>
    <w:p w14:paraId="2A8335A2" w14:textId="77777777" w:rsidR="00A30608" w:rsidRDefault="00A30608" w:rsidP="00A30608">
      <w:pPr>
        <w:spacing w:line="480" w:lineRule="auto"/>
        <w:jc w:val="both"/>
        <w:rPr>
          <w:rFonts w:ascii="Times New Roman" w:hAnsi="Times New Roman" w:cs="Times New Roman"/>
          <w:sz w:val="24"/>
          <w:szCs w:val="24"/>
          <w:lang w:val="en-US"/>
        </w:rPr>
      </w:pPr>
    </w:p>
    <w:p w14:paraId="6D42A73F" w14:textId="4303CC54" w:rsidR="00A30608" w:rsidRDefault="00A30608" w:rsidP="00A30608">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my research, I found that </w:t>
      </w:r>
      <w:r w:rsidRPr="00A30608">
        <w:rPr>
          <w:rFonts w:ascii="Times New Roman" w:hAnsi="Times New Roman" w:cs="Times New Roman"/>
          <w:sz w:val="24"/>
          <w:szCs w:val="24"/>
          <w:lang w:val="en-US"/>
        </w:rPr>
        <w:t>individuals who identify as lesbian, gay</w:t>
      </w:r>
      <w:r>
        <w:rPr>
          <w:rFonts w:ascii="Times New Roman" w:hAnsi="Times New Roman" w:cs="Times New Roman"/>
          <w:sz w:val="24"/>
          <w:szCs w:val="24"/>
          <w:lang w:val="en-US"/>
        </w:rPr>
        <w:t xml:space="preserve"> or</w:t>
      </w:r>
      <w:r w:rsidRPr="00A30608">
        <w:rPr>
          <w:rFonts w:ascii="Times New Roman" w:hAnsi="Times New Roman" w:cs="Times New Roman"/>
          <w:sz w:val="24"/>
          <w:szCs w:val="24"/>
          <w:lang w:val="en-US"/>
        </w:rPr>
        <w:t xml:space="preserve"> bisexual are at an increased risk for experiencing depression compared to their heterosexual peers. This increased risk of depression is thought to be due to a range of factors, including minority stress, discrimination, and social stigma.</w:t>
      </w:r>
      <w:r>
        <w:rPr>
          <w:rFonts w:ascii="Times New Roman" w:hAnsi="Times New Roman" w:cs="Times New Roman"/>
          <w:sz w:val="24"/>
          <w:szCs w:val="24"/>
          <w:lang w:val="en-US"/>
        </w:rPr>
        <w:t xml:space="preserve"> </w:t>
      </w:r>
      <w:r w:rsidRPr="00A30608">
        <w:rPr>
          <w:rFonts w:ascii="Times New Roman" w:hAnsi="Times New Roman" w:cs="Times New Roman"/>
          <w:sz w:val="24"/>
          <w:szCs w:val="24"/>
          <w:lang w:val="en-US"/>
        </w:rPr>
        <w:t>Minority stress refers to the unique stressors that members of minority groups face due to their marginalized status. For LGBT individuals, this may include experiences of discrimination, rejection, and harassment, as well as internalized homophobia that can develop as a result of living in a heteronormative society.</w:t>
      </w:r>
      <w:r>
        <w:rPr>
          <w:rFonts w:ascii="Times New Roman" w:hAnsi="Times New Roman" w:cs="Times New Roman"/>
          <w:sz w:val="24"/>
          <w:szCs w:val="24"/>
          <w:lang w:val="en-US"/>
        </w:rPr>
        <w:t xml:space="preserve"> </w:t>
      </w:r>
      <w:r w:rsidRPr="00A30608">
        <w:rPr>
          <w:rFonts w:ascii="Times New Roman" w:hAnsi="Times New Roman" w:cs="Times New Roman"/>
          <w:sz w:val="24"/>
          <w:szCs w:val="24"/>
          <w:lang w:val="en-US"/>
        </w:rPr>
        <w:t>In addition to minority stress, LGBT individuals may also face challenges related to their relationships and social support networks. For example, they may experience rejection or disapproval from family members, friends, or romantic partners, which can contribute to feelings of isolation and loneliness.</w:t>
      </w:r>
      <w:r>
        <w:rPr>
          <w:rFonts w:ascii="Times New Roman" w:hAnsi="Times New Roman" w:cs="Times New Roman"/>
          <w:sz w:val="24"/>
          <w:szCs w:val="24"/>
          <w:lang w:val="en-US"/>
        </w:rPr>
        <w:t xml:space="preserve"> An interesting observation I made was that different sexual minority subgroups reported different levels of depression or other mental health episodes</w:t>
      </w:r>
      <w:r w:rsidR="007A66BB">
        <w:rPr>
          <w:rFonts w:ascii="Times New Roman" w:hAnsi="Times New Roman" w:cs="Times New Roman"/>
          <w:sz w:val="24"/>
          <w:szCs w:val="24"/>
          <w:lang w:val="en-US"/>
        </w:rPr>
        <w:t>,</w:t>
      </w:r>
      <w:r>
        <w:rPr>
          <w:rFonts w:ascii="Times New Roman" w:hAnsi="Times New Roman" w:cs="Times New Roman"/>
          <w:sz w:val="24"/>
          <w:szCs w:val="24"/>
          <w:lang w:val="en-US"/>
        </w:rPr>
        <w:t xml:space="preserve"> such as anxiety or substance abuse. For example, women who identify as bisexual or lesbian report fewer depressive indicators (e.g</w:t>
      </w:r>
      <w:r w:rsidR="00AE5701">
        <w:rPr>
          <w:rFonts w:ascii="Times New Roman" w:hAnsi="Times New Roman" w:cs="Times New Roman"/>
          <w:sz w:val="24"/>
          <w:szCs w:val="24"/>
          <w:lang w:val="en-US"/>
        </w:rPr>
        <w:t>.,</w:t>
      </w:r>
      <w:r>
        <w:rPr>
          <w:rFonts w:ascii="Times New Roman" w:hAnsi="Times New Roman" w:cs="Times New Roman"/>
          <w:sz w:val="24"/>
          <w:szCs w:val="24"/>
          <w:lang w:val="en-US"/>
        </w:rPr>
        <w:t xml:space="preserve"> anxiety, use of antidepressants, substance abuse) than men who identify as gay or bisexual. This could be because the factors mentioned in the first paragraph are </w:t>
      </w:r>
      <w:r w:rsidR="001533DE">
        <w:rPr>
          <w:rFonts w:ascii="Times New Roman" w:hAnsi="Times New Roman" w:cs="Times New Roman"/>
          <w:sz w:val="24"/>
          <w:szCs w:val="24"/>
          <w:lang w:val="en-US"/>
        </w:rPr>
        <w:t>exacerbated</w:t>
      </w:r>
      <w:r>
        <w:rPr>
          <w:rFonts w:ascii="Times New Roman" w:hAnsi="Times New Roman" w:cs="Times New Roman"/>
          <w:sz w:val="24"/>
          <w:szCs w:val="24"/>
          <w:lang w:val="en-US"/>
        </w:rPr>
        <w:t xml:space="preserve"> by something not wholly explored by contemporary research on the relationship between sexual orientation and depression. </w:t>
      </w:r>
    </w:p>
    <w:p w14:paraId="75B4D5F0" w14:textId="03C28611" w:rsidR="00A30608" w:rsidRDefault="00A30608" w:rsidP="00A30608">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association I explored is the relationship between sexual orientation and income/poverty level. Research suggests that there is some association between </w:t>
      </w:r>
      <w:r w:rsidRPr="00A30608">
        <w:rPr>
          <w:rFonts w:ascii="Times New Roman" w:hAnsi="Times New Roman" w:cs="Times New Roman"/>
          <w:sz w:val="24"/>
          <w:szCs w:val="24"/>
          <w:lang w:val="en-US"/>
        </w:rPr>
        <w:t>sexual orientation and poverty, with individuals who identify as lesbian, gay</w:t>
      </w:r>
      <w:r>
        <w:rPr>
          <w:rFonts w:ascii="Times New Roman" w:hAnsi="Times New Roman" w:cs="Times New Roman"/>
          <w:sz w:val="24"/>
          <w:szCs w:val="24"/>
          <w:lang w:val="en-US"/>
        </w:rPr>
        <w:t>, or</w:t>
      </w:r>
      <w:r w:rsidRPr="00A30608">
        <w:rPr>
          <w:rFonts w:ascii="Times New Roman" w:hAnsi="Times New Roman" w:cs="Times New Roman"/>
          <w:sz w:val="24"/>
          <w:szCs w:val="24"/>
          <w:lang w:val="en-US"/>
        </w:rPr>
        <w:t xml:space="preserve"> bisexual</w:t>
      </w:r>
      <w:r>
        <w:rPr>
          <w:rFonts w:ascii="Times New Roman" w:hAnsi="Times New Roman" w:cs="Times New Roman"/>
          <w:sz w:val="24"/>
          <w:szCs w:val="24"/>
          <w:lang w:val="en-US"/>
        </w:rPr>
        <w:t xml:space="preserve"> </w:t>
      </w:r>
      <w:r w:rsidRPr="00A30608">
        <w:rPr>
          <w:rFonts w:ascii="Times New Roman" w:hAnsi="Times New Roman" w:cs="Times New Roman"/>
          <w:sz w:val="24"/>
          <w:szCs w:val="24"/>
          <w:lang w:val="en-US"/>
        </w:rPr>
        <w:t>being at a higher risk of experiencing poverty compared to their heterosexual peers.</w:t>
      </w:r>
      <w:r>
        <w:rPr>
          <w:rFonts w:ascii="Times New Roman" w:hAnsi="Times New Roman" w:cs="Times New Roman"/>
          <w:sz w:val="24"/>
          <w:szCs w:val="24"/>
          <w:lang w:val="en-US"/>
        </w:rPr>
        <w:t xml:space="preserve"> </w:t>
      </w:r>
      <w:r w:rsidRPr="00A30608">
        <w:rPr>
          <w:rFonts w:ascii="Times New Roman" w:hAnsi="Times New Roman" w:cs="Times New Roman"/>
          <w:sz w:val="24"/>
          <w:szCs w:val="24"/>
          <w:lang w:val="en-US"/>
        </w:rPr>
        <w:t xml:space="preserve">There are several </w:t>
      </w:r>
      <w:r w:rsidRPr="00A30608">
        <w:rPr>
          <w:rFonts w:ascii="Times New Roman" w:hAnsi="Times New Roman" w:cs="Times New Roman"/>
          <w:sz w:val="24"/>
          <w:szCs w:val="24"/>
          <w:lang w:val="en-US"/>
        </w:rPr>
        <w:lastRenderedPageBreak/>
        <w:t xml:space="preserve">factors that may contribute to this relationship. First, LGBT individuals may experience discrimination in the workplace, which can limit their access to employment opportunities or lead to lower wages. In addition to employment discrimination, LGBT individuals may also face challenges related to their family and social support networks. For example, they may experience rejection or disapproval from family members, which can limit their access to financial support or leave them without a safety net in times of need. LGBT individuals may also be less likely to have children, which can reduce their eligibility for </w:t>
      </w:r>
      <w:r w:rsidR="007A66BB">
        <w:rPr>
          <w:rFonts w:ascii="Times New Roman" w:hAnsi="Times New Roman" w:cs="Times New Roman"/>
          <w:sz w:val="24"/>
          <w:szCs w:val="24"/>
          <w:lang w:val="en-US"/>
        </w:rPr>
        <w:t>specific</w:t>
      </w:r>
      <w:r w:rsidRPr="00A30608">
        <w:rPr>
          <w:rFonts w:ascii="Times New Roman" w:hAnsi="Times New Roman" w:cs="Times New Roman"/>
          <w:sz w:val="24"/>
          <w:szCs w:val="24"/>
          <w:lang w:val="en-US"/>
        </w:rPr>
        <w:t xml:space="preserve"> government programs that provide financial support to families.</w:t>
      </w:r>
    </w:p>
    <w:p w14:paraId="447CE647" w14:textId="589DDB98" w:rsidR="00A30608" w:rsidRDefault="00A30608" w:rsidP="00A30608">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Poverty level/income may be associated with depression, implying that the lower a person’s income is, the more depressive indicators they will report. It then follows that depression is associated with a person’s sexual orientation. I will be exploring this association further to determine if men who identify as gay or bisexual earn less than women who identify as bisexual or lesbian and if this can explain why men who identify as gay or bisexual report depression/depressive indicators more often than women.</w:t>
      </w:r>
    </w:p>
    <w:p w14:paraId="6102BFBC" w14:textId="006A7BAF" w:rsidR="00A30608" w:rsidRDefault="00A30608" w:rsidP="00A30608">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My</w:t>
      </w:r>
      <w:r>
        <w:rPr>
          <w:rFonts w:ascii="Times New Roman" w:hAnsi="Times New Roman" w:cs="Times New Roman"/>
          <w:sz w:val="24"/>
          <w:szCs w:val="24"/>
          <w:lang w:val="en-US"/>
        </w:rPr>
        <w:t xml:space="preserve"> </w:t>
      </w:r>
      <w:r w:rsidR="00454F79">
        <w:rPr>
          <w:rFonts w:ascii="Times New Roman" w:hAnsi="Times New Roman" w:cs="Times New Roman"/>
          <w:sz w:val="24"/>
          <w:szCs w:val="24"/>
          <w:lang w:val="en-US"/>
        </w:rPr>
        <w:t>new</w:t>
      </w:r>
      <w:r>
        <w:rPr>
          <w:rFonts w:ascii="Times New Roman" w:hAnsi="Times New Roman" w:cs="Times New Roman"/>
          <w:sz w:val="24"/>
          <w:szCs w:val="24"/>
          <w:lang w:val="en-US"/>
        </w:rPr>
        <w:t xml:space="preserve"> research question is, ‘Is there an association between </w:t>
      </w:r>
      <w:r w:rsidR="007A66BB">
        <w:rPr>
          <w:rFonts w:ascii="Times New Roman" w:hAnsi="Times New Roman" w:cs="Times New Roman"/>
          <w:sz w:val="24"/>
          <w:szCs w:val="24"/>
          <w:lang w:val="en-US"/>
        </w:rPr>
        <w:t xml:space="preserve">the </w:t>
      </w:r>
      <w:r>
        <w:rPr>
          <w:rFonts w:ascii="Times New Roman" w:hAnsi="Times New Roman" w:cs="Times New Roman"/>
          <w:sz w:val="24"/>
          <w:szCs w:val="24"/>
          <w:lang w:val="en-US"/>
        </w:rPr>
        <w:t>sexual orientation of cis-males, depression levels, and their income?’</w:t>
      </w:r>
    </w:p>
    <w:p w14:paraId="6A7B0E07" w14:textId="77777777" w:rsidR="00A30608" w:rsidRDefault="00A30608" w:rsidP="00A3060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Possible associations:</w:t>
      </w:r>
    </w:p>
    <w:p w14:paraId="5C1E2E22" w14:textId="54E2AE86" w:rsidR="00AD41FD" w:rsidRDefault="00AD41FD" w:rsidP="00A3060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Is there an:</w:t>
      </w:r>
    </w:p>
    <w:p w14:paraId="51837EF9" w14:textId="77777777" w:rsidR="00A30608" w:rsidRDefault="00A30608" w:rsidP="00A30608">
      <w:pPr>
        <w:pStyle w:val="ListParagraph"/>
        <w:numPr>
          <w:ilvl w:val="0"/>
          <w:numId w:val="1"/>
        </w:numPr>
        <w:spacing w:line="480" w:lineRule="auto"/>
        <w:jc w:val="both"/>
        <w:rPr>
          <w:rFonts w:ascii="Times New Roman" w:hAnsi="Times New Roman" w:cs="Times New Roman"/>
          <w:sz w:val="24"/>
          <w:szCs w:val="24"/>
          <w:lang w:val="en-US"/>
        </w:rPr>
      </w:pPr>
      <w:r w:rsidRPr="00A30608">
        <w:rPr>
          <w:rFonts w:ascii="Times New Roman" w:hAnsi="Times New Roman" w:cs="Times New Roman"/>
          <w:sz w:val="24"/>
          <w:szCs w:val="24"/>
          <w:lang w:val="en-US"/>
        </w:rPr>
        <w:t>Association</w:t>
      </w:r>
      <w:r>
        <w:rPr>
          <w:rFonts w:ascii="Times New Roman" w:hAnsi="Times New Roman" w:cs="Times New Roman"/>
          <w:sz w:val="24"/>
          <w:szCs w:val="24"/>
          <w:lang w:val="en-US"/>
        </w:rPr>
        <w:t xml:space="preserve"> between sexual orientation </w:t>
      </w:r>
      <w:r w:rsidR="00FE714E">
        <w:rPr>
          <w:rFonts w:ascii="Times New Roman" w:hAnsi="Times New Roman" w:cs="Times New Roman"/>
          <w:sz w:val="24"/>
          <w:szCs w:val="24"/>
          <w:lang w:val="en-US"/>
        </w:rPr>
        <w:t>of men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and educational attainment</w:t>
      </w:r>
      <w:r w:rsidRPr="00A30608">
        <w:rPr>
          <w:rFonts w:ascii="Times New Roman" w:hAnsi="Times New Roman" w:cs="Times New Roman"/>
          <w:sz w:val="24"/>
          <w:szCs w:val="24"/>
          <w:lang w:val="en-US"/>
        </w:rPr>
        <w:t xml:space="preserve"> </w:t>
      </w:r>
    </w:p>
    <w:p w14:paraId="0F2C7BDC" w14:textId="77777777" w:rsidR="00A30608" w:rsidRDefault="00A30608" w:rsidP="00A30608">
      <w:pPr>
        <w:pStyle w:val="ListParagraph"/>
        <w:numPr>
          <w:ilvl w:val="0"/>
          <w:numId w:val="1"/>
        </w:numPr>
        <w:spacing w:line="480" w:lineRule="auto"/>
        <w:jc w:val="both"/>
        <w:rPr>
          <w:rFonts w:ascii="Times New Roman" w:hAnsi="Times New Roman" w:cs="Times New Roman"/>
          <w:sz w:val="24"/>
          <w:szCs w:val="24"/>
          <w:lang w:val="en-US"/>
        </w:rPr>
      </w:pPr>
      <w:r w:rsidRPr="00A30608">
        <w:rPr>
          <w:rFonts w:ascii="Times New Roman" w:hAnsi="Times New Roman" w:cs="Times New Roman"/>
          <w:sz w:val="24"/>
          <w:szCs w:val="24"/>
          <w:lang w:val="en-US"/>
        </w:rPr>
        <w:t>Association</w:t>
      </w:r>
      <w:r>
        <w:rPr>
          <w:rFonts w:ascii="Times New Roman" w:hAnsi="Times New Roman" w:cs="Times New Roman"/>
          <w:sz w:val="24"/>
          <w:szCs w:val="24"/>
          <w:lang w:val="en-US"/>
        </w:rPr>
        <w:t xml:space="preserve"> between sexual orientation and poverty level</w:t>
      </w:r>
    </w:p>
    <w:p w14:paraId="5D50A04F" w14:textId="77777777" w:rsidR="00A30608" w:rsidRDefault="00A30608" w:rsidP="00A30608">
      <w:pPr>
        <w:pStyle w:val="ListParagraph"/>
        <w:numPr>
          <w:ilvl w:val="0"/>
          <w:numId w:val="1"/>
        </w:numPr>
        <w:spacing w:line="480" w:lineRule="auto"/>
        <w:jc w:val="both"/>
        <w:rPr>
          <w:rFonts w:ascii="Times New Roman" w:hAnsi="Times New Roman" w:cs="Times New Roman"/>
          <w:sz w:val="24"/>
          <w:szCs w:val="24"/>
          <w:lang w:val="en-US"/>
        </w:rPr>
      </w:pPr>
      <w:r w:rsidRPr="00A30608">
        <w:rPr>
          <w:rFonts w:ascii="Times New Roman" w:hAnsi="Times New Roman" w:cs="Times New Roman"/>
          <w:sz w:val="24"/>
          <w:szCs w:val="24"/>
          <w:lang w:val="en-US"/>
        </w:rPr>
        <w:t>Association</w:t>
      </w:r>
      <w:r>
        <w:rPr>
          <w:rFonts w:ascii="Times New Roman" w:hAnsi="Times New Roman" w:cs="Times New Roman"/>
          <w:sz w:val="24"/>
          <w:szCs w:val="24"/>
          <w:lang w:val="en-US"/>
        </w:rPr>
        <w:t xml:space="preserve"> between sexual orientation </w:t>
      </w:r>
      <w:r w:rsidR="00FE714E">
        <w:rPr>
          <w:rFonts w:ascii="Times New Roman" w:hAnsi="Times New Roman" w:cs="Times New Roman"/>
          <w:sz w:val="24"/>
          <w:szCs w:val="24"/>
          <w:lang w:val="en-US"/>
        </w:rPr>
        <w:t>of cis-men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and income</w:t>
      </w:r>
    </w:p>
    <w:p w14:paraId="0DBD6B1E" w14:textId="77777777" w:rsidR="00A30608" w:rsidRDefault="00A30608" w:rsidP="00A30608">
      <w:pPr>
        <w:pStyle w:val="ListParagraph"/>
        <w:numPr>
          <w:ilvl w:val="0"/>
          <w:numId w:val="1"/>
        </w:numPr>
        <w:spacing w:line="480" w:lineRule="auto"/>
        <w:jc w:val="both"/>
        <w:rPr>
          <w:rFonts w:ascii="Times New Roman" w:hAnsi="Times New Roman" w:cs="Times New Roman"/>
          <w:sz w:val="24"/>
          <w:szCs w:val="24"/>
          <w:lang w:val="en-US"/>
        </w:rPr>
      </w:pPr>
      <w:r w:rsidRPr="00A30608">
        <w:rPr>
          <w:rFonts w:ascii="Times New Roman" w:hAnsi="Times New Roman" w:cs="Times New Roman"/>
          <w:sz w:val="24"/>
          <w:szCs w:val="24"/>
          <w:lang w:val="en-US"/>
        </w:rPr>
        <w:t>Association</w:t>
      </w:r>
      <w:r>
        <w:rPr>
          <w:rFonts w:ascii="Times New Roman" w:hAnsi="Times New Roman" w:cs="Times New Roman"/>
          <w:sz w:val="24"/>
          <w:szCs w:val="24"/>
          <w:lang w:val="en-US"/>
        </w:rPr>
        <w:t xml:space="preserve"> between sexual orientation </w:t>
      </w:r>
      <w:r w:rsidR="00E76779">
        <w:rPr>
          <w:rFonts w:ascii="Times New Roman" w:hAnsi="Times New Roman" w:cs="Times New Roman"/>
          <w:sz w:val="24"/>
          <w:szCs w:val="24"/>
          <w:lang w:val="en-US"/>
        </w:rPr>
        <w:t>of cis-men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and depression</w:t>
      </w:r>
    </w:p>
    <w:p w14:paraId="6E8C5DB1" w14:textId="77777777" w:rsidR="00A30608" w:rsidRDefault="00A30608" w:rsidP="00A30608">
      <w:pPr>
        <w:pStyle w:val="ListParagraph"/>
        <w:numPr>
          <w:ilvl w:val="0"/>
          <w:numId w:val="1"/>
        </w:numPr>
        <w:spacing w:line="480" w:lineRule="auto"/>
        <w:jc w:val="both"/>
        <w:rPr>
          <w:rFonts w:ascii="Times New Roman" w:hAnsi="Times New Roman" w:cs="Times New Roman"/>
          <w:sz w:val="24"/>
          <w:szCs w:val="24"/>
          <w:lang w:val="en-US"/>
        </w:rPr>
      </w:pPr>
      <w:r w:rsidRPr="00A30608">
        <w:rPr>
          <w:rFonts w:ascii="Times New Roman" w:hAnsi="Times New Roman" w:cs="Times New Roman"/>
          <w:sz w:val="24"/>
          <w:szCs w:val="24"/>
          <w:lang w:val="en-US"/>
        </w:rPr>
        <w:t>Association</w:t>
      </w:r>
      <w:r>
        <w:rPr>
          <w:rFonts w:ascii="Times New Roman" w:hAnsi="Times New Roman" w:cs="Times New Roman"/>
          <w:sz w:val="24"/>
          <w:szCs w:val="24"/>
          <w:lang w:val="en-US"/>
        </w:rPr>
        <w:t xml:space="preserve"> between income and depression</w:t>
      </w:r>
    </w:p>
    <w:p w14:paraId="3B727AB1" w14:textId="77777777" w:rsidR="00A30608" w:rsidRDefault="00A30608" w:rsidP="00A30608">
      <w:pPr>
        <w:pStyle w:val="ListParagraph"/>
        <w:numPr>
          <w:ilvl w:val="0"/>
          <w:numId w:val="1"/>
        </w:numPr>
        <w:spacing w:line="480" w:lineRule="auto"/>
        <w:jc w:val="both"/>
        <w:rPr>
          <w:rFonts w:ascii="Times New Roman" w:hAnsi="Times New Roman" w:cs="Times New Roman"/>
          <w:sz w:val="24"/>
          <w:szCs w:val="24"/>
          <w:lang w:val="en-US"/>
        </w:rPr>
      </w:pPr>
      <w:r w:rsidRPr="00A30608">
        <w:rPr>
          <w:rFonts w:ascii="Times New Roman" w:hAnsi="Times New Roman" w:cs="Times New Roman"/>
          <w:sz w:val="24"/>
          <w:szCs w:val="24"/>
          <w:lang w:val="en-US"/>
        </w:rPr>
        <w:t>Association</w:t>
      </w:r>
      <w:r>
        <w:rPr>
          <w:rFonts w:ascii="Times New Roman" w:hAnsi="Times New Roman" w:cs="Times New Roman"/>
          <w:sz w:val="24"/>
          <w:szCs w:val="24"/>
          <w:lang w:val="en-US"/>
        </w:rPr>
        <w:t xml:space="preserve"> between substance use and sexual orientation</w:t>
      </w:r>
    </w:p>
    <w:p w14:paraId="65CCDE3A" w14:textId="296DFE05" w:rsidR="00A30608" w:rsidRDefault="00A30608" w:rsidP="00A30608">
      <w:pPr>
        <w:pStyle w:val="ListParagraph"/>
        <w:numPr>
          <w:ilvl w:val="0"/>
          <w:numId w:val="1"/>
        </w:numPr>
        <w:spacing w:line="480" w:lineRule="auto"/>
        <w:jc w:val="both"/>
        <w:rPr>
          <w:rFonts w:ascii="Times New Roman" w:hAnsi="Times New Roman" w:cs="Times New Roman"/>
          <w:sz w:val="24"/>
          <w:szCs w:val="24"/>
          <w:lang w:val="en-US"/>
        </w:rPr>
      </w:pPr>
      <w:r w:rsidRPr="00A30608">
        <w:rPr>
          <w:rFonts w:ascii="Times New Roman" w:hAnsi="Times New Roman" w:cs="Times New Roman"/>
          <w:sz w:val="24"/>
          <w:szCs w:val="24"/>
          <w:lang w:val="en-US"/>
        </w:rPr>
        <w:t>Association</w:t>
      </w:r>
      <w:r>
        <w:rPr>
          <w:rFonts w:ascii="Times New Roman" w:hAnsi="Times New Roman" w:cs="Times New Roman"/>
          <w:sz w:val="24"/>
          <w:szCs w:val="24"/>
          <w:lang w:val="en-US"/>
        </w:rPr>
        <w:t xml:space="preserve"> between substance use and income</w:t>
      </w:r>
    </w:p>
    <w:p w14:paraId="41C36078" w14:textId="55014D98" w:rsidR="00A30608" w:rsidRDefault="00A30608" w:rsidP="00A30608">
      <w:pPr>
        <w:pStyle w:val="ListParagraph"/>
        <w:numPr>
          <w:ilvl w:val="0"/>
          <w:numId w:val="1"/>
        </w:numPr>
        <w:spacing w:line="480" w:lineRule="auto"/>
        <w:jc w:val="both"/>
        <w:rPr>
          <w:rFonts w:ascii="Times New Roman" w:hAnsi="Times New Roman" w:cs="Times New Roman"/>
          <w:sz w:val="24"/>
          <w:szCs w:val="24"/>
          <w:lang w:val="en-US"/>
        </w:rPr>
      </w:pPr>
      <w:r w:rsidRPr="00A30608">
        <w:rPr>
          <w:rFonts w:ascii="Times New Roman" w:hAnsi="Times New Roman" w:cs="Times New Roman"/>
          <w:sz w:val="24"/>
          <w:szCs w:val="24"/>
          <w:lang w:val="en-US"/>
        </w:rPr>
        <w:t>Association</w:t>
      </w:r>
      <w:r>
        <w:rPr>
          <w:rFonts w:ascii="Times New Roman" w:hAnsi="Times New Roman" w:cs="Times New Roman"/>
          <w:sz w:val="24"/>
          <w:szCs w:val="24"/>
          <w:lang w:val="en-US"/>
        </w:rPr>
        <w:t xml:space="preserve"> between substance use and poverty level</w:t>
      </w:r>
    </w:p>
    <w:p w14:paraId="1017A38C" w14:textId="132C1537" w:rsidR="00A30608" w:rsidRPr="00A30608" w:rsidRDefault="00A30608" w:rsidP="00A30608">
      <w:pPr>
        <w:pStyle w:val="ListParagraph"/>
        <w:numPr>
          <w:ilvl w:val="0"/>
          <w:numId w:val="1"/>
        </w:numPr>
        <w:spacing w:line="480" w:lineRule="auto"/>
        <w:jc w:val="both"/>
        <w:rPr>
          <w:rFonts w:ascii="Times New Roman" w:hAnsi="Times New Roman" w:cs="Times New Roman"/>
          <w:sz w:val="24"/>
          <w:szCs w:val="24"/>
          <w:lang w:val="en-US"/>
        </w:rPr>
      </w:pPr>
      <w:r w:rsidRPr="00A30608">
        <w:rPr>
          <w:rFonts w:ascii="Times New Roman" w:hAnsi="Times New Roman" w:cs="Times New Roman"/>
          <w:sz w:val="24"/>
          <w:szCs w:val="24"/>
          <w:lang w:val="en-US"/>
        </w:rPr>
        <w:t>Association</w:t>
      </w:r>
      <w:r>
        <w:rPr>
          <w:rFonts w:ascii="Times New Roman" w:hAnsi="Times New Roman" w:cs="Times New Roman"/>
          <w:sz w:val="24"/>
          <w:szCs w:val="24"/>
          <w:lang w:val="en-US"/>
        </w:rPr>
        <w:t xml:space="preserve"> between sexual orientation </w:t>
      </w:r>
      <w:r w:rsidR="00812090">
        <w:rPr>
          <w:rFonts w:ascii="Times New Roman" w:hAnsi="Times New Roman" w:cs="Times New Roman"/>
          <w:sz w:val="24"/>
          <w:szCs w:val="24"/>
          <w:lang w:val="en-US"/>
        </w:rPr>
        <w:t xml:space="preserve">of cis-men </w:t>
      </w:r>
      <w:r>
        <w:rPr>
          <w:rFonts w:ascii="Times New Roman" w:hAnsi="Times New Roman" w:cs="Times New Roman"/>
          <w:sz w:val="24"/>
          <w:szCs w:val="24"/>
          <w:lang w:val="en-US"/>
        </w:rPr>
        <w:t>and receipt of government aid</w:t>
      </w:r>
      <w:r w:rsidRPr="00A30608">
        <w:rPr>
          <w:rFonts w:ascii="Times New Roman" w:hAnsi="Times New Roman" w:cs="Times New Roman"/>
          <w:sz w:val="24"/>
          <w:szCs w:val="24"/>
          <w:lang w:val="en-US"/>
        </w:rPr>
        <w:br/>
      </w:r>
    </w:p>
    <w:p w14:paraId="5444FF94" w14:textId="77777777" w:rsidR="00A30608" w:rsidRDefault="00A30608" w:rsidP="00A30608">
      <w:pPr>
        <w:spacing w:line="480" w:lineRule="auto"/>
        <w:jc w:val="both"/>
        <w:rPr>
          <w:rFonts w:ascii="Times New Roman" w:hAnsi="Times New Roman" w:cs="Times New Roman"/>
          <w:sz w:val="24"/>
          <w:szCs w:val="24"/>
          <w:lang w:val="en-US"/>
        </w:rPr>
      </w:pPr>
    </w:p>
    <w:p w14:paraId="11AED7C8" w14:textId="77777777" w:rsidR="00A30608" w:rsidRDefault="00A30608" w:rsidP="00A30608">
      <w:pPr>
        <w:spacing w:line="480" w:lineRule="auto"/>
        <w:jc w:val="both"/>
        <w:rPr>
          <w:rFonts w:ascii="Times New Roman" w:hAnsi="Times New Roman" w:cs="Times New Roman"/>
          <w:sz w:val="24"/>
          <w:szCs w:val="24"/>
          <w:lang w:val="en-US"/>
        </w:rPr>
      </w:pPr>
    </w:p>
    <w:p w14:paraId="10F87A76" w14:textId="77777777" w:rsidR="00A30608" w:rsidRDefault="00A30608" w:rsidP="00A30608">
      <w:pPr>
        <w:spacing w:after="0" w:line="480" w:lineRule="auto"/>
        <w:jc w:val="both"/>
        <w:rPr>
          <w:rFonts w:ascii="Times New Roman" w:eastAsia="Times New Roman" w:hAnsi="Times New Roman" w:cs="Times New Roman"/>
          <w:b/>
          <w:bCs/>
          <w:kern w:val="0"/>
          <w:sz w:val="24"/>
          <w:szCs w:val="24"/>
          <w:u w:val="single"/>
          <w:lang w:val="en-US" w:eastAsia="en-GH"/>
          <w14:ligatures w14:val="none"/>
        </w:rPr>
      </w:pPr>
    </w:p>
    <w:p w14:paraId="4432561F" w14:textId="77777777" w:rsidR="00A30608" w:rsidRDefault="00A30608" w:rsidP="00A30608">
      <w:pPr>
        <w:spacing w:after="0" w:line="480" w:lineRule="auto"/>
        <w:jc w:val="both"/>
        <w:rPr>
          <w:rFonts w:ascii="Times New Roman" w:eastAsia="Times New Roman" w:hAnsi="Times New Roman" w:cs="Times New Roman"/>
          <w:b/>
          <w:bCs/>
          <w:kern w:val="0"/>
          <w:sz w:val="24"/>
          <w:szCs w:val="24"/>
          <w:u w:val="single"/>
          <w:lang w:val="en-US" w:eastAsia="en-GH"/>
          <w14:ligatures w14:val="none"/>
        </w:rPr>
      </w:pPr>
    </w:p>
    <w:p w14:paraId="68D919A6" w14:textId="77777777" w:rsidR="00A30608" w:rsidRDefault="00A30608" w:rsidP="00A30608">
      <w:pPr>
        <w:spacing w:after="0" w:line="480" w:lineRule="auto"/>
        <w:jc w:val="both"/>
        <w:rPr>
          <w:rFonts w:ascii="Times New Roman" w:eastAsia="Times New Roman" w:hAnsi="Times New Roman" w:cs="Times New Roman"/>
          <w:b/>
          <w:bCs/>
          <w:kern w:val="0"/>
          <w:sz w:val="24"/>
          <w:szCs w:val="24"/>
          <w:u w:val="single"/>
          <w:lang w:val="en-US" w:eastAsia="en-GH"/>
          <w14:ligatures w14:val="none"/>
        </w:rPr>
      </w:pPr>
    </w:p>
    <w:p w14:paraId="55D8E73F" w14:textId="77777777" w:rsidR="00A30608" w:rsidRDefault="00A30608" w:rsidP="00A30608">
      <w:pPr>
        <w:spacing w:after="0" w:line="480" w:lineRule="auto"/>
        <w:jc w:val="both"/>
        <w:rPr>
          <w:rFonts w:ascii="Times New Roman" w:eastAsia="Times New Roman" w:hAnsi="Times New Roman" w:cs="Times New Roman"/>
          <w:b/>
          <w:bCs/>
          <w:kern w:val="0"/>
          <w:sz w:val="24"/>
          <w:szCs w:val="24"/>
          <w:u w:val="single"/>
          <w:lang w:val="en-US" w:eastAsia="en-GH"/>
          <w14:ligatures w14:val="none"/>
        </w:rPr>
      </w:pPr>
    </w:p>
    <w:p w14:paraId="245AEF24" w14:textId="77777777" w:rsidR="00A30608" w:rsidRDefault="00A30608" w:rsidP="00A30608">
      <w:pPr>
        <w:spacing w:after="0" w:line="480" w:lineRule="auto"/>
        <w:jc w:val="both"/>
        <w:rPr>
          <w:rFonts w:ascii="Times New Roman" w:eastAsia="Times New Roman" w:hAnsi="Times New Roman" w:cs="Times New Roman"/>
          <w:b/>
          <w:bCs/>
          <w:kern w:val="0"/>
          <w:sz w:val="24"/>
          <w:szCs w:val="24"/>
          <w:u w:val="single"/>
          <w:lang w:val="en-US" w:eastAsia="en-GH"/>
          <w14:ligatures w14:val="none"/>
        </w:rPr>
      </w:pPr>
    </w:p>
    <w:p w14:paraId="217EDCD8" w14:textId="77777777" w:rsidR="00A30608" w:rsidRDefault="00A30608" w:rsidP="00A30608">
      <w:pPr>
        <w:spacing w:after="0" w:line="480" w:lineRule="auto"/>
        <w:jc w:val="both"/>
        <w:rPr>
          <w:rFonts w:ascii="Times New Roman" w:eastAsia="Times New Roman" w:hAnsi="Times New Roman" w:cs="Times New Roman"/>
          <w:b/>
          <w:bCs/>
          <w:kern w:val="0"/>
          <w:sz w:val="24"/>
          <w:szCs w:val="24"/>
          <w:u w:val="single"/>
          <w:lang w:val="en-US" w:eastAsia="en-GH"/>
          <w14:ligatures w14:val="none"/>
        </w:rPr>
      </w:pPr>
    </w:p>
    <w:p w14:paraId="518D94E3" w14:textId="77777777" w:rsidR="00A30608" w:rsidRDefault="00A30608" w:rsidP="00A30608">
      <w:pPr>
        <w:spacing w:after="0" w:line="480" w:lineRule="auto"/>
        <w:jc w:val="both"/>
        <w:rPr>
          <w:rFonts w:ascii="Times New Roman" w:eastAsia="Times New Roman" w:hAnsi="Times New Roman" w:cs="Times New Roman"/>
          <w:b/>
          <w:bCs/>
          <w:kern w:val="0"/>
          <w:sz w:val="24"/>
          <w:szCs w:val="24"/>
          <w:u w:val="single"/>
          <w:lang w:val="en-US" w:eastAsia="en-GH"/>
          <w14:ligatures w14:val="none"/>
        </w:rPr>
      </w:pPr>
    </w:p>
    <w:p w14:paraId="6AF4C6BB" w14:textId="77777777" w:rsidR="00A30608" w:rsidRDefault="00A30608" w:rsidP="00A30608">
      <w:pPr>
        <w:spacing w:after="0" w:line="480" w:lineRule="auto"/>
        <w:jc w:val="both"/>
        <w:rPr>
          <w:rFonts w:ascii="Times New Roman" w:eastAsia="Times New Roman" w:hAnsi="Times New Roman" w:cs="Times New Roman"/>
          <w:b/>
          <w:bCs/>
          <w:kern w:val="0"/>
          <w:sz w:val="24"/>
          <w:szCs w:val="24"/>
          <w:u w:val="single"/>
          <w:lang w:val="en-US" w:eastAsia="en-GH"/>
          <w14:ligatures w14:val="none"/>
        </w:rPr>
      </w:pPr>
    </w:p>
    <w:p w14:paraId="779FD276" w14:textId="77777777" w:rsidR="00A30608" w:rsidRDefault="00A30608" w:rsidP="00A30608">
      <w:pPr>
        <w:spacing w:after="0" w:line="480" w:lineRule="auto"/>
        <w:jc w:val="both"/>
        <w:rPr>
          <w:rFonts w:ascii="Times New Roman" w:eastAsia="Times New Roman" w:hAnsi="Times New Roman" w:cs="Times New Roman"/>
          <w:b/>
          <w:bCs/>
          <w:kern w:val="0"/>
          <w:sz w:val="24"/>
          <w:szCs w:val="24"/>
          <w:u w:val="single"/>
          <w:lang w:val="en-US" w:eastAsia="en-GH"/>
          <w14:ligatures w14:val="none"/>
        </w:rPr>
      </w:pPr>
    </w:p>
    <w:p w14:paraId="1C3C1349" w14:textId="77777777" w:rsidR="00A30608" w:rsidRDefault="00A30608" w:rsidP="00A30608">
      <w:pPr>
        <w:spacing w:after="0" w:line="480" w:lineRule="auto"/>
        <w:jc w:val="both"/>
        <w:rPr>
          <w:rFonts w:ascii="Times New Roman" w:eastAsia="Times New Roman" w:hAnsi="Times New Roman" w:cs="Times New Roman"/>
          <w:b/>
          <w:bCs/>
          <w:kern w:val="0"/>
          <w:sz w:val="24"/>
          <w:szCs w:val="24"/>
          <w:u w:val="single"/>
          <w:lang w:val="en-US" w:eastAsia="en-GH"/>
          <w14:ligatures w14:val="none"/>
        </w:rPr>
      </w:pPr>
    </w:p>
    <w:p w14:paraId="28EAB644" w14:textId="77777777" w:rsidR="00A30608" w:rsidRDefault="00A30608" w:rsidP="00A30608">
      <w:pPr>
        <w:spacing w:after="0" w:line="480" w:lineRule="auto"/>
        <w:jc w:val="both"/>
        <w:rPr>
          <w:rFonts w:ascii="Times New Roman" w:eastAsia="Times New Roman" w:hAnsi="Times New Roman" w:cs="Times New Roman"/>
          <w:b/>
          <w:bCs/>
          <w:kern w:val="0"/>
          <w:sz w:val="24"/>
          <w:szCs w:val="24"/>
          <w:u w:val="single"/>
          <w:lang w:val="en-US" w:eastAsia="en-GH"/>
          <w14:ligatures w14:val="none"/>
        </w:rPr>
      </w:pPr>
    </w:p>
    <w:p w14:paraId="0CD4BA03" w14:textId="77777777" w:rsidR="00A30608" w:rsidRDefault="00A30608" w:rsidP="00A30608">
      <w:pPr>
        <w:spacing w:after="0" w:line="480" w:lineRule="auto"/>
        <w:jc w:val="both"/>
        <w:rPr>
          <w:rFonts w:ascii="Times New Roman" w:eastAsia="Times New Roman" w:hAnsi="Times New Roman" w:cs="Times New Roman"/>
          <w:b/>
          <w:bCs/>
          <w:kern w:val="0"/>
          <w:sz w:val="24"/>
          <w:szCs w:val="24"/>
          <w:u w:val="single"/>
          <w:lang w:val="en-US" w:eastAsia="en-GH"/>
          <w14:ligatures w14:val="none"/>
        </w:rPr>
      </w:pPr>
    </w:p>
    <w:p w14:paraId="4B386994" w14:textId="77777777" w:rsidR="00A30608" w:rsidRDefault="00A30608" w:rsidP="00A30608">
      <w:pPr>
        <w:spacing w:after="0" w:line="480" w:lineRule="auto"/>
        <w:jc w:val="both"/>
        <w:rPr>
          <w:rFonts w:ascii="Times New Roman" w:eastAsia="Times New Roman" w:hAnsi="Times New Roman" w:cs="Times New Roman"/>
          <w:b/>
          <w:bCs/>
          <w:kern w:val="0"/>
          <w:sz w:val="24"/>
          <w:szCs w:val="24"/>
          <w:u w:val="single"/>
          <w:lang w:val="en-US" w:eastAsia="en-GH"/>
          <w14:ligatures w14:val="none"/>
        </w:rPr>
      </w:pPr>
    </w:p>
    <w:p w14:paraId="3449F868" w14:textId="77777777" w:rsidR="00A30608" w:rsidRDefault="00A30608" w:rsidP="00A30608">
      <w:pPr>
        <w:spacing w:after="0" w:line="480" w:lineRule="auto"/>
        <w:jc w:val="both"/>
        <w:rPr>
          <w:rFonts w:ascii="Times New Roman" w:eastAsia="Times New Roman" w:hAnsi="Times New Roman" w:cs="Times New Roman"/>
          <w:b/>
          <w:bCs/>
          <w:kern w:val="0"/>
          <w:sz w:val="24"/>
          <w:szCs w:val="24"/>
          <w:u w:val="single"/>
          <w:lang w:val="en-US" w:eastAsia="en-GH"/>
          <w14:ligatures w14:val="none"/>
        </w:rPr>
      </w:pPr>
    </w:p>
    <w:p w14:paraId="5CFF68E0" w14:textId="77777777" w:rsidR="00A30608" w:rsidRDefault="00A30608" w:rsidP="00A30608">
      <w:pPr>
        <w:spacing w:after="0" w:line="480" w:lineRule="auto"/>
        <w:jc w:val="both"/>
        <w:rPr>
          <w:rFonts w:ascii="Times New Roman" w:eastAsia="Times New Roman" w:hAnsi="Times New Roman" w:cs="Times New Roman"/>
          <w:b/>
          <w:bCs/>
          <w:kern w:val="0"/>
          <w:sz w:val="24"/>
          <w:szCs w:val="24"/>
          <w:u w:val="single"/>
          <w:lang w:val="en-US" w:eastAsia="en-GH"/>
          <w14:ligatures w14:val="none"/>
        </w:rPr>
      </w:pPr>
    </w:p>
    <w:p w14:paraId="0CD0E363" w14:textId="77777777" w:rsidR="00A30608" w:rsidRDefault="00A30608" w:rsidP="00A30608">
      <w:pPr>
        <w:spacing w:after="0" w:line="480" w:lineRule="auto"/>
        <w:jc w:val="both"/>
        <w:rPr>
          <w:rFonts w:ascii="Times New Roman" w:eastAsia="Times New Roman" w:hAnsi="Times New Roman" w:cs="Times New Roman"/>
          <w:b/>
          <w:bCs/>
          <w:kern w:val="0"/>
          <w:sz w:val="24"/>
          <w:szCs w:val="24"/>
          <w:u w:val="single"/>
          <w:lang w:val="en-US" w:eastAsia="en-GH"/>
          <w14:ligatures w14:val="none"/>
        </w:rPr>
      </w:pPr>
    </w:p>
    <w:p w14:paraId="2EF3E1E3" w14:textId="77777777" w:rsidR="00A30608" w:rsidRDefault="00A30608" w:rsidP="00A30608">
      <w:pPr>
        <w:spacing w:after="0" w:line="480" w:lineRule="auto"/>
        <w:jc w:val="both"/>
        <w:rPr>
          <w:rFonts w:ascii="Times New Roman" w:eastAsia="Times New Roman" w:hAnsi="Times New Roman" w:cs="Times New Roman"/>
          <w:b/>
          <w:bCs/>
          <w:kern w:val="0"/>
          <w:sz w:val="24"/>
          <w:szCs w:val="24"/>
          <w:u w:val="single"/>
          <w:lang w:val="en-US" w:eastAsia="en-GH"/>
          <w14:ligatures w14:val="none"/>
        </w:rPr>
      </w:pPr>
    </w:p>
    <w:p w14:paraId="3969B3FC" w14:textId="77777777" w:rsidR="00A30608" w:rsidRDefault="00A30608" w:rsidP="00A30608">
      <w:pPr>
        <w:spacing w:after="0" w:line="480" w:lineRule="auto"/>
        <w:jc w:val="both"/>
        <w:rPr>
          <w:rFonts w:ascii="Times New Roman" w:eastAsia="Times New Roman" w:hAnsi="Times New Roman" w:cs="Times New Roman"/>
          <w:b/>
          <w:bCs/>
          <w:kern w:val="0"/>
          <w:sz w:val="24"/>
          <w:szCs w:val="24"/>
          <w:u w:val="single"/>
          <w:lang w:val="en-US" w:eastAsia="en-GH"/>
          <w14:ligatures w14:val="none"/>
        </w:rPr>
      </w:pPr>
    </w:p>
    <w:p w14:paraId="26D4FF76" w14:textId="77777777" w:rsidR="00A30608" w:rsidRDefault="00A30608" w:rsidP="00A30608">
      <w:pPr>
        <w:spacing w:after="0" w:line="480" w:lineRule="auto"/>
        <w:jc w:val="both"/>
        <w:rPr>
          <w:rFonts w:ascii="Times New Roman" w:eastAsia="Times New Roman" w:hAnsi="Times New Roman" w:cs="Times New Roman"/>
          <w:b/>
          <w:bCs/>
          <w:kern w:val="0"/>
          <w:sz w:val="24"/>
          <w:szCs w:val="24"/>
          <w:u w:val="single"/>
          <w:lang w:val="en-US" w:eastAsia="en-GH"/>
          <w14:ligatures w14:val="none"/>
        </w:rPr>
      </w:pPr>
    </w:p>
    <w:p w14:paraId="7E0227F4" w14:textId="272A8FA2" w:rsidR="00A30608" w:rsidRDefault="00A30608" w:rsidP="00A30608">
      <w:pPr>
        <w:spacing w:after="0" w:line="480" w:lineRule="auto"/>
        <w:jc w:val="center"/>
        <w:rPr>
          <w:rFonts w:ascii="Times New Roman" w:eastAsia="Times New Roman" w:hAnsi="Times New Roman" w:cs="Times New Roman"/>
          <w:b/>
          <w:bCs/>
          <w:kern w:val="0"/>
          <w:sz w:val="24"/>
          <w:szCs w:val="24"/>
          <w:u w:val="single"/>
          <w:lang w:val="en-US" w:eastAsia="en-GH"/>
          <w14:ligatures w14:val="none"/>
        </w:rPr>
      </w:pPr>
      <w:r w:rsidRPr="00A30608">
        <w:rPr>
          <w:rFonts w:ascii="Times New Roman" w:eastAsia="Times New Roman" w:hAnsi="Times New Roman" w:cs="Times New Roman"/>
          <w:b/>
          <w:bCs/>
          <w:kern w:val="0"/>
          <w:sz w:val="24"/>
          <w:szCs w:val="24"/>
          <w:u w:val="single"/>
          <w:lang w:val="en-US" w:eastAsia="en-GH"/>
          <w14:ligatures w14:val="none"/>
        </w:rPr>
        <w:t>ANNOTATED BIBLIOGRAPHY</w:t>
      </w:r>
    </w:p>
    <w:p w14:paraId="4559305C" w14:textId="77777777" w:rsidR="00A30608" w:rsidRPr="00A30608" w:rsidRDefault="00A30608" w:rsidP="00A30608">
      <w:pPr>
        <w:spacing w:after="0" w:line="480" w:lineRule="auto"/>
        <w:jc w:val="both"/>
        <w:rPr>
          <w:rFonts w:ascii="Times New Roman" w:eastAsia="Times New Roman" w:hAnsi="Times New Roman" w:cs="Times New Roman"/>
          <w:b/>
          <w:bCs/>
          <w:kern w:val="0"/>
          <w:sz w:val="24"/>
          <w:szCs w:val="24"/>
          <w:u w:val="single"/>
          <w:lang w:val="en-US" w:eastAsia="en-GH"/>
          <w14:ligatures w14:val="none"/>
        </w:rPr>
      </w:pPr>
    </w:p>
    <w:p w14:paraId="309A83D3" w14:textId="09A119DC" w:rsidR="00A30608" w:rsidRP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APA Citation:</w:t>
      </w:r>
      <w:r w:rsidRPr="00A30608">
        <w:rPr>
          <w:rFonts w:ascii="Times New Roman" w:eastAsia="Times New Roman" w:hAnsi="Times New Roman" w:cs="Times New Roman"/>
          <w:kern w:val="0"/>
          <w:sz w:val="24"/>
          <w:szCs w:val="24"/>
          <w:lang w:val="en-GH" w:eastAsia="en-GH"/>
          <w14:ligatures w14:val="none"/>
        </w:rPr>
        <w:cr/>
        <w:t xml:space="preserve">Han, B., &amp; Hernandez, D. C. (2022). Sexual Orientation and Food Hardship: National Survey of Family Growth, 2011-2019. </w:t>
      </w:r>
      <w:r w:rsidRPr="00A30608">
        <w:rPr>
          <w:rFonts w:ascii="Times New Roman" w:eastAsia="Times New Roman" w:hAnsi="Times New Roman" w:cs="Times New Roman"/>
          <w:i/>
          <w:iCs/>
          <w:kern w:val="0"/>
          <w:sz w:val="24"/>
          <w:szCs w:val="24"/>
          <w:lang w:val="en-GH" w:eastAsia="en-GH"/>
          <w14:ligatures w14:val="none"/>
        </w:rPr>
        <w:t>Public Health Reports</w:t>
      </w:r>
      <w:r w:rsidRPr="00A30608">
        <w:rPr>
          <w:rFonts w:ascii="Times New Roman" w:eastAsia="Times New Roman" w:hAnsi="Times New Roman" w:cs="Times New Roman"/>
          <w:kern w:val="0"/>
          <w:sz w:val="24"/>
          <w:szCs w:val="24"/>
          <w:lang w:val="en-GH" w:eastAsia="en-GH"/>
          <w14:ligatures w14:val="none"/>
        </w:rPr>
        <w:t xml:space="preserve">, 1. </w:t>
      </w:r>
      <w:hyperlink r:id="rId8" w:history="1">
        <w:r w:rsidRPr="00A30608">
          <w:rPr>
            <w:rFonts w:ascii="Times New Roman" w:eastAsia="Times New Roman" w:hAnsi="Times New Roman" w:cs="Times New Roman"/>
            <w:color w:val="0000FF"/>
            <w:kern w:val="0"/>
            <w:sz w:val="24"/>
            <w:szCs w:val="24"/>
            <w:u w:val="single"/>
            <w:lang w:val="en-GH" w:eastAsia="en-GH"/>
            <w14:ligatures w14:val="none"/>
          </w:rPr>
          <w:t>https://doi.org/10.1177/00333549221091784</w:t>
        </w:r>
      </w:hyperlink>
    </w:p>
    <w:p w14:paraId="4FB461A7" w14:textId="7B98D118" w:rsidR="00A30608" w:rsidRPr="00A30608" w:rsidRDefault="00A30608" w:rsidP="00A30608">
      <w:pPr>
        <w:spacing w:line="480" w:lineRule="auto"/>
        <w:jc w:val="both"/>
        <w:rPr>
          <w:rFonts w:ascii="Times New Roman" w:hAnsi="Times New Roman" w:cs="Times New Roman"/>
          <w:sz w:val="24"/>
          <w:szCs w:val="24"/>
          <w:lang w:val="en-US"/>
        </w:rPr>
      </w:pPr>
      <w:r w:rsidRPr="00A30608">
        <w:rPr>
          <w:rFonts w:ascii="Times New Roman" w:hAnsi="Times New Roman" w:cs="Times New Roman"/>
          <w:sz w:val="24"/>
          <w:szCs w:val="24"/>
          <w:lang w:val="en-US"/>
        </w:rPr>
        <w:t>General topic:</w:t>
      </w:r>
    </w:p>
    <w:p w14:paraId="5613340F" w14:textId="77777777" w:rsidR="00A30608" w:rsidRPr="00A30608" w:rsidRDefault="00A30608" w:rsidP="00A30608">
      <w:pPr>
        <w:spacing w:line="480" w:lineRule="auto"/>
        <w:jc w:val="both"/>
        <w:rPr>
          <w:rFonts w:ascii="Times New Roman" w:hAnsi="Times New Roman" w:cs="Times New Roman"/>
          <w:sz w:val="24"/>
          <w:szCs w:val="24"/>
          <w:lang w:val="en-US"/>
        </w:rPr>
      </w:pPr>
      <w:r w:rsidRPr="00A30608">
        <w:rPr>
          <w:rFonts w:ascii="Times New Roman" w:hAnsi="Times New Roman" w:cs="Times New Roman"/>
          <w:sz w:val="24"/>
          <w:szCs w:val="24"/>
          <w:lang w:val="en-US"/>
        </w:rPr>
        <w:t>Food insecurity and assistance among low-income sexual minority and heterosexual adults.</w:t>
      </w:r>
    </w:p>
    <w:p w14:paraId="3E683309" w14:textId="77777777" w:rsidR="00A30608" w:rsidRPr="00A30608" w:rsidRDefault="00A30608" w:rsidP="00A30608">
      <w:pPr>
        <w:spacing w:line="480" w:lineRule="auto"/>
        <w:jc w:val="both"/>
        <w:rPr>
          <w:rFonts w:ascii="Times New Roman" w:hAnsi="Times New Roman" w:cs="Times New Roman"/>
          <w:sz w:val="24"/>
          <w:szCs w:val="24"/>
          <w:lang w:val="en-US"/>
        </w:rPr>
      </w:pPr>
      <w:r w:rsidRPr="00A30608">
        <w:rPr>
          <w:rFonts w:ascii="Times New Roman" w:hAnsi="Times New Roman" w:cs="Times New Roman"/>
          <w:sz w:val="24"/>
          <w:szCs w:val="24"/>
          <w:lang w:val="en-US"/>
        </w:rPr>
        <w:t>Hypothesis being tested:</w:t>
      </w:r>
    </w:p>
    <w:p w14:paraId="3E7AAC2C" w14:textId="77777777" w:rsidR="00A30608" w:rsidRPr="00A30608" w:rsidRDefault="00A30608" w:rsidP="00A30608">
      <w:pPr>
        <w:spacing w:line="480" w:lineRule="auto"/>
        <w:jc w:val="both"/>
        <w:rPr>
          <w:rFonts w:ascii="Times New Roman" w:hAnsi="Times New Roman" w:cs="Times New Roman"/>
          <w:sz w:val="24"/>
          <w:szCs w:val="24"/>
          <w:lang w:val="en-US"/>
        </w:rPr>
      </w:pPr>
      <w:r w:rsidRPr="00A30608">
        <w:rPr>
          <w:rFonts w:ascii="Times New Roman" w:hAnsi="Times New Roman" w:cs="Times New Roman"/>
          <w:sz w:val="24"/>
          <w:szCs w:val="24"/>
          <w:lang w:val="en-US"/>
        </w:rPr>
        <w:t>The study aims to investigate the prevalence and correlation of food hardship, including food insecurity, receipt of free or reduced-cost food, and SNAP participation, among low-income sexual minority and heterosexual adults.</w:t>
      </w:r>
    </w:p>
    <w:p w14:paraId="47526932" w14:textId="77777777" w:rsidR="00A30608" w:rsidRPr="00A30608" w:rsidRDefault="00A30608" w:rsidP="00A30608">
      <w:pPr>
        <w:spacing w:line="480" w:lineRule="auto"/>
        <w:jc w:val="both"/>
        <w:rPr>
          <w:rFonts w:ascii="Times New Roman" w:hAnsi="Times New Roman" w:cs="Times New Roman"/>
          <w:sz w:val="24"/>
          <w:szCs w:val="24"/>
          <w:lang w:val="en-US"/>
        </w:rPr>
      </w:pPr>
      <w:r w:rsidRPr="00A30608">
        <w:rPr>
          <w:rFonts w:ascii="Times New Roman" w:hAnsi="Times New Roman" w:cs="Times New Roman"/>
          <w:sz w:val="24"/>
          <w:szCs w:val="24"/>
          <w:lang w:val="en-US"/>
        </w:rPr>
        <w:t>Explanatory and response variables &amp; how are they measured:</w:t>
      </w:r>
    </w:p>
    <w:p w14:paraId="3F9A786F" w14:textId="77777777" w:rsidR="00A30608" w:rsidRPr="00A30608" w:rsidRDefault="00A30608" w:rsidP="00A30608">
      <w:pPr>
        <w:spacing w:line="480" w:lineRule="auto"/>
        <w:jc w:val="both"/>
        <w:rPr>
          <w:rFonts w:ascii="Times New Roman" w:hAnsi="Times New Roman" w:cs="Times New Roman"/>
          <w:sz w:val="24"/>
          <w:szCs w:val="24"/>
          <w:lang w:val="en-US"/>
        </w:rPr>
      </w:pPr>
      <w:r w:rsidRPr="00A30608">
        <w:rPr>
          <w:rFonts w:ascii="Times New Roman" w:hAnsi="Times New Roman" w:cs="Times New Roman"/>
          <w:sz w:val="24"/>
          <w:szCs w:val="24"/>
          <w:lang w:val="en-US"/>
        </w:rPr>
        <w:t>The study used four waves of pooled data from the National Survey of Family Growth for adults aged 18-44 years. Sexual orientation was the explanatory variable, and food insecurity, receipt of free or reduced-cost food, and SNAP participation were the response variables. The data were collected through self-reported measures.</w:t>
      </w:r>
    </w:p>
    <w:p w14:paraId="59D4ACA0" w14:textId="77777777" w:rsidR="00A30608" w:rsidRPr="00A30608" w:rsidRDefault="00A30608" w:rsidP="00A30608">
      <w:pPr>
        <w:spacing w:line="480" w:lineRule="auto"/>
        <w:jc w:val="both"/>
        <w:rPr>
          <w:rFonts w:ascii="Times New Roman" w:hAnsi="Times New Roman" w:cs="Times New Roman"/>
          <w:sz w:val="24"/>
          <w:szCs w:val="24"/>
          <w:lang w:val="en-US"/>
        </w:rPr>
      </w:pPr>
      <w:r w:rsidRPr="00A30608">
        <w:rPr>
          <w:rFonts w:ascii="Times New Roman" w:hAnsi="Times New Roman" w:cs="Times New Roman"/>
          <w:sz w:val="24"/>
          <w:szCs w:val="24"/>
          <w:lang w:val="en-US"/>
        </w:rPr>
        <w:t>Summary of results and key findings:</w:t>
      </w:r>
    </w:p>
    <w:p w14:paraId="2E2C3A26" w14:textId="77777777" w:rsidR="00A30608" w:rsidRDefault="00A30608" w:rsidP="00A30608">
      <w:pPr>
        <w:spacing w:line="480" w:lineRule="auto"/>
        <w:jc w:val="both"/>
        <w:rPr>
          <w:rFonts w:ascii="Times New Roman" w:hAnsi="Times New Roman" w:cs="Times New Roman"/>
          <w:sz w:val="24"/>
          <w:szCs w:val="24"/>
          <w:lang w:val="en-US"/>
        </w:rPr>
      </w:pPr>
      <w:r w:rsidRPr="00A30608">
        <w:rPr>
          <w:rFonts w:ascii="Times New Roman" w:hAnsi="Times New Roman" w:cs="Times New Roman"/>
          <w:sz w:val="24"/>
          <w:szCs w:val="24"/>
          <w:lang w:val="en-US"/>
        </w:rPr>
        <w:t>The study found that compared to their heterosexual counterparts, gay and bisexual men had higher odds of experiencing food insecurity. Additionally, bisexual men had significantly higher odds of receiving free or reduced-cost food, but gay men did not. However, the odds of participating in SNAP did not differ significantly among gay, bisexual, and heterosexual men. Among women, only bisexual women had higher odds of experiencing food insecurity than heterosexual women. Moreover, bisexual women had significantly higher odds of participating in SNAP, whereas lesbian women had significantly lower odds of SNAP participation compared to heterosexual women. The findings suggest different patterns of food hardship, assistance, and SNAP participation among sexual orientation subgroups and emphasize the need for group-specific, nuanced approaches to address food insecurity.</w:t>
      </w:r>
      <w:r>
        <w:rPr>
          <w:rFonts w:ascii="Times New Roman" w:hAnsi="Times New Roman" w:cs="Times New Roman"/>
          <w:sz w:val="24"/>
          <w:szCs w:val="24"/>
          <w:lang w:val="en-US"/>
        </w:rPr>
        <w:t xml:space="preserve"> </w:t>
      </w:r>
    </w:p>
    <w:p w14:paraId="02FBE024" w14:textId="77777777" w:rsidR="00A30608" w:rsidRDefault="00A30608" w:rsidP="00A30608">
      <w:pPr>
        <w:spacing w:line="480" w:lineRule="auto"/>
        <w:jc w:val="both"/>
        <w:rPr>
          <w:rFonts w:ascii="Times New Roman" w:hAnsi="Times New Roman" w:cs="Times New Roman"/>
          <w:sz w:val="24"/>
          <w:szCs w:val="24"/>
          <w:lang w:val="en-US"/>
        </w:rPr>
      </w:pPr>
      <w:r w:rsidRPr="00A30608">
        <w:rPr>
          <w:rFonts w:ascii="Times New Roman" w:hAnsi="Times New Roman" w:cs="Times New Roman"/>
          <w:sz w:val="24"/>
          <w:szCs w:val="24"/>
          <w:lang w:val="en-US"/>
        </w:rPr>
        <w:t>Significance to my research question</w:t>
      </w:r>
      <w:r>
        <w:rPr>
          <w:rFonts w:ascii="Times New Roman" w:hAnsi="Times New Roman" w:cs="Times New Roman"/>
          <w:sz w:val="24"/>
          <w:szCs w:val="24"/>
          <w:lang w:val="en-US"/>
        </w:rPr>
        <w:t>:</w:t>
      </w:r>
    </w:p>
    <w:p w14:paraId="0C084734" w14:textId="31256762" w:rsidR="00A30608" w:rsidRDefault="00A30608" w:rsidP="00A30608">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A30608">
        <w:rPr>
          <w:rFonts w:ascii="Times New Roman" w:hAnsi="Times New Roman" w:cs="Times New Roman"/>
          <w:sz w:val="24"/>
          <w:szCs w:val="24"/>
          <w:lang w:val="en-US"/>
        </w:rPr>
        <w:t>he significance of th</w:t>
      </w:r>
      <w:r>
        <w:rPr>
          <w:rFonts w:ascii="Times New Roman" w:hAnsi="Times New Roman" w:cs="Times New Roman"/>
          <w:sz w:val="24"/>
          <w:szCs w:val="24"/>
          <w:lang w:val="en-US"/>
        </w:rPr>
        <w:t xml:space="preserve">is paper </w:t>
      </w:r>
      <w:r w:rsidRPr="00A30608">
        <w:rPr>
          <w:rFonts w:ascii="Times New Roman" w:hAnsi="Times New Roman" w:cs="Times New Roman"/>
          <w:sz w:val="24"/>
          <w:szCs w:val="24"/>
          <w:lang w:val="en-US"/>
        </w:rPr>
        <w:t xml:space="preserve">to my </w:t>
      </w:r>
      <w:r>
        <w:rPr>
          <w:rFonts w:ascii="Times New Roman" w:hAnsi="Times New Roman" w:cs="Times New Roman"/>
          <w:sz w:val="24"/>
          <w:szCs w:val="24"/>
          <w:lang w:val="en-US"/>
        </w:rPr>
        <w:t xml:space="preserve">research </w:t>
      </w:r>
      <w:r w:rsidRPr="00A30608">
        <w:rPr>
          <w:rFonts w:ascii="Times New Roman" w:hAnsi="Times New Roman" w:cs="Times New Roman"/>
          <w:sz w:val="24"/>
          <w:szCs w:val="24"/>
          <w:lang w:val="en-US"/>
        </w:rPr>
        <w:t xml:space="preserve">question is that it suggests a potential association between sexual orientation, depression levels, and income among cisgender males. The abstract highlights that sexual minority individuals, particularly gay and bisexual men, are at a higher risk of experiencing poverty and depression compared to their heterosexual counterparts. This information can help me to better understand the potential factors contributing to depression levels among cisgender males and to explore the relationship between income and sexual orientation within this population. Additionally, the </w:t>
      </w:r>
      <w:r>
        <w:rPr>
          <w:rFonts w:ascii="Times New Roman" w:hAnsi="Times New Roman" w:cs="Times New Roman"/>
          <w:sz w:val="24"/>
          <w:szCs w:val="24"/>
          <w:lang w:val="en-US"/>
        </w:rPr>
        <w:t>paper</w:t>
      </w:r>
      <w:r w:rsidRPr="00A30608">
        <w:rPr>
          <w:rFonts w:ascii="Times New Roman" w:hAnsi="Times New Roman" w:cs="Times New Roman"/>
          <w:sz w:val="24"/>
          <w:szCs w:val="24"/>
          <w:lang w:val="en-US"/>
        </w:rPr>
        <w:t xml:space="preserve"> suggests that there may be gender differences in the relationship between sexual orientation and depression, with women who identify as bisexual or lesbian reporting fewer depressive indicators than men who identify as gay or bisexual. This information may also be relevant to my research question, as it suggests that gender may play a role in the relationship between sexual orientation and mental health.</w:t>
      </w:r>
    </w:p>
    <w:p w14:paraId="26C6AD6E" w14:textId="77777777" w:rsidR="00A30608" w:rsidRDefault="00A30608" w:rsidP="00A30608">
      <w:pPr>
        <w:spacing w:after="0" w:line="480" w:lineRule="auto"/>
        <w:ind w:hanging="480"/>
        <w:jc w:val="both"/>
        <w:rPr>
          <w:rFonts w:ascii="Times New Roman" w:eastAsia="Times New Roman" w:hAnsi="Times New Roman" w:cs="Times New Roman"/>
          <w:kern w:val="0"/>
          <w:sz w:val="24"/>
          <w:szCs w:val="24"/>
          <w:lang w:val="en-GH" w:eastAsia="en-GH"/>
          <w14:ligatures w14:val="none"/>
        </w:rPr>
      </w:pPr>
    </w:p>
    <w:p w14:paraId="09E3CE3C"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4D2ED140"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614B7BAC"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1752D08F"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2D8AF6EA"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023FE2F0" w14:textId="33EE6728"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APA Citation:</w:t>
      </w:r>
      <w:r w:rsidRPr="00A30608">
        <w:rPr>
          <w:rFonts w:ascii="Times New Roman" w:eastAsia="Times New Roman" w:hAnsi="Times New Roman" w:cs="Times New Roman"/>
          <w:kern w:val="0"/>
          <w:sz w:val="24"/>
          <w:szCs w:val="24"/>
          <w:lang w:val="en-GH" w:eastAsia="en-GH"/>
          <w14:ligatures w14:val="none"/>
        </w:rPr>
        <w:cr/>
        <w:t xml:space="preserve">Rutter, T. M., Flentje, A., Dilley, J. W., Barakat, S., Liu, N. H., Gross, M. S., Muñoz, R. F., &amp; Leykin, Y. (2016). Sexual orientation and treatment-seeking for depression in a multilingual worldwide sample. </w:t>
      </w:r>
      <w:r w:rsidRPr="00A30608">
        <w:rPr>
          <w:rFonts w:ascii="Times New Roman" w:eastAsia="Times New Roman" w:hAnsi="Times New Roman" w:cs="Times New Roman"/>
          <w:i/>
          <w:iCs/>
          <w:kern w:val="0"/>
          <w:sz w:val="24"/>
          <w:szCs w:val="24"/>
          <w:lang w:val="en-GH" w:eastAsia="en-GH"/>
          <w14:ligatures w14:val="none"/>
        </w:rPr>
        <w:t>Journal of Affective Disorders</w:t>
      </w:r>
      <w:r w:rsidRPr="00A30608">
        <w:rPr>
          <w:rFonts w:ascii="Times New Roman" w:eastAsia="Times New Roman" w:hAnsi="Times New Roman" w:cs="Times New Roman"/>
          <w:kern w:val="0"/>
          <w:sz w:val="24"/>
          <w:szCs w:val="24"/>
          <w:lang w:val="en-GH" w:eastAsia="en-GH"/>
          <w14:ligatures w14:val="none"/>
        </w:rPr>
        <w:t xml:space="preserve">, </w:t>
      </w:r>
      <w:r w:rsidRPr="00A30608">
        <w:rPr>
          <w:rFonts w:ascii="Times New Roman" w:eastAsia="Times New Roman" w:hAnsi="Times New Roman" w:cs="Times New Roman"/>
          <w:i/>
          <w:iCs/>
          <w:kern w:val="0"/>
          <w:sz w:val="24"/>
          <w:szCs w:val="24"/>
          <w:lang w:val="en-GH" w:eastAsia="en-GH"/>
          <w14:ligatures w14:val="none"/>
        </w:rPr>
        <w:t>206</w:t>
      </w:r>
      <w:r w:rsidRPr="00A30608">
        <w:rPr>
          <w:rFonts w:ascii="Times New Roman" w:eastAsia="Times New Roman" w:hAnsi="Times New Roman" w:cs="Times New Roman"/>
          <w:kern w:val="0"/>
          <w:sz w:val="24"/>
          <w:szCs w:val="24"/>
          <w:lang w:val="en-GH" w:eastAsia="en-GH"/>
          <w14:ligatures w14:val="none"/>
        </w:rPr>
        <w:t xml:space="preserve">, 87–93. </w:t>
      </w:r>
      <w:hyperlink r:id="rId9" w:history="1">
        <w:r w:rsidRPr="00A30608">
          <w:rPr>
            <w:rFonts w:ascii="Times New Roman" w:eastAsia="Times New Roman" w:hAnsi="Times New Roman" w:cs="Times New Roman"/>
            <w:color w:val="0000FF"/>
            <w:kern w:val="0"/>
            <w:sz w:val="24"/>
            <w:szCs w:val="24"/>
            <w:u w:val="single"/>
            <w:lang w:val="en-GH" w:eastAsia="en-GH"/>
            <w14:ligatures w14:val="none"/>
          </w:rPr>
          <w:t>https://doi.org/10.1016/j.jad.2016.07.003</w:t>
        </w:r>
      </w:hyperlink>
    </w:p>
    <w:p w14:paraId="5BF83728" w14:textId="77777777" w:rsidR="00A30608" w:rsidRP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65B850CF" w14:textId="77777777" w:rsidR="00A30608" w:rsidRPr="00A30608" w:rsidRDefault="00A30608" w:rsidP="00A30608">
      <w:pPr>
        <w:spacing w:line="480" w:lineRule="auto"/>
        <w:jc w:val="both"/>
        <w:rPr>
          <w:rFonts w:ascii="Times New Roman" w:hAnsi="Times New Roman" w:cs="Times New Roman"/>
          <w:sz w:val="24"/>
          <w:szCs w:val="24"/>
          <w:lang w:val="en-US"/>
        </w:rPr>
      </w:pPr>
      <w:r w:rsidRPr="00A30608">
        <w:rPr>
          <w:rFonts w:ascii="Times New Roman" w:hAnsi="Times New Roman" w:cs="Times New Roman"/>
          <w:sz w:val="24"/>
          <w:szCs w:val="24"/>
          <w:lang w:val="en-US"/>
        </w:rPr>
        <w:t>General topic: Treatment-seeking for depression among individuals with different sexual orientations</w:t>
      </w:r>
    </w:p>
    <w:p w14:paraId="6B010FDB" w14:textId="77777777" w:rsidR="00A30608" w:rsidRPr="00A30608" w:rsidRDefault="00A30608" w:rsidP="00A30608">
      <w:pPr>
        <w:spacing w:line="480" w:lineRule="auto"/>
        <w:jc w:val="both"/>
        <w:rPr>
          <w:rFonts w:ascii="Times New Roman" w:hAnsi="Times New Roman" w:cs="Times New Roman"/>
          <w:sz w:val="24"/>
          <w:szCs w:val="24"/>
          <w:lang w:val="en-US"/>
        </w:rPr>
      </w:pPr>
      <w:r w:rsidRPr="00A30608">
        <w:rPr>
          <w:rFonts w:ascii="Times New Roman" w:hAnsi="Times New Roman" w:cs="Times New Roman"/>
          <w:sz w:val="24"/>
          <w:szCs w:val="24"/>
          <w:lang w:val="en-US"/>
        </w:rPr>
        <w:t>Hypothesis being tested: Individuals who identify as sexual minorities may seek different types of treatment for depression compared to heterosexual individuals.</w:t>
      </w:r>
    </w:p>
    <w:p w14:paraId="22CA2BA9" w14:textId="77777777" w:rsidR="00A30608" w:rsidRPr="00A30608" w:rsidRDefault="00A30608" w:rsidP="00A30608">
      <w:pPr>
        <w:spacing w:line="480" w:lineRule="auto"/>
        <w:jc w:val="both"/>
        <w:rPr>
          <w:rFonts w:ascii="Times New Roman" w:hAnsi="Times New Roman" w:cs="Times New Roman"/>
          <w:sz w:val="24"/>
          <w:szCs w:val="24"/>
          <w:lang w:val="en-US"/>
        </w:rPr>
      </w:pPr>
      <w:r w:rsidRPr="00A30608">
        <w:rPr>
          <w:rFonts w:ascii="Times New Roman" w:hAnsi="Times New Roman" w:cs="Times New Roman"/>
          <w:sz w:val="24"/>
          <w:szCs w:val="24"/>
          <w:lang w:val="en-US"/>
        </w:rPr>
        <w:t>Explanatory and response variables &amp; how are they measured: The explanatory variable is sexual orientation, which was measured through self-identification and an option to decline to state. The response variable is treatment-seeking for depression, which was measured through self-report of past and current treatment seeking for depression.</w:t>
      </w:r>
    </w:p>
    <w:p w14:paraId="40F9C9D6" w14:textId="77777777" w:rsidR="00A30608" w:rsidRPr="00A30608" w:rsidRDefault="00A30608" w:rsidP="00A30608">
      <w:pPr>
        <w:spacing w:line="480" w:lineRule="auto"/>
        <w:jc w:val="both"/>
        <w:rPr>
          <w:rFonts w:ascii="Times New Roman" w:hAnsi="Times New Roman" w:cs="Times New Roman"/>
          <w:sz w:val="24"/>
          <w:szCs w:val="24"/>
          <w:lang w:val="en-US"/>
        </w:rPr>
      </w:pPr>
      <w:r w:rsidRPr="00A30608">
        <w:rPr>
          <w:rFonts w:ascii="Times New Roman" w:hAnsi="Times New Roman" w:cs="Times New Roman"/>
          <w:sz w:val="24"/>
          <w:szCs w:val="24"/>
          <w:lang w:val="en-US"/>
        </w:rPr>
        <w:t>Summary of results and key findings: The study found that individuals who declined to state their sexual orientation were less likely to seek any treatment for depression than individuals endorsing any orientation. Bisexual individuals sought both psychotherapy and alternative treatments at a higher rate than other groups, and lesbian women were especially likely to have used psychotherapy. Other variables that emerged as significant predictors of treatment-seeking for depression included age and participant's language.</w:t>
      </w:r>
    </w:p>
    <w:p w14:paraId="7D2359F3" w14:textId="77777777" w:rsidR="00A30608" w:rsidRDefault="00A30608" w:rsidP="00A30608">
      <w:pPr>
        <w:spacing w:line="480" w:lineRule="auto"/>
        <w:jc w:val="both"/>
        <w:rPr>
          <w:rFonts w:ascii="Times New Roman" w:hAnsi="Times New Roman" w:cs="Times New Roman"/>
          <w:sz w:val="24"/>
          <w:szCs w:val="24"/>
          <w:lang w:val="en-US"/>
        </w:rPr>
      </w:pPr>
      <w:r w:rsidRPr="00A30608">
        <w:rPr>
          <w:rFonts w:ascii="Times New Roman" w:hAnsi="Times New Roman" w:cs="Times New Roman"/>
          <w:sz w:val="24"/>
          <w:szCs w:val="24"/>
          <w:lang w:val="en-US"/>
        </w:rPr>
        <w:t>Significance to my research question: This study provides evidence that sexual orientation may be related to treatment-seeking behaviors for depression. The finding that individuals who decline to state their sexual orientation may be less likely to seek effective treatments for depression suggests that my research question about the association between sexual orientation of cis-males, depression levels, and their income should consider the potential impact of reluctance to disclose sexual orientation on treatment-seeking behaviors and outcomes.</w:t>
      </w:r>
    </w:p>
    <w:p w14:paraId="124D431F" w14:textId="77777777" w:rsidR="00A30608" w:rsidRDefault="00A30608" w:rsidP="00A30608">
      <w:pPr>
        <w:spacing w:line="480" w:lineRule="auto"/>
        <w:jc w:val="both"/>
        <w:rPr>
          <w:rFonts w:ascii="Times New Roman" w:hAnsi="Times New Roman" w:cs="Times New Roman"/>
          <w:sz w:val="24"/>
          <w:szCs w:val="24"/>
          <w:lang w:val="en-US"/>
        </w:rPr>
      </w:pPr>
    </w:p>
    <w:p w14:paraId="2D0BFC75"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71D1F9BF"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5173AC41"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7DDB14A8"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1F20A8AF"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273A40CC"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7776D63C"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660D6019"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0CC226E0"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0FC84D65"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4D11A1CD"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1A74FD65"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02351125"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3D4D52C8"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373F66A8"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6789EE93"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5B9EB857"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352BA25B"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363505AD"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27386087"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669C72CF"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1333591D"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32ABBD13" w14:textId="2FA62056"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APA Citation:</w:t>
      </w:r>
    </w:p>
    <w:p w14:paraId="53D4856A" w14:textId="01814890"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 xml:space="preserve">Sayers, R., Levendis, J., &amp; Dicle, M. (2017). The Sexual Orientation Wage Gap in the USA. </w:t>
      </w:r>
      <w:r w:rsidRPr="00A30608">
        <w:rPr>
          <w:rFonts w:ascii="Times New Roman" w:eastAsia="Times New Roman" w:hAnsi="Times New Roman" w:cs="Times New Roman"/>
          <w:i/>
          <w:iCs/>
          <w:kern w:val="0"/>
          <w:sz w:val="24"/>
          <w:szCs w:val="24"/>
          <w:lang w:val="en-GH" w:eastAsia="en-GH"/>
          <w14:ligatures w14:val="none"/>
        </w:rPr>
        <w:t>International Journal of Social Economics</w:t>
      </w:r>
      <w:r w:rsidRPr="00A30608">
        <w:rPr>
          <w:rFonts w:ascii="Times New Roman" w:eastAsia="Times New Roman" w:hAnsi="Times New Roman" w:cs="Times New Roman"/>
          <w:kern w:val="0"/>
          <w:sz w:val="24"/>
          <w:szCs w:val="24"/>
          <w:lang w:val="en-GH" w:eastAsia="en-GH"/>
          <w14:ligatures w14:val="none"/>
        </w:rPr>
        <w:t xml:space="preserve">, </w:t>
      </w:r>
      <w:r w:rsidRPr="00A30608">
        <w:rPr>
          <w:rFonts w:ascii="Times New Roman" w:eastAsia="Times New Roman" w:hAnsi="Times New Roman" w:cs="Times New Roman"/>
          <w:i/>
          <w:iCs/>
          <w:kern w:val="0"/>
          <w:sz w:val="24"/>
          <w:szCs w:val="24"/>
          <w:lang w:val="en-GH" w:eastAsia="en-GH"/>
          <w14:ligatures w14:val="none"/>
        </w:rPr>
        <w:t>44</w:t>
      </w:r>
      <w:r w:rsidRPr="00A30608">
        <w:rPr>
          <w:rFonts w:ascii="Times New Roman" w:eastAsia="Times New Roman" w:hAnsi="Times New Roman" w:cs="Times New Roman"/>
          <w:kern w:val="0"/>
          <w:sz w:val="24"/>
          <w:szCs w:val="24"/>
          <w:lang w:val="en-GH" w:eastAsia="en-GH"/>
          <w14:ligatures w14:val="none"/>
        </w:rPr>
        <w:t>(12), 1846–1855.</w:t>
      </w:r>
    </w:p>
    <w:p w14:paraId="57C97ACD"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7DEB3F70" w14:textId="6191255B"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General topic: Wage gap by gender and sexual orientation</w:t>
      </w:r>
    </w:p>
    <w:p w14:paraId="18530102" w14:textId="77777777" w:rsidR="00A30608" w:rsidRP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6C3BA355" w14:textId="6E7A1490"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Hypothesis being tested: The study aims to determine the nature of the wage gap between genders and sexual orientation.</w:t>
      </w:r>
    </w:p>
    <w:p w14:paraId="5C73CD20" w14:textId="77777777" w:rsidR="00A30608" w:rsidRP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626B54ED" w14:textId="435A6140"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Explanatory and response variables &amp; how are they measured: The study uses OLS (ordinary least squares) regression analysis on pooled repeated cross-sections data to examine the relationship between gender, sexual orientation, and wages. The explanatory variables include gender and sexual orientation (gay/straight), while the response variable is wages.</w:t>
      </w:r>
    </w:p>
    <w:p w14:paraId="7D519E93" w14:textId="77777777" w:rsidR="00A30608" w:rsidRP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4AA5F5A4" w14:textId="77777777" w:rsidR="00A30608" w:rsidRP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Summary of results and key findings: The study finds that the wage differences between gay/straight men and women are more likely due to differences in labor force attachment than direct heterosexism. The wage gap between gay and straight men is small and not statistically significant, while the gap between men and women is large and statistically significant. The study suggests that gender, rather than sexual orientation, plays a more significant role in explaining the wage gap.</w:t>
      </w:r>
    </w:p>
    <w:p w14:paraId="5BCD83D8" w14:textId="77777777" w:rsidR="00A30608" w:rsidRP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2ED87A77" w14:textId="3F3D74CC"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Significance to the research question: This study is significant to the research question because it provides insight into the nature of the wage gap between genders and sexual orientation. The findings suggest that gender is a more significant factor than sexual orientation in explaining the wage gap, which could inform further research into strategies to address the gap.</w:t>
      </w:r>
    </w:p>
    <w:p w14:paraId="209A5F0F" w14:textId="3D8A2949"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APA Citation:</w:t>
      </w:r>
    </w:p>
    <w:p w14:paraId="6415671C" w14:textId="33F37359" w:rsidR="00A30608" w:rsidRDefault="00A30608" w:rsidP="00A30608">
      <w:pPr>
        <w:spacing w:after="0" w:line="480" w:lineRule="auto"/>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 xml:space="preserve">Barnes, D., Hatzenbuehler, M., Hamilton, A., &amp; Keyes, K. (2014). Sexual orientation disparities in mental health: The moderating role of educational attainment. </w:t>
      </w:r>
      <w:r w:rsidRPr="00A30608">
        <w:rPr>
          <w:rFonts w:ascii="Times New Roman" w:eastAsia="Times New Roman" w:hAnsi="Times New Roman" w:cs="Times New Roman"/>
          <w:i/>
          <w:iCs/>
          <w:kern w:val="0"/>
          <w:sz w:val="24"/>
          <w:szCs w:val="24"/>
          <w:lang w:val="en-GH" w:eastAsia="en-GH"/>
          <w14:ligatures w14:val="none"/>
        </w:rPr>
        <w:t>Social Psychiatry &amp; Psychiatric Epidemiology</w:t>
      </w:r>
      <w:r w:rsidRPr="00A30608">
        <w:rPr>
          <w:rFonts w:ascii="Times New Roman" w:eastAsia="Times New Roman" w:hAnsi="Times New Roman" w:cs="Times New Roman"/>
          <w:kern w:val="0"/>
          <w:sz w:val="24"/>
          <w:szCs w:val="24"/>
          <w:lang w:val="en-GH" w:eastAsia="en-GH"/>
          <w14:ligatures w14:val="none"/>
        </w:rPr>
        <w:t xml:space="preserve">, </w:t>
      </w:r>
      <w:r w:rsidRPr="00A30608">
        <w:rPr>
          <w:rFonts w:ascii="Times New Roman" w:eastAsia="Times New Roman" w:hAnsi="Times New Roman" w:cs="Times New Roman"/>
          <w:i/>
          <w:iCs/>
          <w:kern w:val="0"/>
          <w:sz w:val="24"/>
          <w:szCs w:val="24"/>
          <w:lang w:val="en-GH" w:eastAsia="en-GH"/>
          <w14:ligatures w14:val="none"/>
        </w:rPr>
        <w:t>49</w:t>
      </w:r>
      <w:r w:rsidRPr="00A30608">
        <w:rPr>
          <w:rFonts w:ascii="Times New Roman" w:eastAsia="Times New Roman" w:hAnsi="Times New Roman" w:cs="Times New Roman"/>
          <w:kern w:val="0"/>
          <w:sz w:val="24"/>
          <w:szCs w:val="24"/>
          <w:lang w:val="en-GH" w:eastAsia="en-GH"/>
          <w14:ligatures w14:val="none"/>
        </w:rPr>
        <w:t xml:space="preserve">(9), 1447–1454. </w:t>
      </w:r>
      <w:hyperlink r:id="rId10" w:history="1">
        <w:r w:rsidRPr="00A30608">
          <w:rPr>
            <w:rFonts w:ascii="Times New Roman" w:eastAsia="Times New Roman" w:hAnsi="Times New Roman" w:cs="Times New Roman"/>
            <w:color w:val="0000FF"/>
            <w:kern w:val="0"/>
            <w:sz w:val="24"/>
            <w:szCs w:val="24"/>
            <w:u w:val="single"/>
            <w:lang w:val="en-GH" w:eastAsia="en-GH"/>
            <w14:ligatures w14:val="none"/>
          </w:rPr>
          <w:t>https://doi.org/10.1007/s00127-014-0849-5</w:t>
        </w:r>
      </w:hyperlink>
    </w:p>
    <w:p w14:paraId="1D9CEABC" w14:textId="77777777" w:rsidR="00A30608" w:rsidRDefault="00A30608" w:rsidP="00A30608">
      <w:pPr>
        <w:spacing w:after="0" w:line="480" w:lineRule="auto"/>
        <w:rPr>
          <w:rFonts w:ascii="Times New Roman" w:eastAsia="Times New Roman" w:hAnsi="Times New Roman" w:cs="Times New Roman"/>
          <w:kern w:val="0"/>
          <w:sz w:val="24"/>
          <w:szCs w:val="24"/>
          <w:lang w:val="en-GH" w:eastAsia="en-GH"/>
          <w14:ligatures w14:val="none"/>
        </w:rPr>
      </w:pPr>
    </w:p>
    <w:p w14:paraId="2FCEA04A" w14:textId="42B13DC8"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General topic: Mental health disparities among sexual minorities and heterosexuals.</w:t>
      </w:r>
    </w:p>
    <w:p w14:paraId="249BF8BA" w14:textId="77777777" w:rsidR="00A30608" w:rsidRP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7497493B" w14:textId="0EA1AD99"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Hypothesis being tested: The study aims to test whether education modifies the association between sexual orientation and mental disorder.</w:t>
      </w:r>
    </w:p>
    <w:p w14:paraId="6B8D78A2" w14:textId="77777777" w:rsidR="00A30608" w:rsidRP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622A50DB" w14:textId="4421265E"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Explanatory and response variables &amp; how are they measured: The study uses data drawn from the National Epidemiologic Survey on Alcohol and Related Conditions and compares the odds of past 12-month and lifetime psychiatric disorder prevalence between lesbian, gay, and bisexual (LGB) and heterosexual individuals by educational attainment. The study uses covariates such as age, race/ethnicity, income, and marital status to adjust the results.</w:t>
      </w:r>
    </w:p>
    <w:p w14:paraId="46C9B645" w14:textId="77777777" w:rsidR="00A30608" w:rsidRP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4371FD50" w14:textId="2DECE6C8"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Summary of results and key findings: The study finds that sexual orientation disparities in mental health are smaller among those with a college education. Specifically, the disparity in those with versus those without a bachelor's degree was attenuated for any current mood disorder, any current Axis-I disorder, any current anxiety disorder, any current substance use disorder, and any current comorbidity. The interaction between sexual orientation and education was statistically significant for any current Axis-I disorder, any current mood disorder, and any current anxiety disorder.</w:t>
      </w:r>
    </w:p>
    <w:p w14:paraId="745E54A7" w14:textId="77777777" w:rsidR="00A30608" w:rsidRP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33B698A4" w14:textId="1D06DF16"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Significance to my research question: This study's findings suggest that there is a relationship between sexual orientation, educational attainment, and mental health disparities. This may have implications for the association between sexual orientation, depression levels, and income, as education may also play a moderating role in this relationship</w:t>
      </w:r>
      <w:r>
        <w:rPr>
          <w:rFonts w:ascii="Times New Roman" w:eastAsia="Times New Roman" w:hAnsi="Times New Roman" w:cs="Times New Roman"/>
          <w:kern w:val="0"/>
          <w:sz w:val="24"/>
          <w:szCs w:val="24"/>
          <w:lang w:val="en-US" w:eastAsia="en-GH"/>
          <w14:ligatures w14:val="none"/>
        </w:rPr>
        <w:t>, as a better education might mean a healthier income</w:t>
      </w:r>
      <w:r w:rsidRPr="00A30608">
        <w:rPr>
          <w:rFonts w:ascii="Times New Roman" w:eastAsia="Times New Roman" w:hAnsi="Times New Roman" w:cs="Times New Roman"/>
          <w:kern w:val="0"/>
          <w:sz w:val="24"/>
          <w:szCs w:val="24"/>
          <w:lang w:val="en-GH" w:eastAsia="en-GH"/>
          <w14:ligatures w14:val="none"/>
        </w:rPr>
        <w:t>.</w:t>
      </w:r>
    </w:p>
    <w:p w14:paraId="2BA90265" w14:textId="61E28E3E"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4B77B8DD" w14:textId="4AFBD60B"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3A4F4315" w14:textId="0DCD435D"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169E0C3F" w14:textId="48488EF9"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22A1C83E" w14:textId="338BA793"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0FA87CF6" w14:textId="4DCE9294"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08DA0DDD" w14:textId="30527F73"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67F0200A" w14:textId="020A017E"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54E7FACA" w14:textId="628D042E"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56E63FA9" w14:textId="5A252643"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5E39B972" w14:textId="678C33D6"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08AD8864" w14:textId="04560A2C"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73D0E30B" w14:textId="2FA30B84"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1CFD9DCC" w14:textId="489B629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0C221FA3" w14:textId="14246F75"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54D49AAB" w14:textId="7B3E70AD"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2575A5E5" w14:textId="2D69FE36"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564A240C" w14:textId="7555D6AB"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7919570D" w14:textId="5C2D9484"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5BA78376" w14:textId="446B3B34"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52C55F4B" w14:textId="77777777" w:rsidR="00A30608" w:rsidRDefault="00A30608" w:rsidP="00A30608">
      <w:pPr>
        <w:spacing w:after="0" w:line="480" w:lineRule="auto"/>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 xml:space="preserve">APA Citation: </w:t>
      </w:r>
    </w:p>
    <w:p w14:paraId="5347AD83" w14:textId="1E68AC3B" w:rsidR="00A30608" w:rsidRDefault="00A30608" w:rsidP="00A30608">
      <w:pPr>
        <w:spacing w:after="0" w:line="480" w:lineRule="auto"/>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 xml:space="preserve">Li, G., Pollitt, A., Russell, S., Pollitt, A. M., &amp; Russell, S. T. (2016). Depression and Sexual Orientation During Young Adulthood: Diversity Among Sexual Minority Subgroups and the Role of Gender Nonconformity. </w:t>
      </w:r>
      <w:r w:rsidRPr="00A30608">
        <w:rPr>
          <w:rFonts w:ascii="Times New Roman" w:eastAsia="Times New Roman" w:hAnsi="Times New Roman" w:cs="Times New Roman"/>
          <w:i/>
          <w:iCs/>
          <w:kern w:val="0"/>
          <w:sz w:val="24"/>
          <w:szCs w:val="24"/>
          <w:lang w:val="en-GH" w:eastAsia="en-GH"/>
          <w14:ligatures w14:val="none"/>
        </w:rPr>
        <w:t>Archives of Sexual Behavior</w:t>
      </w:r>
      <w:r w:rsidRPr="00A30608">
        <w:rPr>
          <w:rFonts w:ascii="Times New Roman" w:eastAsia="Times New Roman" w:hAnsi="Times New Roman" w:cs="Times New Roman"/>
          <w:kern w:val="0"/>
          <w:sz w:val="24"/>
          <w:szCs w:val="24"/>
          <w:lang w:val="en-GH" w:eastAsia="en-GH"/>
          <w14:ligatures w14:val="none"/>
        </w:rPr>
        <w:t xml:space="preserve">, </w:t>
      </w:r>
      <w:r w:rsidRPr="00A30608">
        <w:rPr>
          <w:rFonts w:ascii="Times New Roman" w:eastAsia="Times New Roman" w:hAnsi="Times New Roman" w:cs="Times New Roman"/>
          <w:i/>
          <w:iCs/>
          <w:kern w:val="0"/>
          <w:sz w:val="24"/>
          <w:szCs w:val="24"/>
          <w:lang w:val="en-GH" w:eastAsia="en-GH"/>
          <w14:ligatures w14:val="none"/>
        </w:rPr>
        <w:t>45</w:t>
      </w:r>
      <w:r w:rsidRPr="00A30608">
        <w:rPr>
          <w:rFonts w:ascii="Times New Roman" w:eastAsia="Times New Roman" w:hAnsi="Times New Roman" w:cs="Times New Roman"/>
          <w:kern w:val="0"/>
          <w:sz w:val="24"/>
          <w:szCs w:val="24"/>
          <w:lang w:val="en-GH" w:eastAsia="en-GH"/>
          <w14:ligatures w14:val="none"/>
        </w:rPr>
        <w:t xml:space="preserve">(3), 697–711. </w:t>
      </w:r>
      <w:hyperlink r:id="rId11" w:history="1">
        <w:r w:rsidRPr="00A30608">
          <w:rPr>
            <w:rFonts w:ascii="Times New Roman" w:eastAsia="Times New Roman" w:hAnsi="Times New Roman" w:cs="Times New Roman"/>
            <w:color w:val="0000FF"/>
            <w:kern w:val="0"/>
            <w:sz w:val="24"/>
            <w:szCs w:val="24"/>
            <w:u w:val="single"/>
            <w:lang w:val="en-GH" w:eastAsia="en-GH"/>
            <w14:ligatures w14:val="none"/>
          </w:rPr>
          <w:t>https://doi.org/10.1007/s10508-015-0515-3</w:t>
        </w:r>
      </w:hyperlink>
      <w:r w:rsidRPr="00A30608">
        <w:rPr>
          <w:rFonts w:ascii="Times New Roman" w:eastAsia="Times New Roman" w:hAnsi="Times New Roman" w:cs="Times New Roman"/>
          <w:kern w:val="0"/>
          <w:sz w:val="24"/>
          <w:szCs w:val="24"/>
          <w:lang w:val="en-GH" w:eastAsia="en-GH"/>
          <w14:ligatures w14:val="none"/>
        </w:rPr>
        <w:cr/>
      </w:r>
    </w:p>
    <w:p w14:paraId="4F97C67A" w14:textId="77777777" w:rsidR="00A30608" w:rsidRP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General topic: Mental health disparities among sexual minorities</w:t>
      </w:r>
    </w:p>
    <w:p w14:paraId="22CFA36D"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0CA60E11" w14:textId="2928F1C4" w:rsidR="00A30608" w:rsidRP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Hypothesis being tested: Sexual minority individuals will report higher levels of depression compared to heterosexual individuals, with differences in depression status varying across sexual minority subgroups and being influenced by young adult gender nonconformity.</w:t>
      </w:r>
    </w:p>
    <w:p w14:paraId="064F1107"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59764A30" w14:textId="12BD616B" w:rsidR="00A30608" w:rsidRP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Explanatory and response variables &amp; how are they measured: Sexual orientation was measured by self-identification as heterosexual, mostly heterosexual, bisexual, or gay/lesbian. Depression was measured through self-reported symptoms and diagnosis. Gender nonconformity was assessed by self-reported behavior that did not conform to traditional gender norms.</w:t>
      </w:r>
    </w:p>
    <w:p w14:paraId="7D3EBE33"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2A08ED21" w14:textId="224CF424" w:rsidR="00A30608" w:rsidRP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Summary of results and key findings: Mostly heterosexual and bisexual young adults reported significantly higher concurrent depression compared to heterosexuals, and mostly heterosexuals had higher depression levels 6 years later. Young adult gender nonconforming behavior was associated with more concurrent depression regardless of sexual orientation, but its negative impact on mental health decreased over time. Previous gender nonconformity predicted decreased prospective depression among lesbians and gay men, but was not associated with prospective depression among heterosexual individuals.</w:t>
      </w:r>
    </w:p>
    <w:p w14:paraId="6B4A87F5"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337DCEB9" w14:textId="67FD99CD"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 xml:space="preserve">Significance to my research question: The study suggests that there may be an association between sexual orientation and depression levels, with bisexual and </w:t>
      </w:r>
      <w:r>
        <w:rPr>
          <w:rFonts w:ascii="Times New Roman" w:eastAsia="Times New Roman" w:hAnsi="Times New Roman" w:cs="Times New Roman"/>
          <w:kern w:val="0"/>
          <w:sz w:val="24"/>
          <w:szCs w:val="24"/>
          <w:lang w:val="en-US" w:eastAsia="en-GH"/>
          <w14:ligatures w14:val="none"/>
        </w:rPr>
        <w:t>gay</w:t>
      </w:r>
      <w:r w:rsidRPr="00A30608">
        <w:rPr>
          <w:rFonts w:ascii="Times New Roman" w:eastAsia="Times New Roman" w:hAnsi="Times New Roman" w:cs="Times New Roman"/>
          <w:kern w:val="0"/>
          <w:sz w:val="24"/>
          <w:szCs w:val="24"/>
          <w:lang w:val="en-GH" w:eastAsia="en-GH"/>
          <w14:ligatures w14:val="none"/>
        </w:rPr>
        <w:t xml:space="preserve"> individuals reporting higher levels of depression compared to heterosexuals.</w:t>
      </w:r>
    </w:p>
    <w:p w14:paraId="070241EA" w14:textId="7CA76BD2"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3DE051DF" w14:textId="61B1B825"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79F23F00" w14:textId="5D67E1DA"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755055F6" w14:textId="25FEC28B"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397A11DB" w14:textId="1B0BE3B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322B9F33" w14:textId="4E873873"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348D7436" w14:textId="31B00CB1"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49E3AA4E" w14:textId="3E096188"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08EF672A" w14:textId="6355780B"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60EB2A44" w14:textId="38C15E9A"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6D5702FF" w14:textId="3E1AF4A9"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2B28D355" w14:textId="584038D9"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32D1B5EC" w14:textId="323CF773"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67EDD303" w14:textId="29C50AEF"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07413B6F" w14:textId="6C91C52C"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2F461D80" w14:textId="2FE67C5C"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383DAC7D" w14:textId="310F13CC"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2A775187" w14:textId="3E7F6868"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700ED012" w14:textId="77777777" w:rsidR="00A30608" w:rsidRDefault="00A30608" w:rsidP="00A30608">
      <w:pPr>
        <w:spacing w:after="0" w:line="480" w:lineRule="auto"/>
        <w:rPr>
          <w:rFonts w:ascii="Times New Roman" w:eastAsia="Times New Roman" w:hAnsi="Times New Roman" w:cs="Times New Roman"/>
          <w:kern w:val="0"/>
          <w:sz w:val="24"/>
          <w:szCs w:val="24"/>
          <w:lang w:val="en-GH" w:eastAsia="en-GH"/>
          <w14:ligatures w14:val="none"/>
        </w:rPr>
      </w:pPr>
    </w:p>
    <w:p w14:paraId="5E944F1D" w14:textId="77777777" w:rsidR="00A30608" w:rsidRDefault="00A30608" w:rsidP="00A30608">
      <w:pPr>
        <w:spacing w:after="0" w:line="480" w:lineRule="auto"/>
        <w:rPr>
          <w:rFonts w:ascii="Times New Roman" w:eastAsia="Times New Roman" w:hAnsi="Times New Roman" w:cs="Times New Roman"/>
          <w:kern w:val="0"/>
          <w:sz w:val="24"/>
          <w:szCs w:val="24"/>
          <w:lang w:val="en-GH" w:eastAsia="en-GH"/>
          <w14:ligatures w14:val="none"/>
        </w:rPr>
      </w:pPr>
    </w:p>
    <w:p w14:paraId="22DA4597" w14:textId="77777777" w:rsidR="00A30608" w:rsidRDefault="00A30608" w:rsidP="00A30608">
      <w:pPr>
        <w:spacing w:after="0" w:line="480" w:lineRule="auto"/>
        <w:rPr>
          <w:rFonts w:ascii="Times New Roman" w:eastAsia="Times New Roman" w:hAnsi="Times New Roman" w:cs="Times New Roman"/>
          <w:kern w:val="0"/>
          <w:sz w:val="24"/>
          <w:szCs w:val="24"/>
          <w:lang w:val="en-GH" w:eastAsia="en-GH"/>
          <w14:ligatures w14:val="none"/>
        </w:rPr>
      </w:pPr>
    </w:p>
    <w:p w14:paraId="66F4C809" w14:textId="30A41C31" w:rsidR="00A30608" w:rsidRDefault="00A30608" w:rsidP="00A30608">
      <w:pPr>
        <w:spacing w:after="0" w:line="480" w:lineRule="auto"/>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APA Citation:</w:t>
      </w:r>
    </w:p>
    <w:p w14:paraId="706B05F3" w14:textId="67C0B536" w:rsidR="00A30608" w:rsidRPr="00A30608" w:rsidRDefault="00A30608" w:rsidP="00A30608">
      <w:pPr>
        <w:spacing w:after="0" w:line="480" w:lineRule="auto"/>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 xml:space="preserve">Argyriou, A., Goldsmith, K. A., &amp; Rimes, K. A. (2021). Mediators of the Disparities in Depression Between Sexual Minority and Heterosexual Individuals: A Systematic Review. </w:t>
      </w:r>
      <w:r w:rsidRPr="00A30608">
        <w:rPr>
          <w:rFonts w:ascii="Times New Roman" w:eastAsia="Times New Roman" w:hAnsi="Times New Roman" w:cs="Times New Roman"/>
          <w:i/>
          <w:iCs/>
          <w:kern w:val="0"/>
          <w:sz w:val="24"/>
          <w:szCs w:val="24"/>
          <w:lang w:val="en-GH" w:eastAsia="en-GH"/>
          <w14:ligatures w14:val="none"/>
        </w:rPr>
        <w:t>Archives of Sexual Behavior</w:t>
      </w:r>
      <w:r w:rsidRPr="00A30608">
        <w:rPr>
          <w:rFonts w:ascii="Times New Roman" w:eastAsia="Times New Roman" w:hAnsi="Times New Roman" w:cs="Times New Roman"/>
          <w:kern w:val="0"/>
          <w:sz w:val="24"/>
          <w:szCs w:val="24"/>
          <w:lang w:val="en-GH" w:eastAsia="en-GH"/>
          <w14:ligatures w14:val="none"/>
        </w:rPr>
        <w:t xml:space="preserve">, </w:t>
      </w:r>
      <w:r w:rsidRPr="00A30608">
        <w:rPr>
          <w:rFonts w:ascii="Times New Roman" w:eastAsia="Times New Roman" w:hAnsi="Times New Roman" w:cs="Times New Roman"/>
          <w:i/>
          <w:iCs/>
          <w:kern w:val="0"/>
          <w:sz w:val="24"/>
          <w:szCs w:val="24"/>
          <w:lang w:val="en-GH" w:eastAsia="en-GH"/>
          <w14:ligatures w14:val="none"/>
        </w:rPr>
        <w:t>50</w:t>
      </w:r>
      <w:r w:rsidRPr="00A30608">
        <w:rPr>
          <w:rFonts w:ascii="Times New Roman" w:eastAsia="Times New Roman" w:hAnsi="Times New Roman" w:cs="Times New Roman"/>
          <w:kern w:val="0"/>
          <w:sz w:val="24"/>
          <w:szCs w:val="24"/>
          <w:lang w:val="en-GH" w:eastAsia="en-GH"/>
          <w14:ligatures w14:val="none"/>
        </w:rPr>
        <w:t xml:space="preserve">(3), 925–959. </w:t>
      </w:r>
      <w:hyperlink r:id="rId12" w:history="1">
        <w:r w:rsidRPr="00A30608">
          <w:rPr>
            <w:rFonts w:ascii="Times New Roman" w:eastAsia="Times New Roman" w:hAnsi="Times New Roman" w:cs="Times New Roman"/>
            <w:color w:val="0000FF"/>
            <w:kern w:val="0"/>
            <w:sz w:val="24"/>
            <w:szCs w:val="24"/>
            <w:u w:val="single"/>
            <w:lang w:val="en-GH" w:eastAsia="en-GH"/>
            <w14:ligatures w14:val="none"/>
          </w:rPr>
          <w:t>https://doi.org/10.1007/s10508-020-01862-0</w:t>
        </w:r>
      </w:hyperlink>
    </w:p>
    <w:p w14:paraId="6C9A242F" w14:textId="54D02440"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7EA3E552" w14:textId="441B7667" w:rsidR="00A30608" w:rsidRP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General topic: The mediating factors that explain the increased rates of depression among sexual minorities compared to heterosexual individuals.</w:t>
      </w:r>
    </w:p>
    <w:p w14:paraId="70A1784B" w14:textId="77777777" w:rsidR="00A30608" w:rsidRP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7D90B8AC" w14:textId="77777777" w:rsidR="00A30608" w:rsidRP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Hypothesis being tested: The review examines the evidence for mediating factors that may help explain the disparities in depression rates between sexual minority and heterosexual individuals. Minority stress theory suggests that stigma processes contribute to reduced coping/support resources and increased vulnerability processes for mental health problems.</w:t>
      </w:r>
    </w:p>
    <w:p w14:paraId="3409A030" w14:textId="77777777" w:rsidR="00A30608" w:rsidRP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70531518" w14:textId="77777777" w:rsidR="00A30608" w:rsidRP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Explanatory and response variables &amp; how they are measured: The explanatory variable is sexual orientation (heterosexual versus sexual minority participants), and the response variable is depression outcomes. The mediating factors examined in the review include stressors such as victimization, harassment, abuse, and increased stress, as well as lower social and family support and psychological processes such as self-esteem and rumination.</w:t>
      </w:r>
    </w:p>
    <w:p w14:paraId="3E5D3ABF" w14:textId="77777777" w:rsidR="00A30608" w:rsidRP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19A38323" w14:textId="77777777" w:rsidR="00A30608" w:rsidRP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Summary of results and key findings: The review included 40 studies that examined mediators of sexual minority status and depressive outcomes, and the most common findings suggest that stressors and lower social support contribute to differing depression rates in sexual minority compared to heterosexual individuals. Differences in psychological processes may also play a role, but more research is needed. However, caution is needed due to the methodological shortcomings in many of the studies.</w:t>
      </w:r>
    </w:p>
    <w:p w14:paraId="30EA8FB6" w14:textId="77777777" w:rsidR="00A30608" w:rsidRP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0AD6F24E" w14:textId="2FC06DD6"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Significance to my research question: The review's findings are significant to the research question by providing evidence that sexual minority individuals are at a higher risk of depression and highlighting potential mediators such as stressors and social support. These findings may inform future research exploring the association between sexual orientation, depression levels, and income among cis-males.</w:t>
      </w:r>
    </w:p>
    <w:p w14:paraId="04427334" w14:textId="044A37CF"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407FD62B"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7E8B7AEE"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10AD628A"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2165CA03"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78AC080F"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6AC4F1B1"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5F6F934C"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0C430618"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6F8116EA"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5EC6B49A"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386999DE"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3C88A4B1"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162AAD2C"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4E910598"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3C6EBB61" w14:textId="7777777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357B5FBD" w14:textId="77777777" w:rsidR="00A30608" w:rsidRDefault="00A30608" w:rsidP="00A30608">
      <w:pPr>
        <w:spacing w:after="0" w:line="480" w:lineRule="auto"/>
        <w:rPr>
          <w:rFonts w:ascii="Times New Roman" w:eastAsia="Times New Roman" w:hAnsi="Times New Roman" w:cs="Times New Roman"/>
          <w:kern w:val="0"/>
          <w:sz w:val="24"/>
          <w:szCs w:val="24"/>
          <w:lang w:val="en-GH" w:eastAsia="en-GH"/>
          <w14:ligatures w14:val="none"/>
        </w:rPr>
      </w:pPr>
    </w:p>
    <w:p w14:paraId="0719B025" w14:textId="77777777" w:rsidR="00A30608" w:rsidRDefault="00A30608" w:rsidP="00A30608">
      <w:pPr>
        <w:spacing w:after="0" w:line="480" w:lineRule="auto"/>
        <w:rPr>
          <w:rFonts w:ascii="Times New Roman" w:eastAsia="Times New Roman" w:hAnsi="Times New Roman" w:cs="Times New Roman"/>
          <w:kern w:val="0"/>
          <w:sz w:val="24"/>
          <w:szCs w:val="24"/>
          <w:lang w:val="en-GH" w:eastAsia="en-GH"/>
          <w14:ligatures w14:val="none"/>
        </w:rPr>
      </w:pPr>
    </w:p>
    <w:p w14:paraId="17F95D7E" w14:textId="59149EB7" w:rsidR="00A30608" w:rsidRDefault="00A30608" w:rsidP="00A30608">
      <w:pPr>
        <w:spacing w:after="0" w:line="480" w:lineRule="auto"/>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APA Citation:</w:t>
      </w:r>
      <w:r w:rsidRPr="00A30608">
        <w:rPr>
          <w:rFonts w:ascii="Times New Roman" w:eastAsia="Times New Roman" w:hAnsi="Times New Roman" w:cs="Times New Roman"/>
          <w:kern w:val="0"/>
          <w:sz w:val="24"/>
          <w:szCs w:val="24"/>
          <w:lang w:val="en-GH" w:eastAsia="en-GH"/>
          <w14:ligatures w14:val="none"/>
        </w:rPr>
        <w:cr/>
        <w:t xml:space="preserve">Ehlinger, P. P., &amp; Blashill, A. J. (2016). Self-perceived vs. actual physical attractiveness: Associations with depression as a function of sexual orientation. </w:t>
      </w:r>
      <w:r w:rsidRPr="00A30608">
        <w:rPr>
          <w:rFonts w:ascii="Times New Roman" w:eastAsia="Times New Roman" w:hAnsi="Times New Roman" w:cs="Times New Roman"/>
          <w:i/>
          <w:iCs/>
          <w:kern w:val="0"/>
          <w:sz w:val="24"/>
          <w:szCs w:val="24"/>
          <w:lang w:val="en-GH" w:eastAsia="en-GH"/>
          <w14:ligatures w14:val="none"/>
        </w:rPr>
        <w:t>Journal of Affective Disorders</w:t>
      </w:r>
      <w:r w:rsidRPr="00A30608">
        <w:rPr>
          <w:rFonts w:ascii="Times New Roman" w:eastAsia="Times New Roman" w:hAnsi="Times New Roman" w:cs="Times New Roman"/>
          <w:kern w:val="0"/>
          <w:sz w:val="24"/>
          <w:szCs w:val="24"/>
          <w:lang w:val="en-GH" w:eastAsia="en-GH"/>
          <w14:ligatures w14:val="none"/>
        </w:rPr>
        <w:t xml:space="preserve">, </w:t>
      </w:r>
      <w:r w:rsidRPr="00A30608">
        <w:rPr>
          <w:rFonts w:ascii="Times New Roman" w:eastAsia="Times New Roman" w:hAnsi="Times New Roman" w:cs="Times New Roman"/>
          <w:i/>
          <w:iCs/>
          <w:kern w:val="0"/>
          <w:sz w:val="24"/>
          <w:szCs w:val="24"/>
          <w:lang w:val="en-GH" w:eastAsia="en-GH"/>
          <w14:ligatures w14:val="none"/>
        </w:rPr>
        <w:t>189</w:t>
      </w:r>
      <w:r w:rsidRPr="00A30608">
        <w:rPr>
          <w:rFonts w:ascii="Times New Roman" w:eastAsia="Times New Roman" w:hAnsi="Times New Roman" w:cs="Times New Roman"/>
          <w:kern w:val="0"/>
          <w:sz w:val="24"/>
          <w:szCs w:val="24"/>
          <w:lang w:val="en-GH" w:eastAsia="en-GH"/>
          <w14:ligatures w14:val="none"/>
        </w:rPr>
        <w:t xml:space="preserve">, 70–76. </w:t>
      </w:r>
      <w:hyperlink r:id="rId13" w:history="1">
        <w:r w:rsidRPr="00A30608">
          <w:rPr>
            <w:rFonts w:ascii="Times New Roman" w:eastAsia="Times New Roman" w:hAnsi="Times New Roman" w:cs="Times New Roman"/>
            <w:color w:val="0000FF"/>
            <w:kern w:val="0"/>
            <w:sz w:val="24"/>
            <w:szCs w:val="24"/>
            <w:u w:val="single"/>
            <w:lang w:val="en-GH" w:eastAsia="en-GH"/>
            <w14:ligatures w14:val="none"/>
          </w:rPr>
          <w:t>https://doi.org/10.1016/j.jad.2015.08.071</w:t>
        </w:r>
      </w:hyperlink>
    </w:p>
    <w:p w14:paraId="383775DC" w14:textId="77777777" w:rsidR="00A30608" w:rsidRPr="00A30608" w:rsidRDefault="00A30608" w:rsidP="00A30608">
      <w:pPr>
        <w:spacing w:after="0" w:line="480" w:lineRule="auto"/>
        <w:rPr>
          <w:rFonts w:ascii="Times New Roman" w:eastAsia="Times New Roman" w:hAnsi="Times New Roman" w:cs="Times New Roman"/>
          <w:kern w:val="0"/>
          <w:sz w:val="24"/>
          <w:szCs w:val="24"/>
          <w:lang w:val="en-GH" w:eastAsia="en-GH"/>
          <w14:ligatures w14:val="none"/>
        </w:rPr>
      </w:pPr>
    </w:p>
    <w:p w14:paraId="6BDFC165" w14:textId="54845C60" w:rsidR="00A30608" w:rsidRP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General topic: The relationship between physical appearance evaluation and depression, with a focus on sexual orientation.</w:t>
      </w:r>
    </w:p>
    <w:p w14:paraId="020B25BF" w14:textId="77777777" w:rsidR="00A30608" w:rsidRP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00B3D327" w14:textId="77777777" w:rsidR="00A30608" w:rsidRP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Hypothesis being tested: The "beauty is good" stereotype suggests that physically attractive individuals are psychologically healthier than less attractive individuals. The study aims to assess the relationship between subjective and objective appearance evaluations and depressive symptoms, with a focus on sexual orientation.</w:t>
      </w:r>
    </w:p>
    <w:p w14:paraId="0DB82C95" w14:textId="77777777" w:rsidR="00A30608" w:rsidRP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6D92F715" w14:textId="3AFE3082" w:rsidR="00A30608" w:rsidRP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 xml:space="preserve">Explanatory and response variables &amp; how are they measured: The study uses data from a U.S. nationally representative dataset, Add </w:t>
      </w:r>
      <w:r w:rsidR="002E188F">
        <w:rPr>
          <w:rFonts w:ascii="Times New Roman" w:eastAsia="Times New Roman" w:hAnsi="Times New Roman" w:cs="Times New Roman"/>
          <w:kern w:val="0"/>
          <w:sz w:val="24"/>
          <w:szCs w:val="24"/>
          <w:lang w:val="en-GH" w:eastAsia="en-GH"/>
          <w14:ligatures w14:val="none"/>
        </w:rPr>
        <w:t>h</w:t>
      </w:r>
      <w:r w:rsidRPr="00A30608">
        <w:rPr>
          <w:rFonts w:ascii="Times New Roman" w:eastAsia="Times New Roman" w:hAnsi="Times New Roman" w:cs="Times New Roman"/>
          <w:kern w:val="0"/>
          <w:sz w:val="24"/>
          <w:szCs w:val="24"/>
          <w:lang w:val="en-GH" w:eastAsia="en-GH"/>
          <w14:ligatures w14:val="none"/>
        </w:rPr>
        <w:t>ealth</w:t>
      </w:r>
      <w:r w:rsidRPr="00A30608">
        <w:rPr>
          <w:rFonts w:ascii="Times New Roman" w:eastAsia="Times New Roman" w:hAnsi="Times New Roman" w:cs="Times New Roman"/>
          <w:kern w:val="0"/>
          <w:sz w:val="24"/>
          <w:szCs w:val="24"/>
          <w:lang w:val="en-GH" w:eastAsia="en-GH"/>
          <w14:ligatures w14:val="none"/>
        </w:rPr>
        <w:t>. Participants (N = 4882) completed self-report questionnaires assessing their subjective and objective appearance evaluations, sexual orientation, and depressive symptoms.</w:t>
      </w:r>
    </w:p>
    <w:p w14:paraId="3A1DDF17" w14:textId="77777777" w:rsidR="00A30608" w:rsidRP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27044827" w14:textId="77777777" w:rsidR="00A30608" w:rsidRP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Summary of results and key findings: The study found that negative subjective appearance evaluation was associated with higher rates of depressive symptoms, while objective appearance evaluation was not significantly related to depressive symptoms. The results also suggest that sexual orientation moderates the relationship between subjective appearance evaluation and depression, with a stronger association noted among sexual minority individuals compared to heterosexual individuals.</w:t>
      </w:r>
    </w:p>
    <w:p w14:paraId="6A50CEFE" w14:textId="77777777" w:rsidR="00A30608" w:rsidRP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2E4BB03B" w14:textId="5F526484"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r w:rsidRPr="00A30608">
        <w:rPr>
          <w:rFonts w:ascii="Times New Roman" w:eastAsia="Times New Roman" w:hAnsi="Times New Roman" w:cs="Times New Roman"/>
          <w:kern w:val="0"/>
          <w:sz w:val="24"/>
          <w:szCs w:val="24"/>
          <w:lang w:val="en-GH" w:eastAsia="en-GH"/>
          <w14:ligatures w14:val="none"/>
        </w:rPr>
        <w:t>Significance to my research question: The findings of this study are relevant to the research question of whether there is an association between sexual orientation of cis-males, depression levels, and their income. The study highlights the importance of considering the relationship between subjective appearance evaluation and depression among sexual minority individuals, which may be relevant to understanding the mental health disparities experienced by this population.</w:t>
      </w:r>
    </w:p>
    <w:p w14:paraId="76E6FFD4" w14:textId="16F16D17"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46F2D59C" w14:textId="6CF99BBC" w:rsidR="00A30608" w:rsidRDefault="00A30608" w:rsidP="00A30608">
      <w:pPr>
        <w:spacing w:after="0" w:line="480" w:lineRule="auto"/>
        <w:jc w:val="both"/>
        <w:rPr>
          <w:rFonts w:ascii="Times New Roman" w:eastAsia="Times New Roman" w:hAnsi="Times New Roman" w:cs="Times New Roman"/>
          <w:kern w:val="0"/>
          <w:sz w:val="24"/>
          <w:szCs w:val="24"/>
          <w:lang w:val="en-GH" w:eastAsia="en-GH"/>
          <w14:ligatures w14:val="none"/>
        </w:rPr>
      </w:pPr>
    </w:p>
    <w:p w14:paraId="42EE8777" w14:textId="7F8730DD" w:rsidR="00A30608" w:rsidRPr="00A30608" w:rsidRDefault="00A30608" w:rsidP="00A30608">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sectPr w:rsidR="00A30608" w:rsidRPr="00A30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7283"/>
    <w:multiLevelType w:val="hybridMultilevel"/>
    <w:tmpl w:val="B29467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48522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xNDUyMjUxNLS0MDJT0lEKTi0uzszPAykwrAUA0zjdsCwAAAA="/>
  </w:docVars>
  <w:rsids>
    <w:rsidRoot w:val="00132E26"/>
    <w:rsid w:val="000951AF"/>
    <w:rsid w:val="00132E26"/>
    <w:rsid w:val="001533DE"/>
    <w:rsid w:val="002E188F"/>
    <w:rsid w:val="00454F79"/>
    <w:rsid w:val="005345DD"/>
    <w:rsid w:val="00654978"/>
    <w:rsid w:val="00733BD2"/>
    <w:rsid w:val="00763D80"/>
    <w:rsid w:val="007A66BB"/>
    <w:rsid w:val="00812090"/>
    <w:rsid w:val="009E2DDC"/>
    <w:rsid w:val="009F22D2"/>
    <w:rsid w:val="009F36FC"/>
    <w:rsid w:val="00A30608"/>
    <w:rsid w:val="00A76816"/>
    <w:rsid w:val="00AD41FD"/>
    <w:rsid w:val="00AD49D6"/>
    <w:rsid w:val="00AE5701"/>
    <w:rsid w:val="00C45A1F"/>
    <w:rsid w:val="00E76779"/>
    <w:rsid w:val="00FE714E"/>
    <w:rsid w:val="00FF5F0B"/>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DB25"/>
  <w15:chartTrackingRefBased/>
  <w15:docId w15:val="{D3400DB8-E7F3-4D6D-848E-8D5549CC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0608"/>
    <w:rPr>
      <w:color w:val="0000FF"/>
      <w:u w:val="single"/>
    </w:rPr>
  </w:style>
  <w:style w:type="paragraph" w:styleId="ListParagraph">
    <w:name w:val="List Paragraph"/>
    <w:basedOn w:val="Normal"/>
    <w:uiPriority w:val="34"/>
    <w:qFormat/>
    <w:rsid w:val="00A30608"/>
    <w:pPr>
      <w:ind w:left="720"/>
      <w:contextualSpacing/>
    </w:pPr>
  </w:style>
  <w:style w:type="paragraph" w:styleId="Revision">
    <w:name w:val="Revision"/>
    <w:hidden/>
    <w:uiPriority w:val="99"/>
    <w:semiHidden/>
    <w:rsid w:val="00C45A1F"/>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224875">
      <w:bodyDiv w:val="1"/>
      <w:marLeft w:val="0"/>
      <w:marRight w:val="0"/>
      <w:marTop w:val="0"/>
      <w:marBottom w:val="0"/>
      <w:divBdr>
        <w:top w:val="none" w:sz="0" w:space="0" w:color="auto"/>
        <w:left w:val="none" w:sz="0" w:space="0" w:color="auto"/>
        <w:bottom w:val="none" w:sz="0" w:space="0" w:color="auto"/>
        <w:right w:val="none" w:sz="0" w:space="0" w:color="auto"/>
      </w:divBdr>
      <w:divsChild>
        <w:div w:id="1687907703">
          <w:marLeft w:val="480"/>
          <w:marRight w:val="0"/>
          <w:marTop w:val="0"/>
          <w:marBottom w:val="0"/>
          <w:divBdr>
            <w:top w:val="none" w:sz="0" w:space="0" w:color="auto"/>
            <w:left w:val="none" w:sz="0" w:space="0" w:color="auto"/>
            <w:bottom w:val="none" w:sz="0" w:space="0" w:color="auto"/>
            <w:right w:val="none" w:sz="0" w:space="0" w:color="auto"/>
          </w:divBdr>
          <w:divsChild>
            <w:div w:id="8828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39471">
      <w:bodyDiv w:val="1"/>
      <w:marLeft w:val="0"/>
      <w:marRight w:val="0"/>
      <w:marTop w:val="0"/>
      <w:marBottom w:val="0"/>
      <w:divBdr>
        <w:top w:val="none" w:sz="0" w:space="0" w:color="auto"/>
        <w:left w:val="none" w:sz="0" w:space="0" w:color="auto"/>
        <w:bottom w:val="none" w:sz="0" w:space="0" w:color="auto"/>
        <w:right w:val="none" w:sz="0" w:space="0" w:color="auto"/>
      </w:divBdr>
    </w:div>
    <w:div w:id="752315040">
      <w:bodyDiv w:val="1"/>
      <w:marLeft w:val="0"/>
      <w:marRight w:val="0"/>
      <w:marTop w:val="0"/>
      <w:marBottom w:val="0"/>
      <w:divBdr>
        <w:top w:val="none" w:sz="0" w:space="0" w:color="auto"/>
        <w:left w:val="none" w:sz="0" w:space="0" w:color="auto"/>
        <w:bottom w:val="none" w:sz="0" w:space="0" w:color="auto"/>
        <w:right w:val="none" w:sz="0" w:space="0" w:color="auto"/>
      </w:divBdr>
    </w:div>
    <w:div w:id="755595195">
      <w:bodyDiv w:val="1"/>
      <w:marLeft w:val="0"/>
      <w:marRight w:val="0"/>
      <w:marTop w:val="0"/>
      <w:marBottom w:val="0"/>
      <w:divBdr>
        <w:top w:val="none" w:sz="0" w:space="0" w:color="auto"/>
        <w:left w:val="none" w:sz="0" w:space="0" w:color="auto"/>
        <w:bottom w:val="none" w:sz="0" w:space="0" w:color="auto"/>
        <w:right w:val="none" w:sz="0" w:space="0" w:color="auto"/>
      </w:divBdr>
      <w:divsChild>
        <w:div w:id="2121798662">
          <w:marLeft w:val="480"/>
          <w:marRight w:val="0"/>
          <w:marTop w:val="0"/>
          <w:marBottom w:val="0"/>
          <w:divBdr>
            <w:top w:val="none" w:sz="0" w:space="0" w:color="auto"/>
            <w:left w:val="none" w:sz="0" w:space="0" w:color="auto"/>
            <w:bottom w:val="none" w:sz="0" w:space="0" w:color="auto"/>
            <w:right w:val="none" w:sz="0" w:space="0" w:color="auto"/>
          </w:divBdr>
          <w:divsChild>
            <w:div w:id="8380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0682">
      <w:bodyDiv w:val="1"/>
      <w:marLeft w:val="0"/>
      <w:marRight w:val="0"/>
      <w:marTop w:val="0"/>
      <w:marBottom w:val="0"/>
      <w:divBdr>
        <w:top w:val="none" w:sz="0" w:space="0" w:color="auto"/>
        <w:left w:val="none" w:sz="0" w:space="0" w:color="auto"/>
        <w:bottom w:val="none" w:sz="0" w:space="0" w:color="auto"/>
        <w:right w:val="none" w:sz="0" w:space="0" w:color="auto"/>
      </w:divBdr>
      <w:divsChild>
        <w:div w:id="427191202">
          <w:marLeft w:val="480"/>
          <w:marRight w:val="0"/>
          <w:marTop w:val="0"/>
          <w:marBottom w:val="0"/>
          <w:divBdr>
            <w:top w:val="none" w:sz="0" w:space="0" w:color="auto"/>
            <w:left w:val="none" w:sz="0" w:space="0" w:color="auto"/>
            <w:bottom w:val="none" w:sz="0" w:space="0" w:color="auto"/>
            <w:right w:val="none" w:sz="0" w:space="0" w:color="auto"/>
          </w:divBdr>
          <w:divsChild>
            <w:div w:id="28729646">
              <w:marLeft w:val="0"/>
              <w:marRight w:val="0"/>
              <w:marTop w:val="0"/>
              <w:marBottom w:val="0"/>
              <w:divBdr>
                <w:top w:val="none" w:sz="0" w:space="0" w:color="auto"/>
                <w:left w:val="none" w:sz="0" w:space="0" w:color="auto"/>
                <w:bottom w:val="none" w:sz="0" w:space="0" w:color="auto"/>
                <w:right w:val="none" w:sz="0" w:space="0" w:color="auto"/>
              </w:divBdr>
            </w:div>
            <w:div w:id="1165703037">
              <w:marLeft w:val="0"/>
              <w:marRight w:val="0"/>
              <w:marTop w:val="0"/>
              <w:marBottom w:val="0"/>
              <w:divBdr>
                <w:top w:val="none" w:sz="0" w:space="0" w:color="auto"/>
                <w:left w:val="none" w:sz="0" w:space="0" w:color="auto"/>
                <w:bottom w:val="none" w:sz="0" w:space="0" w:color="auto"/>
                <w:right w:val="none" w:sz="0" w:space="0" w:color="auto"/>
              </w:divBdr>
            </w:div>
            <w:div w:id="1197738315">
              <w:marLeft w:val="0"/>
              <w:marRight w:val="0"/>
              <w:marTop w:val="0"/>
              <w:marBottom w:val="0"/>
              <w:divBdr>
                <w:top w:val="none" w:sz="0" w:space="0" w:color="auto"/>
                <w:left w:val="none" w:sz="0" w:space="0" w:color="auto"/>
                <w:bottom w:val="none" w:sz="0" w:space="0" w:color="auto"/>
                <w:right w:val="none" w:sz="0" w:space="0" w:color="auto"/>
              </w:divBdr>
            </w:div>
            <w:div w:id="2061708494">
              <w:marLeft w:val="0"/>
              <w:marRight w:val="0"/>
              <w:marTop w:val="0"/>
              <w:marBottom w:val="0"/>
              <w:divBdr>
                <w:top w:val="none" w:sz="0" w:space="0" w:color="auto"/>
                <w:left w:val="none" w:sz="0" w:space="0" w:color="auto"/>
                <w:bottom w:val="none" w:sz="0" w:space="0" w:color="auto"/>
                <w:right w:val="none" w:sz="0" w:space="0" w:color="auto"/>
              </w:divBdr>
            </w:div>
            <w:div w:id="1728801367">
              <w:marLeft w:val="0"/>
              <w:marRight w:val="0"/>
              <w:marTop w:val="0"/>
              <w:marBottom w:val="0"/>
              <w:divBdr>
                <w:top w:val="none" w:sz="0" w:space="0" w:color="auto"/>
                <w:left w:val="none" w:sz="0" w:space="0" w:color="auto"/>
                <w:bottom w:val="none" w:sz="0" w:space="0" w:color="auto"/>
                <w:right w:val="none" w:sz="0" w:space="0" w:color="auto"/>
              </w:divBdr>
            </w:div>
            <w:div w:id="1029794498">
              <w:marLeft w:val="0"/>
              <w:marRight w:val="0"/>
              <w:marTop w:val="0"/>
              <w:marBottom w:val="0"/>
              <w:divBdr>
                <w:top w:val="none" w:sz="0" w:space="0" w:color="auto"/>
                <w:left w:val="none" w:sz="0" w:space="0" w:color="auto"/>
                <w:bottom w:val="none" w:sz="0" w:space="0" w:color="auto"/>
                <w:right w:val="none" w:sz="0" w:space="0" w:color="auto"/>
              </w:divBdr>
            </w:div>
            <w:div w:id="7473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69873">
      <w:bodyDiv w:val="1"/>
      <w:marLeft w:val="0"/>
      <w:marRight w:val="0"/>
      <w:marTop w:val="0"/>
      <w:marBottom w:val="0"/>
      <w:divBdr>
        <w:top w:val="none" w:sz="0" w:space="0" w:color="auto"/>
        <w:left w:val="none" w:sz="0" w:space="0" w:color="auto"/>
        <w:bottom w:val="none" w:sz="0" w:space="0" w:color="auto"/>
        <w:right w:val="none" w:sz="0" w:space="0" w:color="auto"/>
      </w:divBdr>
      <w:divsChild>
        <w:div w:id="1518931096">
          <w:marLeft w:val="480"/>
          <w:marRight w:val="0"/>
          <w:marTop w:val="0"/>
          <w:marBottom w:val="0"/>
          <w:divBdr>
            <w:top w:val="none" w:sz="0" w:space="0" w:color="auto"/>
            <w:left w:val="none" w:sz="0" w:space="0" w:color="auto"/>
            <w:bottom w:val="none" w:sz="0" w:space="0" w:color="auto"/>
            <w:right w:val="none" w:sz="0" w:space="0" w:color="auto"/>
          </w:divBdr>
          <w:divsChild>
            <w:div w:id="416756168">
              <w:marLeft w:val="0"/>
              <w:marRight w:val="0"/>
              <w:marTop w:val="0"/>
              <w:marBottom w:val="0"/>
              <w:divBdr>
                <w:top w:val="none" w:sz="0" w:space="0" w:color="auto"/>
                <w:left w:val="none" w:sz="0" w:space="0" w:color="auto"/>
                <w:bottom w:val="none" w:sz="0" w:space="0" w:color="auto"/>
                <w:right w:val="none" w:sz="0" w:space="0" w:color="auto"/>
              </w:divBdr>
            </w:div>
            <w:div w:id="1700086520">
              <w:marLeft w:val="0"/>
              <w:marRight w:val="0"/>
              <w:marTop w:val="0"/>
              <w:marBottom w:val="0"/>
              <w:divBdr>
                <w:top w:val="none" w:sz="0" w:space="0" w:color="auto"/>
                <w:left w:val="none" w:sz="0" w:space="0" w:color="auto"/>
                <w:bottom w:val="none" w:sz="0" w:space="0" w:color="auto"/>
                <w:right w:val="none" w:sz="0" w:space="0" w:color="auto"/>
              </w:divBdr>
            </w:div>
            <w:div w:id="929504604">
              <w:marLeft w:val="0"/>
              <w:marRight w:val="0"/>
              <w:marTop w:val="0"/>
              <w:marBottom w:val="0"/>
              <w:divBdr>
                <w:top w:val="none" w:sz="0" w:space="0" w:color="auto"/>
                <w:left w:val="none" w:sz="0" w:space="0" w:color="auto"/>
                <w:bottom w:val="none" w:sz="0" w:space="0" w:color="auto"/>
                <w:right w:val="none" w:sz="0" w:space="0" w:color="auto"/>
              </w:divBdr>
            </w:div>
            <w:div w:id="1569998632">
              <w:marLeft w:val="0"/>
              <w:marRight w:val="0"/>
              <w:marTop w:val="0"/>
              <w:marBottom w:val="0"/>
              <w:divBdr>
                <w:top w:val="none" w:sz="0" w:space="0" w:color="auto"/>
                <w:left w:val="none" w:sz="0" w:space="0" w:color="auto"/>
                <w:bottom w:val="none" w:sz="0" w:space="0" w:color="auto"/>
                <w:right w:val="none" w:sz="0" w:space="0" w:color="auto"/>
              </w:divBdr>
            </w:div>
            <w:div w:id="1792354722">
              <w:marLeft w:val="0"/>
              <w:marRight w:val="0"/>
              <w:marTop w:val="0"/>
              <w:marBottom w:val="0"/>
              <w:divBdr>
                <w:top w:val="none" w:sz="0" w:space="0" w:color="auto"/>
                <w:left w:val="none" w:sz="0" w:space="0" w:color="auto"/>
                <w:bottom w:val="none" w:sz="0" w:space="0" w:color="auto"/>
                <w:right w:val="none" w:sz="0" w:space="0" w:color="auto"/>
              </w:divBdr>
            </w:div>
            <w:div w:id="1287006454">
              <w:marLeft w:val="0"/>
              <w:marRight w:val="0"/>
              <w:marTop w:val="0"/>
              <w:marBottom w:val="0"/>
              <w:divBdr>
                <w:top w:val="none" w:sz="0" w:space="0" w:color="auto"/>
                <w:left w:val="none" w:sz="0" w:space="0" w:color="auto"/>
                <w:bottom w:val="none" w:sz="0" w:space="0" w:color="auto"/>
                <w:right w:val="none" w:sz="0" w:space="0" w:color="auto"/>
              </w:divBdr>
            </w:div>
            <w:div w:id="1728144861">
              <w:marLeft w:val="0"/>
              <w:marRight w:val="0"/>
              <w:marTop w:val="0"/>
              <w:marBottom w:val="0"/>
              <w:divBdr>
                <w:top w:val="none" w:sz="0" w:space="0" w:color="auto"/>
                <w:left w:val="none" w:sz="0" w:space="0" w:color="auto"/>
                <w:bottom w:val="none" w:sz="0" w:space="0" w:color="auto"/>
                <w:right w:val="none" w:sz="0" w:space="0" w:color="auto"/>
              </w:divBdr>
            </w:div>
            <w:div w:id="20115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6709">
      <w:bodyDiv w:val="1"/>
      <w:marLeft w:val="0"/>
      <w:marRight w:val="0"/>
      <w:marTop w:val="0"/>
      <w:marBottom w:val="0"/>
      <w:divBdr>
        <w:top w:val="none" w:sz="0" w:space="0" w:color="auto"/>
        <w:left w:val="none" w:sz="0" w:space="0" w:color="auto"/>
        <w:bottom w:val="none" w:sz="0" w:space="0" w:color="auto"/>
        <w:right w:val="none" w:sz="0" w:space="0" w:color="auto"/>
      </w:divBdr>
      <w:divsChild>
        <w:div w:id="1024552867">
          <w:marLeft w:val="480"/>
          <w:marRight w:val="0"/>
          <w:marTop w:val="0"/>
          <w:marBottom w:val="0"/>
          <w:divBdr>
            <w:top w:val="none" w:sz="0" w:space="0" w:color="auto"/>
            <w:left w:val="none" w:sz="0" w:space="0" w:color="auto"/>
            <w:bottom w:val="none" w:sz="0" w:space="0" w:color="auto"/>
            <w:right w:val="none" w:sz="0" w:space="0" w:color="auto"/>
          </w:divBdr>
          <w:divsChild>
            <w:div w:id="9054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1528">
      <w:bodyDiv w:val="1"/>
      <w:marLeft w:val="0"/>
      <w:marRight w:val="0"/>
      <w:marTop w:val="0"/>
      <w:marBottom w:val="0"/>
      <w:divBdr>
        <w:top w:val="none" w:sz="0" w:space="0" w:color="auto"/>
        <w:left w:val="none" w:sz="0" w:space="0" w:color="auto"/>
        <w:bottom w:val="none" w:sz="0" w:space="0" w:color="auto"/>
        <w:right w:val="none" w:sz="0" w:space="0" w:color="auto"/>
      </w:divBdr>
      <w:divsChild>
        <w:div w:id="1789087215">
          <w:marLeft w:val="480"/>
          <w:marRight w:val="0"/>
          <w:marTop w:val="0"/>
          <w:marBottom w:val="0"/>
          <w:divBdr>
            <w:top w:val="none" w:sz="0" w:space="0" w:color="auto"/>
            <w:left w:val="none" w:sz="0" w:space="0" w:color="auto"/>
            <w:bottom w:val="none" w:sz="0" w:space="0" w:color="auto"/>
            <w:right w:val="none" w:sz="0" w:space="0" w:color="auto"/>
          </w:divBdr>
          <w:divsChild>
            <w:div w:id="6287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0333549221091784" TargetMode="External"/><Relationship Id="rId13" Type="http://schemas.openxmlformats.org/officeDocument/2006/relationships/hyperlink" Target="https://doi.org/10.1016/j.jad.2015.08.07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007/s10508-020-01862-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07/s10508-015-0515-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doi.org/10.1007/s00127-014-0849-5" TargetMode="External"/><Relationship Id="rId4" Type="http://schemas.openxmlformats.org/officeDocument/2006/relationships/numbering" Target="numbering.xml"/><Relationship Id="rId9" Type="http://schemas.openxmlformats.org/officeDocument/2006/relationships/hyperlink" Target="https://doi.org/10.1016/j.jad.2016.07.00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a8002fb-8b25-4844-8255-4e9243572e8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F3F95371D9E94E9F35AD0216578478" ma:contentTypeVersion="15" ma:contentTypeDescription="Create a new document." ma:contentTypeScope="" ma:versionID="6981e188021b564fb6bcd210a9abe415">
  <xsd:schema xmlns:xsd="http://www.w3.org/2001/XMLSchema" xmlns:xs="http://www.w3.org/2001/XMLSchema" xmlns:p="http://schemas.microsoft.com/office/2006/metadata/properties" xmlns:ns3="3a8002fb-8b25-4844-8255-4e9243572e8c" xmlns:ns4="5b9216f4-8854-4483-be4d-636f383bd600" targetNamespace="http://schemas.microsoft.com/office/2006/metadata/properties" ma:root="true" ma:fieldsID="d7af0ce0bef5e9d2c9dfa97b8d42f7ad" ns3:_="" ns4:_="">
    <xsd:import namespace="3a8002fb-8b25-4844-8255-4e9243572e8c"/>
    <xsd:import namespace="5b9216f4-8854-4483-be4d-636f383bd60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8002fb-8b25-4844-8255-4e9243572e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9216f4-8854-4483-be4d-636f383bd60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F0AD04-4D12-4904-9D48-FD5B241C1A8D}">
  <ds:schemaRefs>
    <ds:schemaRef ds:uri="http://schemas.microsoft.com/office/2006/metadata/properties"/>
    <ds:schemaRef ds:uri="http://schemas.microsoft.com/office/infopath/2007/PartnerControls"/>
    <ds:schemaRef ds:uri="3a8002fb-8b25-4844-8255-4e9243572e8c"/>
  </ds:schemaRefs>
</ds:datastoreItem>
</file>

<file path=customXml/itemProps2.xml><?xml version="1.0" encoding="utf-8"?>
<ds:datastoreItem xmlns:ds="http://schemas.openxmlformats.org/officeDocument/2006/customXml" ds:itemID="{56D27FC9-AFC6-405D-A634-5A5BD0906DC0}">
  <ds:schemaRefs>
    <ds:schemaRef ds:uri="http://schemas.microsoft.com/sharepoint/v3/contenttype/forms"/>
  </ds:schemaRefs>
</ds:datastoreItem>
</file>

<file path=customXml/itemProps3.xml><?xml version="1.0" encoding="utf-8"?>
<ds:datastoreItem xmlns:ds="http://schemas.openxmlformats.org/officeDocument/2006/customXml" ds:itemID="{CACD480F-F8B5-449B-83E7-C0569E4573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8002fb-8b25-4844-8255-4e9243572e8c"/>
    <ds:schemaRef ds:uri="5b9216f4-8854-4483-be4d-636f383bd6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16</Pages>
  <Words>2796</Words>
  <Characters>15938</Characters>
  <Application>Microsoft Office Word</Application>
  <DocSecurity>0</DocSecurity>
  <Lines>132</Lines>
  <Paragraphs>37</Paragraphs>
  <ScaleCrop>false</ScaleCrop>
  <Company/>
  <LinksUpToDate>false</LinksUpToDate>
  <CharactersWithSpaces>18697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Elikem Asudo Tsatsu Gale-Zoyiku</dc:creator>
  <cp:keywords/>
  <dc:description/>
  <cp:lastModifiedBy>Elikem Asudo Tsatsu Gale-Zoyiku</cp:lastModifiedBy>
  <cp:revision>3</cp:revision>
  <dcterms:created xsi:type="dcterms:W3CDTF">2023-03-04T14:53:00Z</dcterms:created>
  <dcterms:modified xsi:type="dcterms:W3CDTF">2023-03-05T20:28:00Z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0x010100E2F3F95371D9E94E9F35AD0216578478</vt:lpwstr>
  </property>
</Properties>
</file>