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00" w:rsidRPr="00B1710B" w:rsidRDefault="00270B42" w:rsidP="00B1710B">
      <w:pPr>
        <w:pStyle w:val="berschrift1"/>
        <w:rPr>
          <w:i/>
        </w:rPr>
      </w:pPr>
      <w:r>
        <w:rPr>
          <w:i/>
        </w:rPr>
        <w:t>Environment</w:t>
      </w:r>
      <w:r w:rsidR="00B1710B" w:rsidRPr="00B1710B">
        <w:rPr>
          <w:i/>
        </w:rPr>
        <w:t xml:space="preserve"> Configuration Help</w:t>
      </w:r>
    </w:p>
    <w:p w:rsidR="00B1710B" w:rsidRPr="00B1710B" w:rsidRDefault="00B1710B">
      <w:pPr>
        <w:rPr>
          <w:i/>
        </w:rPr>
      </w:pPr>
    </w:p>
    <w:p w:rsidR="00CB6770" w:rsidRPr="00CB6770" w:rsidRDefault="00CB6770" w:rsidP="00CB6770">
      <w:pPr>
        <w:pStyle w:val="berschrift2"/>
        <w:rPr>
          <w:rStyle w:val="Fett"/>
          <w:b/>
          <w:i/>
        </w:rPr>
      </w:pPr>
      <w:r w:rsidRPr="00CB6770">
        <w:rPr>
          <w:rStyle w:val="Fett"/>
          <w:b/>
          <w:i/>
        </w:rPr>
        <w:t>Gateway Configuration:</w:t>
      </w:r>
    </w:p>
    <w:p w:rsidR="00CB6770" w:rsidRDefault="00CB6770">
      <w:pPr>
        <w:rPr>
          <w:rStyle w:val="Fett"/>
          <w:i/>
        </w:rPr>
      </w:pPr>
    </w:p>
    <w:p w:rsidR="00B1710B" w:rsidRPr="00B1710B" w:rsidRDefault="00CB6770">
      <w:pPr>
        <w:rPr>
          <w:rStyle w:val="Fett"/>
          <w:i/>
        </w:rPr>
      </w:pPr>
      <w:r>
        <w:rPr>
          <w:rStyle w:val="Fett"/>
          <w:i/>
        </w:rPr>
        <w:t>Gateway Backendservice Address</w:t>
      </w:r>
    </w:p>
    <w:p w:rsidR="00CB6770" w:rsidRDefault="00CB6770" w:rsidP="00B1710B">
      <w:pPr>
        <w:pStyle w:val="KeinLeerraum"/>
        <w:rPr>
          <w:i/>
        </w:rPr>
      </w:pPr>
      <w:r>
        <w:rPr>
          <w:i/>
        </w:rPr>
        <w:t>D</w:t>
      </w:r>
      <w:r w:rsidRPr="00CB6770">
        <w:rPr>
          <w:i/>
        </w:rPr>
        <w:t>efines the endpoint address of the gateway webservice</w:t>
      </w:r>
      <w:r>
        <w:rPr>
          <w:i/>
        </w:rPr>
        <w:t xml:space="preserve"> as a URL.</w:t>
      </w:r>
    </w:p>
    <w:p w:rsidR="00B1710B" w:rsidRPr="00B1710B" w:rsidRDefault="00CB6770" w:rsidP="00B1710B">
      <w:pPr>
        <w:pStyle w:val="KeinLeerraum"/>
        <w:rPr>
          <w:i/>
        </w:rPr>
      </w:pPr>
      <w:r>
        <w:rPr>
          <w:i/>
        </w:rPr>
        <w:t>Example</w:t>
      </w:r>
      <w:r w:rsidR="00B1710B" w:rsidRPr="00B1710B">
        <w:rPr>
          <w:i/>
        </w:rPr>
        <w:t>:</w:t>
      </w:r>
      <w:r>
        <w:rPr>
          <w:i/>
        </w:rPr>
        <w:t xml:space="preserve"> </w:t>
      </w:r>
      <w:r w:rsidRPr="00CB6770">
        <w:rPr>
          <w:i/>
        </w:rPr>
        <w:t>http://127.0.0.1:8080/domibus/services/backend</w:t>
      </w:r>
    </w:p>
    <w:p w:rsidR="00CB6770" w:rsidRDefault="00CB6770" w:rsidP="00B1710B">
      <w:pPr>
        <w:rPr>
          <w:rStyle w:val="Fett"/>
          <w:i/>
        </w:rPr>
      </w:pPr>
    </w:p>
    <w:p w:rsidR="00B1710B" w:rsidRPr="00B1710B" w:rsidRDefault="00CB6770" w:rsidP="00B1710B">
      <w:pPr>
        <w:rPr>
          <w:rStyle w:val="Fett"/>
          <w:i/>
        </w:rPr>
      </w:pPr>
      <w:r>
        <w:rPr>
          <w:rStyle w:val="Fett"/>
          <w:i/>
        </w:rPr>
        <w:t>Gateway Name</w:t>
      </w:r>
    </w:p>
    <w:p w:rsidR="00B1710B" w:rsidRDefault="00B1710B" w:rsidP="00CB6770">
      <w:pPr>
        <w:pStyle w:val="KeinLeerraum"/>
        <w:rPr>
          <w:i/>
        </w:rPr>
      </w:pPr>
      <w:r w:rsidRPr="00B1710B">
        <w:rPr>
          <w:i/>
        </w:rPr>
        <w:t xml:space="preserve">The </w:t>
      </w:r>
      <w:r w:rsidR="00CB6770">
        <w:rPr>
          <w:i/>
        </w:rPr>
        <w:t>Name of your gateway as identified by other gateways. At this time it usually is the 2-digit countrycode.</w:t>
      </w:r>
    </w:p>
    <w:p w:rsidR="00CB6770" w:rsidRPr="00B1710B" w:rsidRDefault="00CB6770" w:rsidP="00CB6770">
      <w:pPr>
        <w:pStyle w:val="KeinLeerraum"/>
        <w:rPr>
          <w:i/>
        </w:rPr>
      </w:pPr>
      <w:r w:rsidRPr="00CB6770">
        <w:rPr>
          <w:b/>
          <w:i/>
        </w:rPr>
        <w:t>Attention:</w:t>
      </w:r>
      <w:r>
        <w:rPr>
          <w:i/>
        </w:rPr>
        <w:t xml:space="preserve"> This gateway name must be included in the PMODEs and the domibusConnector database as part of the identification of the Party!</w:t>
      </w:r>
    </w:p>
    <w:p w:rsidR="00B1710B" w:rsidRPr="00B1710B" w:rsidRDefault="00B1710B" w:rsidP="00B1710B">
      <w:pPr>
        <w:pStyle w:val="KeinLeerraum"/>
        <w:rPr>
          <w:i/>
        </w:rPr>
      </w:pPr>
    </w:p>
    <w:p w:rsidR="00B1710B" w:rsidRPr="00B1710B" w:rsidRDefault="00CB6770" w:rsidP="00B1710B">
      <w:pPr>
        <w:pStyle w:val="Zitat"/>
        <w:rPr>
          <w:rStyle w:val="Fett"/>
        </w:rPr>
      </w:pPr>
      <w:r>
        <w:rPr>
          <w:rStyle w:val="Fett"/>
        </w:rPr>
        <w:t>Gateway Role</w:t>
      </w:r>
    </w:p>
    <w:p w:rsidR="00CB6770" w:rsidRDefault="00CB6770" w:rsidP="00CB6770">
      <w:pPr>
        <w:pStyle w:val="KeinLeerraum"/>
        <w:rPr>
          <w:i/>
        </w:rPr>
      </w:pPr>
      <w:r w:rsidRPr="00B1710B">
        <w:rPr>
          <w:i/>
        </w:rPr>
        <w:t xml:space="preserve">The </w:t>
      </w:r>
      <w:r>
        <w:rPr>
          <w:i/>
        </w:rPr>
        <w:t xml:space="preserve">Name of your gateway as identified by other gateways. At this time it usually is </w:t>
      </w:r>
      <w:r>
        <w:rPr>
          <w:i/>
        </w:rPr>
        <w:t>„GW“.</w:t>
      </w:r>
    </w:p>
    <w:p w:rsidR="00CB6770" w:rsidRPr="00B1710B" w:rsidRDefault="00CB6770" w:rsidP="00CB6770">
      <w:pPr>
        <w:pStyle w:val="KeinLeerraum"/>
        <w:rPr>
          <w:i/>
        </w:rPr>
      </w:pPr>
      <w:r w:rsidRPr="00CB6770">
        <w:rPr>
          <w:b/>
          <w:i/>
        </w:rPr>
        <w:t>Attention:</w:t>
      </w:r>
      <w:r>
        <w:rPr>
          <w:i/>
        </w:rPr>
        <w:t xml:space="preserve"> This gateway </w:t>
      </w:r>
      <w:r>
        <w:rPr>
          <w:i/>
        </w:rPr>
        <w:t>role</w:t>
      </w:r>
      <w:r>
        <w:rPr>
          <w:i/>
        </w:rPr>
        <w:t xml:space="preserve"> must be included in the PMODEs and the domibusConnector database as part of the identification of the Party!</w:t>
      </w:r>
    </w:p>
    <w:p w:rsidR="00B1710B" w:rsidRDefault="00B1710B" w:rsidP="00B1710B">
      <w:pPr>
        <w:pStyle w:val="KeinLeerraum"/>
        <w:rPr>
          <w:i/>
        </w:rPr>
      </w:pPr>
    </w:p>
    <w:p w:rsidR="00CB6770" w:rsidRDefault="00CB6770" w:rsidP="00CB6770">
      <w:pPr>
        <w:pStyle w:val="berschrift2"/>
        <w:rPr>
          <w:rStyle w:val="Fett"/>
          <w:b/>
          <w:i/>
        </w:rPr>
      </w:pPr>
      <w:r w:rsidRPr="00CB6770">
        <w:rPr>
          <w:rStyle w:val="Fett"/>
          <w:b/>
          <w:i/>
        </w:rPr>
        <w:t>General configuration:</w:t>
      </w:r>
    </w:p>
    <w:p w:rsidR="00CB6770" w:rsidRPr="00CB6770" w:rsidRDefault="00CB6770" w:rsidP="00CB6770"/>
    <w:p w:rsidR="00B1710B" w:rsidRPr="00B1710B" w:rsidRDefault="00CB6770" w:rsidP="00B1710B">
      <w:pPr>
        <w:pStyle w:val="Zitat"/>
        <w:rPr>
          <w:b/>
        </w:rPr>
      </w:pPr>
      <w:r>
        <w:rPr>
          <w:b/>
        </w:rPr>
        <w:t>Time between message jobs (ms)</w:t>
      </w:r>
    </w:p>
    <w:p w:rsidR="00CB6770" w:rsidRPr="00CB6770" w:rsidRDefault="00CB6770" w:rsidP="00CB6770">
      <w:pPr>
        <w:pStyle w:val="KeinLeerraum"/>
        <w:rPr>
          <w:i/>
        </w:rPr>
      </w:pPr>
      <w:r>
        <w:rPr>
          <w:i/>
        </w:rPr>
        <w:t>D</w:t>
      </w:r>
      <w:r w:rsidRPr="00CB6770">
        <w:rPr>
          <w:i/>
        </w:rPr>
        <w:t xml:space="preserve">efines </w:t>
      </w:r>
      <w:r w:rsidR="007236FD">
        <w:rPr>
          <w:i/>
        </w:rPr>
        <w:t>the time between</w:t>
      </w:r>
      <w:r w:rsidRPr="00CB6770">
        <w:rPr>
          <w:i/>
        </w:rPr>
        <w:t xml:space="preserve"> the gateway and the national backend system should be checked for messages.</w:t>
      </w:r>
    </w:p>
    <w:p w:rsidR="00CB6770" w:rsidRPr="00CB6770" w:rsidRDefault="00CB6770" w:rsidP="00CB6770">
      <w:pPr>
        <w:pStyle w:val="KeinLeerraum"/>
        <w:rPr>
          <w:i/>
        </w:rPr>
      </w:pPr>
      <w:r w:rsidRPr="00CB6770">
        <w:rPr>
          <w:i/>
        </w:rPr>
        <w:t xml:space="preserve"> All messages in both directions should be handled entirely before next period starts. So no conflicts are produced.</w:t>
      </w:r>
    </w:p>
    <w:p w:rsidR="00B1710B" w:rsidRDefault="00CB6770" w:rsidP="00CB6770">
      <w:pPr>
        <w:pStyle w:val="KeinLeerraum"/>
        <w:rPr>
          <w:i/>
        </w:rPr>
      </w:pPr>
      <w:r w:rsidRPr="00CB6770">
        <w:rPr>
          <w:i/>
        </w:rPr>
        <w:t xml:space="preserve"> Value is in milliseconds. For seconds divide value with 1000. For example 30 000 milliseconds are 30 seconds.</w:t>
      </w:r>
    </w:p>
    <w:p w:rsidR="007236FD" w:rsidRDefault="007236FD" w:rsidP="00B1710B">
      <w:pPr>
        <w:pStyle w:val="Zitat"/>
        <w:rPr>
          <w:b/>
        </w:rPr>
      </w:pPr>
    </w:p>
    <w:p w:rsidR="007236FD" w:rsidRDefault="007236FD" w:rsidP="007236FD">
      <w:pPr>
        <w:pStyle w:val="berschrift2"/>
        <w:rPr>
          <w:rStyle w:val="Fett"/>
          <w:b/>
          <w:i/>
        </w:rPr>
      </w:pPr>
      <w:r w:rsidRPr="007236FD">
        <w:rPr>
          <w:rStyle w:val="Fett"/>
          <w:b/>
          <w:i/>
        </w:rPr>
        <w:t>Proxy Configuration:</w:t>
      </w:r>
    </w:p>
    <w:p w:rsidR="007236FD" w:rsidRPr="007236FD" w:rsidRDefault="007236FD" w:rsidP="007236FD"/>
    <w:p w:rsidR="00B1710B" w:rsidRPr="00B1710B" w:rsidRDefault="007236FD" w:rsidP="00B1710B">
      <w:pPr>
        <w:pStyle w:val="Zitat"/>
        <w:rPr>
          <w:b/>
        </w:rPr>
      </w:pPr>
      <w:r>
        <w:rPr>
          <w:b/>
        </w:rPr>
        <w:t>Is your connector behind an HTTP Proxy?</w:t>
      </w:r>
    </w:p>
    <w:p w:rsidR="00B1710B" w:rsidRDefault="007236FD" w:rsidP="00B1710B">
      <w:pPr>
        <w:pStyle w:val="KeinLeerraum"/>
        <w:rPr>
          <w:i/>
        </w:rPr>
      </w:pPr>
      <w:r>
        <w:rPr>
          <w:i/>
        </w:rPr>
        <w:t>To ensure that the domibusConnector can get a connection to HTTP addresses like your gateway or the TLS addresses called by the security library, you need to know whether it is in a network covered by a proxy server or not</w:t>
      </w:r>
      <w:r w:rsidR="00B1710B">
        <w:rPr>
          <w:i/>
        </w:rPr>
        <w:t>.</w:t>
      </w:r>
    </w:p>
    <w:p w:rsidR="00B1710B" w:rsidRDefault="00B1710B" w:rsidP="00B1710B">
      <w:pPr>
        <w:pStyle w:val="KeinLeerraum"/>
        <w:rPr>
          <w:i/>
        </w:rPr>
      </w:pPr>
    </w:p>
    <w:p w:rsidR="00B1710B" w:rsidRDefault="00B1710B" w:rsidP="00B1710B">
      <w:pPr>
        <w:pStyle w:val="KeinLeerraum"/>
        <w:rPr>
          <w:i/>
        </w:rPr>
      </w:pPr>
    </w:p>
    <w:p w:rsidR="00B1710B" w:rsidRPr="00A569D1" w:rsidRDefault="00BF5C34" w:rsidP="00A569D1">
      <w:pPr>
        <w:pStyle w:val="Zitat"/>
        <w:rPr>
          <w:b/>
        </w:rPr>
      </w:pPr>
      <w:r>
        <w:rPr>
          <w:b/>
        </w:rPr>
        <w:t>HTTP Proxy Host</w:t>
      </w:r>
    </w:p>
    <w:p w:rsidR="00A569D1" w:rsidRPr="00A569D1" w:rsidRDefault="00BF5C34" w:rsidP="00A569D1">
      <w:pPr>
        <w:pStyle w:val="KeinLeerraum"/>
        <w:rPr>
          <w:i/>
        </w:rPr>
      </w:pPr>
      <w:r>
        <w:rPr>
          <w:i/>
        </w:rPr>
        <w:lastRenderedPageBreak/>
        <w:t>The name address of IP of your proxy server</w:t>
      </w:r>
      <w:r w:rsidR="00A569D1" w:rsidRPr="00A569D1">
        <w:rPr>
          <w:i/>
        </w:rPr>
        <w:t>.</w:t>
      </w:r>
      <w:r>
        <w:rPr>
          <w:i/>
        </w:rPr>
        <w:t xml:space="preserve"> </w:t>
      </w:r>
    </w:p>
    <w:p w:rsidR="00A569D1" w:rsidRPr="00A569D1" w:rsidRDefault="00A569D1" w:rsidP="00A569D1">
      <w:pPr>
        <w:pStyle w:val="KeinLeerraum"/>
        <w:rPr>
          <w:i/>
        </w:rPr>
      </w:pPr>
    </w:p>
    <w:p w:rsidR="00B1710B" w:rsidRPr="00A569D1" w:rsidRDefault="00BF5C34" w:rsidP="00A569D1">
      <w:pPr>
        <w:pStyle w:val="Zitat"/>
        <w:rPr>
          <w:b/>
        </w:rPr>
      </w:pPr>
      <w:r>
        <w:rPr>
          <w:b/>
        </w:rPr>
        <w:t>HTTP Proxy Port</w:t>
      </w:r>
    </w:p>
    <w:p w:rsidR="00A569D1" w:rsidRPr="00A569D1" w:rsidRDefault="00BF5C34" w:rsidP="00A569D1">
      <w:pPr>
        <w:pStyle w:val="KeinLeerraum"/>
        <w:rPr>
          <w:i/>
        </w:rPr>
      </w:pPr>
      <w:r>
        <w:rPr>
          <w:i/>
        </w:rPr>
        <w:t xml:space="preserve">The </w:t>
      </w:r>
      <w:r>
        <w:rPr>
          <w:i/>
        </w:rPr>
        <w:t>port</w:t>
      </w:r>
      <w:r>
        <w:rPr>
          <w:i/>
        </w:rPr>
        <w:t xml:space="preserve"> of your proxy server</w:t>
      </w:r>
      <w:r w:rsidR="00A569D1" w:rsidRPr="00A569D1">
        <w:rPr>
          <w:i/>
        </w:rPr>
        <w:t>.</w:t>
      </w:r>
    </w:p>
    <w:p w:rsidR="00A569D1" w:rsidRPr="00A569D1" w:rsidRDefault="00A569D1" w:rsidP="00A569D1">
      <w:pPr>
        <w:pStyle w:val="KeinLeerraum"/>
        <w:rPr>
          <w:i/>
        </w:rPr>
      </w:pPr>
    </w:p>
    <w:p w:rsidR="00B1710B" w:rsidRPr="00A569D1" w:rsidRDefault="00BF5C34" w:rsidP="00A569D1">
      <w:pPr>
        <w:pStyle w:val="Zitat"/>
        <w:rPr>
          <w:b/>
        </w:rPr>
      </w:pPr>
      <w:r>
        <w:rPr>
          <w:b/>
        </w:rPr>
        <w:t>HTTP Proxy Username</w:t>
      </w:r>
    </w:p>
    <w:p w:rsidR="00A569D1" w:rsidRPr="00A569D1" w:rsidRDefault="00BF5C34" w:rsidP="00A569D1">
      <w:pPr>
        <w:pStyle w:val="KeinLeerraum"/>
        <w:rPr>
          <w:i/>
        </w:rPr>
      </w:pPr>
      <w:r>
        <w:rPr>
          <w:i/>
        </w:rPr>
        <w:t>If your proxy server need authentication please enter the username here</w:t>
      </w:r>
      <w:r w:rsidR="00A569D1" w:rsidRPr="00A569D1">
        <w:rPr>
          <w:i/>
        </w:rPr>
        <w:t>.</w:t>
      </w:r>
    </w:p>
    <w:p w:rsidR="00A569D1" w:rsidRDefault="00A569D1" w:rsidP="00A569D1">
      <w:pPr>
        <w:pStyle w:val="KeinLeerraum"/>
        <w:rPr>
          <w:i/>
        </w:rPr>
      </w:pPr>
    </w:p>
    <w:p w:rsidR="00BF5C34" w:rsidRPr="00A569D1" w:rsidRDefault="00BF5C34" w:rsidP="00BF5C34">
      <w:pPr>
        <w:pStyle w:val="Zitat"/>
        <w:rPr>
          <w:b/>
        </w:rPr>
      </w:pPr>
      <w:r>
        <w:rPr>
          <w:b/>
        </w:rPr>
        <w:t xml:space="preserve">HTTP Proxy </w:t>
      </w:r>
      <w:r>
        <w:rPr>
          <w:b/>
        </w:rPr>
        <w:t>Password</w:t>
      </w:r>
    </w:p>
    <w:p w:rsidR="00BF5C34" w:rsidRPr="00A569D1" w:rsidRDefault="00BF5C34" w:rsidP="00BF5C34">
      <w:pPr>
        <w:pStyle w:val="KeinLeerraum"/>
        <w:rPr>
          <w:i/>
        </w:rPr>
      </w:pPr>
      <w:r>
        <w:rPr>
          <w:i/>
        </w:rPr>
        <w:t xml:space="preserve">If your proxy server need authentication please enter the </w:t>
      </w:r>
      <w:r>
        <w:rPr>
          <w:i/>
        </w:rPr>
        <w:t>password</w:t>
      </w:r>
      <w:r>
        <w:rPr>
          <w:i/>
        </w:rPr>
        <w:t xml:space="preserve"> here</w:t>
      </w:r>
      <w:r w:rsidRPr="00A569D1">
        <w:rPr>
          <w:i/>
        </w:rPr>
        <w:t>.</w:t>
      </w:r>
    </w:p>
    <w:p w:rsidR="00BF5C34" w:rsidRDefault="00BF5C34" w:rsidP="00A569D1">
      <w:pPr>
        <w:pStyle w:val="KeinLeerraum"/>
        <w:rPr>
          <w:i/>
        </w:rPr>
      </w:pPr>
    </w:p>
    <w:p w:rsidR="002323C8" w:rsidRPr="002323C8" w:rsidRDefault="002323C8" w:rsidP="002323C8">
      <w:pPr>
        <w:pStyle w:val="berschrift2"/>
        <w:rPr>
          <w:rStyle w:val="Fett"/>
          <w:b/>
          <w:i/>
        </w:rPr>
      </w:pPr>
      <w:r w:rsidRPr="002323C8">
        <w:rPr>
          <w:rStyle w:val="Fett"/>
          <w:b/>
          <w:i/>
        </w:rPr>
        <w:t>Dynamic Discovery configuration:</w:t>
      </w:r>
    </w:p>
    <w:p w:rsidR="002323C8" w:rsidRPr="00A569D1" w:rsidRDefault="002323C8" w:rsidP="00A569D1">
      <w:pPr>
        <w:pStyle w:val="KeinLeerraum"/>
        <w:rPr>
          <w:i/>
        </w:rPr>
      </w:pPr>
    </w:p>
    <w:p w:rsidR="00B1710B" w:rsidRPr="00A569D1" w:rsidRDefault="002323C8" w:rsidP="00A569D1">
      <w:pPr>
        <w:pStyle w:val="Zitat"/>
        <w:rPr>
          <w:b/>
        </w:rPr>
      </w:pPr>
      <w:r>
        <w:rPr>
          <w:b/>
        </w:rPr>
        <w:t>Should Dynamic Discovery be used?</w:t>
      </w:r>
    </w:p>
    <w:p w:rsidR="00A569D1" w:rsidRDefault="002323C8" w:rsidP="00A569D1">
      <w:pPr>
        <w:pStyle w:val="KeinLeerraum"/>
        <w:rPr>
          <w:i/>
        </w:rPr>
      </w:pPr>
      <w:r>
        <w:rPr>
          <w:i/>
        </w:rPr>
        <w:t>Dynamic Discovery is a side project of e-CODEX</w:t>
      </w:r>
      <w:r w:rsidR="00A569D1" w:rsidRPr="00A569D1">
        <w:rPr>
          <w:i/>
        </w:rPr>
        <w:t>.</w:t>
      </w:r>
      <w:r>
        <w:rPr>
          <w:i/>
        </w:rPr>
        <w:t xml:space="preserve"> It is designed to request a central address for the pmode depending on other meta data of the message like Party, Service and Action.</w:t>
      </w:r>
    </w:p>
    <w:p w:rsidR="002323C8" w:rsidRDefault="002323C8" w:rsidP="00A569D1">
      <w:pPr>
        <w:pStyle w:val="KeinLeerraum"/>
        <w:rPr>
          <w:i/>
        </w:rPr>
      </w:pPr>
    </w:p>
    <w:p w:rsidR="002323C8" w:rsidRPr="00A569D1" w:rsidRDefault="002323C8" w:rsidP="002323C8">
      <w:pPr>
        <w:pStyle w:val="Zitat"/>
        <w:rPr>
          <w:b/>
        </w:rPr>
      </w:pPr>
      <w:r>
        <w:rPr>
          <w:b/>
        </w:rPr>
        <w:t>Dynamic Discovery SML resolver address</w:t>
      </w:r>
    </w:p>
    <w:p w:rsidR="002323C8" w:rsidRPr="00A569D1" w:rsidRDefault="002323C8" w:rsidP="002323C8">
      <w:pPr>
        <w:pStyle w:val="KeinLeerraum"/>
        <w:rPr>
          <w:i/>
        </w:rPr>
      </w:pPr>
      <w:r>
        <w:rPr>
          <w:i/>
        </w:rPr>
        <w:t>The address of the resolver the requests for pmodes should be sent to.</w:t>
      </w:r>
    </w:p>
    <w:p w:rsidR="002323C8" w:rsidRDefault="002323C8" w:rsidP="00A569D1">
      <w:pPr>
        <w:pStyle w:val="KeinLeerraum"/>
        <w:rPr>
          <w:i/>
        </w:rPr>
      </w:pPr>
    </w:p>
    <w:p w:rsidR="002323C8" w:rsidRDefault="002323C8" w:rsidP="00A569D1">
      <w:pPr>
        <w:pStyle w:val="KeinLeerraum"/>
        <w:rPr>
          <w:i/>
        </w:rPr>
      </w:pPr>
    </w:p>
    <w:p w:rsidR="002323C8" w:rsidRPr="00A569D1" w:rsidRDefault="000F0DDE" w:rsidP="002323C8">
      <w:pPr>
        <w:pStyle w:val="Zitat"/>
        <w:rPr>
          <w:b/>
        </w:rPr>
      </w:pPr>
      <w:r>
        <w:rPr>
          <w:b/>
        </w:rPr>
        <w:t>Dynamic Disvoery community</w:t>
      </w:r>
    </w:p>
    <w:p w:rsidR="000F0DDE" w:rsidRPr="00A569D1" w:rsidRDefault="000F0DDE" w:rsidP="000F0DDE">
      <w:pPr>
        <w:pStyle w:val="KeinLeerraum"/>
        <w:rPr>
          <w:i/>
        </w:rPr>
      </w:pPr>
      <w:r>
        <w:rPr>
          <w:i/>
        </w:rPr>
        <w:t xml:space="preserve">The </w:t>
      </w:r>
      <w:r>
        <w:rPr>
          <w:i/>
        </w:rPr>
        <w:t>community</w:t>
      </w:r>
      <w:r>
        <w:rPr>
          <w:i/>
        </w:rPr>
        <w:t xml:space="preserve"> the requests for pmodes should be sent to.</w:t>
      </w:r>
    </w:p>
    <w:p w:rsidR="002323C8" w:rsidRDefault="002323C8" w:rsidP="00A569D1">
      <w:pPr>
        <w:pStyle w:val="KeinLeerraum"/>
        <w:rPr>
          <w:i/>
        </w:rPr>
      </w:pPr>
    </w:p>
    <w:p w:rsidR="002323C8" w:rsidRPr="00A569D1" w:rsidRDefault="000F0DDE" w:rsidP="002323C8">
      <w:pPr>
        <w:pStyle w:val="Zitat"/>
        <w:rPr>
          <w:b/>
        </w:rPr>
      </w:pPr>
      <w:r>
        <w:rPr>
          <w:b/>
        </w:rPr>
        <w:t>Dynamic Discovery environment</w:t>
      </w:r>
    </w:p>
    <w:p w:rsidR="002323C8" w:rsidRPr="00A569D1" w:rsidRDefault="000F0DDE" w:rsidP="002323C8">
      <w:pPr>
        <w:pStyle w:val="KeinLeerraum"/>
        <w:rPr>
          <w:i/>
        </w:rPr>
      </w:pPr>
      <w:r>
        <w:rPr>
          <w:i/>
        </w:rPr>
        <w:t>Defines wether the request should be placed in Test or Production environment.</w:t>
      </w:r>
    </w:p>
    <w:p w:rsidR="002323C8" w:rsidRDefault="002323C8" w:rsidP="00A569D1">
      <w:pPr>
        <w:pStyle w:val="KeinLeerraum"/>
        <w:rPr>
          <w:i/>
        </w:rPr>
      </w:pPr>
    </w:p>
    <w:p w:rsidR="002323C8" w:rsidRPr="00A569D1" w:rsidRDefault="000F0DDE" w:rsidP="002323C8">
      <w:pPr>
        <w:pStyle w:val="Zitat"/>
        <w:rPr>
          <w:b/>
        </w:rPr>
      </w:pPr>
      <w:r>
        <w:rPr>
          <w:b/>
        </w:rPr>
        <w:t>Dynamic Discovery normalisation algorithm</w:t>
      </w:r>
    </w:p>
    <w:p w:rsidR="002323C8" w:rsidRPr="00A569D1" w:rsidRDefault="000F0DDE" w:rsidP="002323C8">
      <w:pPr>
        <w:pStyle w:val="KeinLeerraum"/>
        <w:rPr>
          <w:i/>
        </w:rPr>
      </w:pPr>
      <w:r>
        <w:rPr>
          <w:i/>
        </w:rPr>
        <w:t>Defines how the request and response should be normalised.</w:t>
      </w:r>
      <w:bookmarkStart w:id="0" w:name="_GoBack"/>
      <w:bookmarkEnd w:id="0"/>
    </w:p>
    <w:p w:rsidR="002323C8" w:rsidRPr="00A569D1" w:rsidRDefault="002323C8" w:rsidP="00A569D1">
      <w:pPr>
        <w:pStyle w:val="KeinLeerraum"/>
        <w:rPr>
          <w:i/>
        </w:rPr>
      </w:pPr>
    </w:p>
    <w:p w:rsidR="00A569D1" w:rsidRDefault="00A569D1" w:rsidP="00B1710B">
      <w:pPr>
        <w:pStyle w:val="KeinLeerraum"/>
        <w:rPr>
          <w:rFonts w:ascii="Consolas" w:hAnsi="Consolas" w:cs="Consolas"/>
          <w:color w:val="2A00FF"/>
          <w:sz w:val="20"/>
          <w:szCs w:val="20"/>
        </w:rPr>
      </w:pPr>
    </w:p>
    <w:sectPr w:rsidR="00A569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10B"/>
    <w:rsid w:val="000F0DDE"/>
    <w:rsid w:val="002323C8"/>
    <w:rsid w:val="00270B42"/>
    <w:rsid w:val="007236FD"/>
    <w:rsid w:val="00A569D1"/>
    <w:rsid w:val="00B1710B"/>
    <w:rsid w:val="00BF5C34"/>
    <w:rsid w:val="00CB6770"/>
    <w:rsid w:val="00E80500"/>
    <w:rsid w:val="00FC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71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67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71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ett">
    <w:name w:val="Strong"/>
    <w:basedOn w:val="Absatz-Standardschriftart"/>
    <w:uiPriority w:val="22"/>
    <w:qFormat/>
    <w:rsid w:val="00B1710B"/>
    <w:rPr>
      <w:b/>
      <w:bCs/>
    </w:rPr>
  </w:style>
  <w:style w:type="paragraph" w:styleId="KeinLeerraum">
    <w:name w:val="No Spacing"/>
    <w:uiPriority w:val="1"/>
    <w:qFormat/>
    <w:rsid w:val="00B1710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B1710B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1710B"/>
    <w:rPr>
      <w:i/>
      <w:iCs/>
      <w:color w:val="000000" w:themeColor="tex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67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5</cp:revision>
  <dcterms:created xsi:type="dcterms:W3CDTF">2016-04-21T08:08:00Z</dcterms:created>
  <dcterms:modified xsi:type="dcterms:W3CDTF">2016-04-21T08:31:00Z</dcterms:modified>
</cp:coreProperties>
</file>