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44" w:type="dxa"/>
        <w:tblInd w:w="93" w:type="dxa"/>
        <w:tblLook w:val="04A0" w:firstRow="1" w:lastRow="0" w:firstColumn="1" w:lastColumn="0" w:noHBand="0" w:noVBand="1"/>
      </w:tblPr>
      <w:tblGrid>
        <w:gridCol w:w="442"/>
        <w:gridCol w:w="829"/>
        <w:gridCol w:w="979"/>
        <w:gridCol w:w="874"/>
        <w:gridCol w:w="920"/>
        <w:gridCol w:w="1043"/>
        <w:gridCol w:w="503"/>
        <w:gridCol w:w="829"/>
        <w:gridCol w:w="829"/>
        <w:gridCol w:w="624"/>
        <w:gridCol w:w="672"/>
      </w:tblGrid>
      <w:tr w:rsidR="00282F0E" w:rsidRPr="00282F0E" w:rsidTr="00282F0E">
        <w:trPr>
          <w:trHeight w:val="300"/>
        </w:trPr>
        <w:tc>
          <w:tcPr>
            <w:tcW w:w="559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Лабораторная работа №16 </w:t>
            </w:r>
          </w:p>
        </w:tc>
        <w:tc>
          <w:tcPr>
            <w:tcW w:w="295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559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8544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СПЕКТР ПОГЛОЩЕНИЯ МОЛЕКУЛЫ ЙОДА</w:t>
            </w:r>
          </w:p>
        </w:tc>
      </w:tr>
      <w:tr w:rsidR="00282F0E" w:rsidRPr="00282F0E" w:rsidTr="00282F0E">
        <w:trPr>
          <w:trHeight w:val="300"/>
        </w:trPr>
        <w:tc>
          <w:tcPr>
            <w:tcW w:w="854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82F0E" w:rsidRPr="00282F0E" w:rsidTr="00282F0E">
        <w:trPr>
          <w:trHeight w:val="322"/>
        </w:trPr>
        <w:tc>
          <w:tcPr>
            <w:tcW w:w="8544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2F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Цель работы: изучение строения и свой</w:t>
            </w:r>
            <w:proofErr w:type="gramStart"/>
            <w:r w:rsidRPr="00282F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ств дв</w:t>
            </w:r>
            <w:proofErr w:type="gramEnd"/>
            <w:r w:rsidRPr="00282F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ухатомных молекул, связи внутримолекулярных движений с оптическими спектрами; экспериментальное исследование электронного спектра поглощения молекулы йода; расчет по полученным данным энергии диссоциации, частоты колебаний, силовой постоянной и постоянной </w:t>
            </w:r>
            <w:proofErr w:type="spellStart"/>
            <w:r w:rsidRPr="00282F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ангармоничности</w:t>
            </w:r>
            <w:proofErr w:type="spellEnd"/>
            <w:r w:rsidRPr="00282F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282F0E" w:rsidRPr="00282F0E" w:rsidTr="00282F0E">
        <w:trPr>
          <w:trHeight w:val="300"/>
        </w:trPr>
        <w:tc>
          <w:tcPr>
            <w:tcW w:w="854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854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854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854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854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λ, </w:t>
            </w:r>
            <w:proofErr w:type="spellStart"/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нм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ν,нм^1/2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ν</w:t>
            </w:r>
            <w:r w:rsidRPr="00282F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эл</w:t>
            </w:r>
            <w:proofErr w:type="gramStart"/>
            <w:r w:rsidRPr="00282F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,с</w:t>
            </w:r>
            <w:proofErr w:type="gramEnd"/>
            <w:r w:rsidRPr="00282F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</w:t>
            </w:r>
            <w:proofErr w:type="spellEnd"/>
            <w:r w:rsidRPr="00282F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^-1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ν </w:t>
            </w:r>
            <w:proofErr w:type="spellStart"/>
            <w:r w:rsidRPr="00282F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гр</w:t>
            </w:r>
            <w:proofErr w:type="gramStart"/>
            <w:r w:rsidRPr="00282F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,с</w:t>
            </w:r>
            <w:proofErr w:type="gramEnd"/>
            <w:r w:rsidRPr="00282F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</w:t>
            </w:r>
            <w:proofErr w:type="spellEnd"/>
            <w:r w:rsidRPr="00282F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^-1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ν'</w:t>
            </w:r>
            <w:r w:rsidRPr="00282F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кол</w:t>
            </w:r>
            <w:proofErr w:type="gramStart"/>
            <w:r w:rsidRPr="00282F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,с</w:t>
            </w:r>
            <w:proofErr w:type="gramEnd"/>
            <w:r w:rsidRPr="00282F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</w:t>
            </w:r>
            <w:proofErr w:type="spellEnd"/>
            <w:r w:rsidRPr="00282F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^-1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ν'</w:t>
            </w:r>
            <w:r w:rsidRPr="00282F0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гр</w:t>
            </w:r>
            <w:proofErr w:type="spellEnd"/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x'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k',Н</w:t>
            </w:r>
            <w:proofErr w:type="spellEnd"/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/м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D,эВ</w:t>
            </w:r>
            <w:proofErr w:type="spellEnd"/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D',эВ</w:t>
            </w:r>
            <w:proofErr w:type="spellEnd"/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607,26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0,00165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F0E" w:rsidRPr="00282F0E" w:rsidRDefault="00282F0E" w:rsidP="0028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107,9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F0E" w:rsidRPr="00282F0E" w:rsidRDefault="00282F0E" w:rsidP="0028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0,0019</w:t>
            </w:r>
          </w:p>
        </w:tc>
        <w:tc>
          <w:tcPr>
            <w:tcW w:w="10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F0E" w:rsidRPr="00282F0E" w:rsidRDefault="00282F0E" w:rsidP="0028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1,07E-05</w:t>
            </w:r>
          </w:p>
        </w:tc>
        <w:tc>
          <w:tcPr>
            <w:tcW w:w="5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F0E" w:rsidRPr="00282F0E" w:rsidRDefault="00282F0E" w:rsidP="0028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8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F0E" w:rsidRPr="00282F0E" w:rsidRDefault="00282F0E" w:rsidP="0028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0,0079</w:t>
            </w:r>
          </w:p>
        </w:tc>
        <w:tc>
          <w:tcPr>
            <w:tcW w:w="8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F0E" w:rsidRPr="00282F0E" w:rsidRDefault="00282F0E" w:rsidP="0028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0,0057</w:t>
            </w:r>
          </w:p>
        </w:tc>
        <w:tc>
          <w:tcPr>
            <w:tcW w:w="6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F0E" w:rsidRPr="00282F0E" w:rsidRDefault="00282F0E" w:rsidP="0028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F0E" w:rsidRPr="00282F0E" w:rsidRDefault="00282F0E" w:rsidP="0028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1,57</w:t>
            </w: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605,02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0,00165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bookmarkStart w:id="0" w:name="_GoBack"/>
        <w:bookmarkEnd w:id="0"/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601,3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0,00166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597,16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0,00167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592,89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0,00169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F0E" w:rsidRPr="00282F0E" w:rsidRDefault="00282F0E" w:rsidP="0028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105,1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590,07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0,00169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586,62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0,0017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583,16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0,00171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580,16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0,00172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F0E" w:rsidRPr="00282F0E" w:rsidRDefault="00282F0E" w:rsidP="0028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98,4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576,01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0,00174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571,95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0,00175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569,45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0,00176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567,47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0,00176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F0E" w:rsidRPr="00282F0E" w:rsidRDefault="00282F0E" w:rsidP="0028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90,9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563,47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0,00177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557,76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0,00179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556,14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0,0018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554,8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0,0018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F0E" w:rsidRPr="00282F0E" w:rsidRDefault="00282F0E" w:rsidP="0028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86,9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549,18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0,00182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546,64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0,00183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544,43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0,00184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543,94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0,00184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F0E" w:rsidRPr="00282F0E" w:rsidRDefault="00282F0E" w:rsidP="0028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76,2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539,88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0,00185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539,88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0,00185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537,64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0,00186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535,49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0,00187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F0E" w:rsidRPr="00282F0E" w:rsidRDefault="00282F0E" w:rsidP="0028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44,2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533,67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0,00187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531,6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0,00188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529,95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0,00189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528,05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0,00189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F0E" w:rsidRPr="00282F0E" w:rsidRDefault="00282F0E" w:rsidP="0028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39,1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526,31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0,0019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524,82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0,00191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522,92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0,00191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521,43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0,00192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F0E" w:rsidRPr="00282F0E" w:rsidRDefault="00282F0E" w:rsidP="0028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23,9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520,27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0,00192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518,62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0,00193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517,3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0,00193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516,36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0,00194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2F0E" w:rsidRPr="00282F0E" w:rsidRDefault="00282F0E" w:rsidP="00282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16,1</w:t>
            </w: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516,11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0,00194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F0E">
              <w:rPr>
                <w:rFonts w:ascii="Calibri" w:eastAsia="Times New Roman" w:hAnsi="Calibri" w:cs="Calibri"/>
                <w:color w:val="000000"/>
                <w:lang w:eastAsia="ru-RU"/>
              </w:rPr>
              <w:t>0,00195</w:t>
            </w: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171947" w:rsidRDefault="00282F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55EE5F" wp14:editId="498F329A">
            <wp:extent cx="4781550" cy="34671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1AA2839" wp14:editId="15951F35">
            <wp:extent cx="4733925" cy="2743200"/>
            <wp:effectExtent l="0" t="0" r="9525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9938"/>
      </w:tblGrid>
      <w:tr w:rsidR="00282F0E" w:rsidRPr="00282F0E" w:rsidTr="00282F0E">
        <w:trPr>
          <w:trHeight w:val="300"/>
        </w:trPr>
        <w:tc>
          <w:tcPr>
            <w:tcW w:w="99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2F0E" w:rsidRPr="00282F0E" w:rsidRDefault="00282F0E" w:rsidP="00282F0E">
            <w:pPr>
              <w:spacing w:after="0" w:line="240" w:lineRule="auto"/>
              <w:ind w:righ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Вывод: В ходе лабораторн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 работы изучили свойства и ст</w:t>
            </w:r>
            <w:r w:rsidRPr="0028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28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ения двухатомных молекул. По полученным данным вычислили энергию диссоциации молекулы ее сил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овую постоянную, постоянную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ангармо</w:t>
            </w:r>
            <w:r w:rsidRPr="0028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ничности</w:t>
            </w:r>
            <w:proofErr w:type="spellEnd"/>
            <w:r w:rsidRPr="0028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частоту колебания, граничное колебательное </w:t>
            </w:r>
            <w:proofErr w:type="gramStart"/>
            <w:r w:rsidRPr="0028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</w:t>
            </w:r>
            <w:proofErr w:type="gramEnd"/>
            <w:r w:rsidRPr="00282F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 также построили графики зависимости.</w:t>
            </w:r>
          </w:p>
        </w:tc>
      </w:tr>
      <w:tr w:rsidR="00282F0E" w:rsidRPr="00282F0E" w:rsidTr="00282F0E">
        <w:trPr>
          <w:trHeight w:val="300"/>
        </w:trPr>
        <w:tc>
          <w:tcPr>
            <w:tcW w:w="9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9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9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9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9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9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9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82F0E" w:rsidRPr="00282F0E" w:rsidTr="00282F0E">
        <w:trPr>
          <w:trHeight w:val="300"/>
        </w:trPr>
        <w:tc>
          <w:tcPr>
            <w:tcW w:w="9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2F0E" w:rsidRPr="00282F0E" w:rsidRDefault="00282F0E" w:rsidP="00282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282F0E" w:rsidRPr="00282F0E" w:rsidRDefault="00282F0E"/>
    <w:sectPr w:rsidR="00282F0E" w:rsidRPr="0028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0E"/>
    <w:rsid w:val="00171947"/>
    <w:rsid w:val="0028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2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F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2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F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Kopia_laboratornaya_rabota_16_12_khotya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Kopia_laboratornaya_rabota_16_12_khotya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470168702410431"/>
          <c:y val="0.14323267283897206"/>
          <c:w val="0.71421459243389629"/>
          <c:h val="0.76500302846759538"/>
        </c:manualLayout>
      </c:layout>
      <c:scatterChart>
        <c:scatterStyle val="smoothMarker"/>
        <c:varyColors val="0"/>
        <c:ser>
          <c:idx val="0"/>
          <c:order val="0"/>
          <c:spPr>
            <a:ln>
              <a:noFill/>
            </a:ln>
          </c:spPr>
          <c:marker>
            <c:symbol val="plus"/>
            <c:size val="7"/>
          </c:marker>
          <c:trendline>
            <c:trendlineType val="linear"/>
            <c:dispRSqr val="0"/>
            <c:dispEq val="0"/>
          </c:trendline>
          <c:xVal>
            <c:numRef>
              <c:f>Лист1!$A$12:$A$50</c:f>
              <c:numCache>
                <c:formatCode>General</c:formatCode>
                <c:ptCount val="39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22</c:v>
                </c:pt>
                <c:pt idx="15">
                  <c:v>23</c:v>
                </c:pt>
                <c:pt idx="16">
                  <c:v>24</c:v>
                </c:pt>
                <c:pt idx="17">
                  <c:v>25</c:v>
                </c:pt>
                <c:pt idx="18">
                  <c:v>26</c:v>
                </c:pt>
                <c:pt idx="19">
                  <c:v>27</c:v>
                </c:pt>
                <c:pt idx="20">
                  <c:v>28</c:v>
                </c:pt>
                <c:pt idx="21">
                  <c:v>29</c:v>
                </c:pt>
                <c:pt idx="22">
                  <c:v>30</c:v>
                </c:pt>
                <c:pt idx="23">
                  <c:v>31</c:v>
                </c:pt>
                <c:pt idx="24">
                  <c:v>32</c:v>
                </c:pt>
                <c:pt idx="25">
                  <c:v>33</c:v>
                </c:pt>
                <c:pt idx="26">
                  <c:v>34</c:v>
                </c:pt>
                <c:pt idx="27">
                  <c:v>35</c:v>
                </c:pt>
                <c:pt idx="28">
                  <c:v>36</c:v>
                </c:pt>
                <c:pt idx="29">
                  <c:v>37</c:v>
                </c:pt>
                <c:pt idx="30">
                  <c:v>38</c:v>
                </c:pt>
                <c:pt idx="31">
                  <c:v>39</c:v>
                </c:pt>
                <c:pt idx="32">
                  <c:v>40</c:v>
                </c:pt>
                <c:pt idx="33">
                  <c:v>41</c:v>
                </c:pt>
                <c:pt idx="34">
                  <c:v>42</c:v>
                </c:pt>
                <c:pt idx="35">
                  <c:v>43</c:v>
                </c:pt>
                <c:pt idx="36">
                  <c:v>44</c:v>
                </c:pt>
                <c:pt idx="37">
                  <c:v>45</c:v>
                </c:pt>
                <c:pt idx="38">
                  <c:v>46</c:v>
                </c:pt>
              </c:numCache>
            </c:numRef>
          </c:xVal>
          <c:yVal>
            <c:numRef>
              <c:f>Лист1!$C$12:$C$50</c:f>
              <c:numCache>
                <c:formatCode>General</c:formatCode>
                <c:ptCount val="39"/>
                <c:pt idx="0">
                  <c:v>1.6467410993643581E-3</c:v>
                </c:pt>
                <c:pt idx="1">
                  <c:v>1.6528379227132989E-3</c:v>
                </c:pt>
                <c:pt idx="2">
                  <c:v>1.6630633627141196E-3</c:v>
                </c:pt>
                <c:pt idx="3">
                  <c:v>1.6745930738830464E-3</c:v>
                </c:pt>
                <c:pt idx="4">
                  <c:v>1.6866535107692828E-3</c:v>
                </c:pt>
                <c:pt idx="5">
                  <c:v>1.6947141864524545E-3</c:v>
                </c:pt>
                <c:pt idx="6">
                  <c:v>1.7046810541747638E-3</c:v>
                </c:pt>
                <c:pt idx="7">
                  <c:v>1.7147952534467385E-3</c:v>
                </c:pt>
                <c:pt idx="8">
                  <c:v>1.7236624379481523E-3</c:v>
                </c:pt>
                <c:pt idx="9">
                  <c:v>1.7360809708164789E-3</c:v>
                </c:pt>
                <c:pt idx="10">
                  <c:v>1.7484045808200015E-3</c:v>
                </c:pt>
                <c:pt idx="11">
                  <c:v>1.7560804284836244E-3</c:v>
                </c:pt>
                <c:pt idx="12">
                  <c:v>1.762207693798791E-3</c:v>
                </c:pt>
                <c:pt idx="13">
                  <c:v>1.7747173762578308E-3</c:v>
                </c:pt>
                <c:pt idx="14">
                  <c:v>1.7928858290304074E-3</c:v>
                </c:pt>
                <c:pt idx="15">
                  <c:v>1.7981083899737476E-3</c:v>
                </c:pt>
                <c:pt idx="16">
                  <c:v>1.8024513338139871E-3</c:v>
                </c:pt>
                <c:pt idx="17">
                  <c:v>1.8208966094905132E-3</c:v>
                </c:pt>
                <c:pt idx="18">
                  <c:v>1.8293575296355921E-3</c:v>
                </c:pt>
                <c:pt idx="19">
                  <c:v>1.8367834248663741E-3</c:v>
                </c:pt>
                <c:pt idx="20">
                  <c:v>1.8384380630216567E-3</c:v>
                </c:pt>
                <c:pt idx="21">
                  <c:v>1.8522634659553976E-3</c:v>
                </c:pt>
                <c:pt idx="22">
                  <c:v>1.8522634659553976E-3</c:v>
                </c:pt>
                <c:pt idx="23">
                  <c:v>1.8599806562011757E-3</c:v>
                </c:pt>
                <c:pt idx="24">
                  <c:v>1.8674485051074715E-3</c:v>
                </c:pt>
                <c:pt idx="25">
                  <c:v>1.8738171529222179E-3</c:v>
                </c:pt>
                <c:pt idx="26">
                  <c:v>1.8811136192626034E-3</c:v>
                </c:pt>
                <c:pt idx="27">
                  <c:v>1.8869704689121615E-3</c:v>
                </c:pt>
                <c:pt idx="28">
                  <c:v>1.893760060600322E-3</c:v>
                </c:pt>
                <c:pt idx="29">
                  <c:v>1.9000209002299027E-3</c:v>
                </c:pt>
                <c:pt idx="30">
                  <c:v>1.9054151899698943E-3</c:v>
                </c:pt>
                <c:pt idx="31">
                  <c:v>1.9123384074045745E-3</c:v>
                </c:pt>
                <c:pt idx="32">
                  <c:v>1.917802964923384E-3</c:v>
                </c:pt>
                <c:pt idx="33">
                  <c:v>1.9220789205604783E-3</c:v>
                </c:pt>
                <c:pt idx="34">
                  <c:v>1.9281940534495391E-3</c:v>
                </c:pt>
                <c:pt idx="35">
                  <c:v>1.9331142470520009E-3</c:v>
                </c:pt>
                <c:pt idx="36">
                  <c:v>1.9366333565729336E-3</c:v>
                </c:pt>
                <c:pt idx="37">
                  <c:v>1.937571447947143E-3</c:v>
                </c:pt>
                <c:pt idx="38">
                  <c:v>1.953125E-3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17952"/>
        <c:axId val="37119488"/>
      </c:scatterChart>
      <c:valAx>
        <c:axId val="37117952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37119488"/>
        <c:crosses val="autoZero"/>
        <c:crossBetween val="midCat"/>
        <c:minorUnit val="1"/>
      </c:valAx>
      <c:valAx>
        <c:axId val="3711948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371179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524746199177934"/>
          <c:y val="0.17640055409740446"/>
          <c:w val="0.69350725498935273"/>
          <c:h val="0.70761956838728501"/>
        </c:manualLayout>
      </c:layout>
      <c:scatterChart>
        <c:scatterStyle val="smoothMarker"/>
        <c:varyColors val="0"/>
        <c:ser>
          <c:idx val="0"/>
          <c:order val="0"/>
          <c:trendline>
            <c:trendlineType val="linear"/>
            <c:dispRSqr val="0"/>
            <c:dispEq val="0"/>
          </c:trendline>
          <c:xVal>
            <c:numRef>
              <c:f>Лист1!$B$53:$B$88</c:f>
              <c:numCache>
                <c:formatCode>General</c:formatCode>
                <c:ptCount val="36"/>
                <c:pt idx="0">
                  <c:v>8</c:v>
                </c:pt>
                <c:pt idx="4">
                  <c:v>12</c:v>
                </c:pt>
                <c:pt idx="8">
                  <c:v>16</c:v>
                </c:pt>
                <c:pt idx="12">
                  <c:v>20</c:v>
                </c:pt>
                <c:pt idx="16">
                  <c:v>24</c:v>
                </c:pt>
                <c:pt idx="20">
                  <c:v>28</c:v>
                </c:pt>
                <c:pt idx="24">
                  <c:v>32</c:v>
                </c:pt>
                <c:pt idx="28">
                  <c:v>36</c:v>
                </c:pt>
                <c:pt idx="32">
                  <c:v>40</c:v>
                </c:pt>
              </c:numCache>
            </c:numRef>
          </c:xVal>
          <c:yVal>
            <c:numRef>
              <c:f>Лист1!$A$53:$A$88</c:f>
              <c:numCache>
                <c:formatCode>General</c:formatCode>
                <c:ptCount val="36"/>
                <c:pt idx="0">
                  <c:v>3.9912411404924688E-5</c:v>
                </c:pt>
                <c:pt idx="4">
                  <c:v>3.7008927178869538E-5</c:v>
                </c:pt>
                <c:pt idx="8">
                  <c:v>3.8545255850638708E-5</c:v>
                </c:pt>
                <c:pt idx="12">
                  <c:v>4.0243640015196142E-5</c:v>
                </c:pt>
                <c:pt idx="16">
                  <c:v>3.5986729207669512E-5</c:v>
                </c:pt>
                <c:pt idx="20">
                  <c:v>2.9010442085814891E-5</c:v>
                </c:pt>
                <c:pt idx="24">
                  <c:v>2.6311555492850502E-5</c:v>
                </c:pt>
                <c:pt idx="28">
                  <c:v>2.4042904323061907E-5</c:v>
                </c:pt>
                <c:pt idx="32">
                  <c:v>1.8830391649549659E-5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30624"/>
        <c:axId val="37149696"/>
      </c:scatterChart>
      <c:valAx>
        <c:axId val="37130624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37149696"/>
        <c:crosses val="autoZero"/>
        <c:crossBetween val="midCat"/>
        <c:minorUnit val="1"/>
      </c:valAx>
      <c:valAx>
        <c:axId val="3714969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37130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283</Words>
  <Characters>1618</Characters>
  <Application>Microsoft Office Word</Application>
  <DocSecurity>0</DocSecurity>
  <Lines>13</Lines>
  <Paragraphs>3</Paragraphs>
  <ScaleCrop>false</ScaleCrop>
  <Company>MICROSOFT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2015-12-17T21:49:00Z</dcterms:created>
  <dcterms:modified xsi:type="dcterms:W3CDTF">2015-12-17T21:52:00Z</dcterms:modified>
</cp:coreProperties>
</file>