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1BC" w:rsidRDefault="006821BC" w:rsidP="007D0B43">
      <w:pPr>
        <w:spacing w:after="120" w:line="240" w:lineRule="auto"/>
        <w:ind w:firstLine="709"/>
        <w:rPr>
          <w:b/>
          <w:bCs/>
          <w:sz w:val="28"/>
          <w:szCs w:val="28"/>
        </w:rPr>
      </w:pPr>
      <w:r w:rsidRPr="00FA1264">
        <w:rPr>
          <w:b/>
          <w:bCs/>
          <w:sz w:val="28"/>
          <w:szCs w:val="28"/>
        </w:rPr>
        <w:t>Instructions</w:t>
      </w:r>
      <w:r>
        <w:rPr>
          <w:b/>
          <w:bCs/>
          <w:sz w:val="28"/>
          <w:szCs w:val="28"/>
        </w:rPr>
        <w:t xml:space="preserve"> Exemple </w:t>
      </w:r>
      <w:r w:rsidR="00195083">
        <w:rPr>
          <w:b/>
          <w:bCs/>
          <w:sz w:val="28"/>
          <w:szCs w:val="28"/>
        </w:rPr>
        <w:t>5</w:t>
      </w:r>
      <w:r>
        <w:rPr>
          <w:b/>
          <w:bCs/>
          <w:sz w:val="28"/>
          <w:szCs w:val="28"/>
        </w:rPr>
        <w:t xml:space="preserve"> (</w:t>
      </w:r>
      <w:r w:rsidR="00195083">
        <w:rPr>
          <w:b/>
          <w:bCs/>
          <w:sz w:val="28"/>
          <w:szCs w:val="28"/>
        </w:rPr>
        <w:t>Gestion de Sessions</w:t>
      </w:r>
      <w:r>
        <w:rPr>
          <w:b/>
          <w:bCs/>
          <w:sz w:val="28"/>
          <w:szCs w:val="28"/>
        </w:rPr>
        <w:t>)</w:t>
      </w:r>
      <w:r w:rsidRPr="00FA1264">
        <w:rPr>
          <w:b/>
          <w:bCs/>
          <w:sz w:val="28"/>
          <w:szCs w:val="28"/>
        </w:rPr>
        <w:t> :</w:t>
      </w:r>
      <w:r>
        <w:rPr>
          <w:b/>
          <w:bCs/>
          <w:sz w:val="28"/>
          <w:szCs w:val="28"/>
        </w:rPr>
        <w:t xml:space="preserve"> </w:t>
      </w:r>
    </w:p>
    <w:p w:rsidR="007B0FBA" w:rsidRDefault="003E11A2" w:rsidP="003E11A2">
      <w:pPr>
        <w:jc w:val="both"/>
      </w:pPr>
      <w:r>
        <w:t xml:space="preserve"> </w:t>
      </w:r>
      <w:r w:rsidR="00195083">
        <w:t>Maintenant que vous arrivez à gérer les opérations de CRUD (Create, Read, Update, Delete) sur la base de données, nous allons nous intéresser à un concept fondamental du développement Web, la gestion de sessions.</w:t>
      </w:r>
    </w:p>
    <w:p w:rsidR="00195083" w:rsidRDefault="00195083" w:rsidP="00822FDF">
      <w:pPr>
        <w:jc w:val="both"/>
      </w:pPr>
      <w:r>
        <w:t xml:space="preserve"> Une session sera une instance de que va créer le serveur pour gérer chaque client, il pourra ainsi enregistrer des variables spécifiques à chaque client.</w:t>
      </w:r>
      <w:r w:rsidR="00822FDF">
        <w:t xml:space="preserve"> </w:t>
      </w:r>
      <w:r>
        <w:t>Par exemple, si 1000 utilisateurs sont connectés à un serveur d’un site de e-commerce, et que chacun à un panier avec des produits qui doit apparaître dans toutes les pages du site, sans les sessions, il faudrait demander à l’utilisateur de s’identifier à chaque fois qu’il change de page, récupérer son login et faire une requête pour récupérer le contenu de son panier. Cela ferai beaucoup trop d’opération pour le client et pour le serveur.</w:t>
      </w:r>
    </w:p>
    <w:p w:rsidR="00195083" w:rsidRDefault="00195083" w:rsidP="00195083">
      <w:pPr>
        <w:jc w:val="both"/>
      </w:pPr>
      <w:r>
        <w:t xml:space="preserve"> Pour le même exemple, si le site utilise des sessions, une variable qui contient le contenu du panier existera dans le serveur pour chaque utilisateur connecté. Quand il demandera une nouvelle page, il suffira d’utiliser cette variable pour générer son panier.</w:t>
      </w:r>
    </w:p>
    <w:p w:rsidR="0067372E" w:rsidRDefault="00DD6998" w:rsidP="00F60785">
      <w:pPr>
        <w:jc w:val="both"/>
      </w:pPr>
      <w:r>
        <w:rPr>
          <w:noProof/>
          <w:lang w:eastAsia="fr-FR"/>
        </w:rPr>
        <w:drawing>
          <wp:anchor distT="0" distB="0" distL="114300" distR="114300" simplePos="0" relativeHeight="251658240" behindDoc="1" locked="0" layoutInCell="1" allowOverlap="1" wp14:anchorId="6B430B2B" wp14:editId="06105CE5">
            <wp:simplePos x="0" y="0"/>
            <wp:positionH relativeFrom="margin">
              <wp:posOffset>243205</wp:posOffset>
            </wp:positionH>
            <wp:positionV relativeFrom="paragraph">
              <wp:posOffset>546735</wp:posOffset>
            </wp:positionV>
            <wp:extent cx="5135880" cy="2034540"/>
            <wp:effectExtent l="0" t="0" r="7620" b="3810"/>
            <wp:wrapTight wrapText="bothSides">
              <wp:wrapPolygon edited="0">
                <wp:start x="0" y="0"/>
                <wp:lineTo x="0" y="21438"/>
                <wp:lineTo x="21552" y="21438"/>
                <wp:lineTo x="2155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jpg"/>
                    <pic:cNvPicPr/>
                  </pic:nvPicPr>
                  <pic:blipFill>
                    <a:blip r:embed="rId7">
                      <a:extLst>
                        <a:ext uri="{28A0092B-C50C-407E-A947-70E740481C1C}">
                          <a14:useLocalDpi xmlns:a14="http://schemas.microsoft.com/office/drawing/2010/main" val="0"/>
                        </a:ext>
                      </a:extLst>
                    </a:blip>
                    <a:stretch>
                      <a:fillRect/>
                    </a:stretch>
                  </pic:blipFill>
                  <pic:spPr>
                    <a:xfrm>
                      <a:off x="0" y="0"/>
                      <a:ext cx="5135880" cy="2034540"/>
                    </a:xfrm>
                    <a:prstGeom prst="rect">
                      <a:avLst/>
                    </a:prstGeom>
                  </pic:spPr>
                </pic:pic>
              </a:graphicData>
            </a:graphic>
            <wp14:sizeRelH relativeFrom="page">
              <wp14:pctWidth>0</wp14:pctWidth>
            </wp14:sizeRelH>
            <wp14:sizeRelV relativeFrom="page">
              <wp14:pctHeight>0</wp14:pctHeight>
            </wp14:sizeRelV>
          </wp:anchor>
        </w:drawing>
      </w:r>
      <w:r w:rsidR="00195083">
        <w:t xml:space="preserve"> Dans notre exemple avec les clubs de football, </w:t>
      </w:r>
      <w:r w:rsidR="00F60785">
        <w:t>nous allons ajouter la table « users » à la BDD, elle contiendra un nom d’utilisateur, et mot de passe, et un club favori, et l’utilisateur devra alors s’identifier au début. </w:t>
      </w:r>
    </w:p>
    <w:p w:rsidR="0067372E" w:rsidRDefault="0067372E" w:rsidP="00F60785">
      <w:pPr>
        <w:jc w:val="both"/>
      </w:pPr>
    </w:p>
    <w:p w:rsidR="0067372E" w:rsidRDefault="0067372E" w:rsidP="00F60785">
      <w:pPr>
        <w:jc w:val="both"/>
      </w:pPr>
    </w:p>
    <w:p w:rsidR="0067372E" w:rsidRDefault="0067372E" w:rsidP="00F60785">
      <w:pPr>
        <w:jc w:val="both"/>
      </w:pPr>
    </w:p>
    <w:p w:rsidR="0067372E" w:rsidRDefault="0067372E" w:rsidP="00F60785">
      <w:pPr>
        <w:jc w:val="both"/>
      </w:pPr>
    </w:p>
    <w:p w:rsidR="0067372E" w:rsidRDefault="0067372E" w:rsidP="00F60785">
      <w:pPr>
        <w:jc w:val="both"/>
      </w:pPr>
    </w:p>
    <w:p w:rsidR="006C4BB5" w:rsidRDefault="0067372E" w:rsidP="00822FDF">
      <w:pPr>
        <w:jc w:val="both"/>
      </w:pPr>
      <w:r>
        <w:t xml:space="preserve">         </w:t>
      </w:r>
      <w:r w:rsidR="00F60785">
        <w:t>N</w:t>
      </w:r>
      <w:r w:rsidR="00195083">
        <w:t xml:space="preserve">ous allons donc rajouter un formulaire de Login (un fichier HTML suffira). Une page « Login.php » recevra le username et le password tapés, </w:t>
      </w:r>
      <w:r w:rsidR="00F60785">
        <w:t>et va créer une session avec le nom de l’utilisateur et son club favori. Ensuite il faudra légèrement modifier « ListeMatche.php » pour qu’il ne voit plus que les matches de son équipe.</w:t>
      </w:r>
    </w:p>
    <w:p w:rsidR="00E136C3" w:rsidRDefault="00E136C3" w:rsidP="006C4BB5"/>
    <w:p w:rsidR="00630999" w:rsidRDefault="00630999" w:rsidP="006C4BB5">
      <w:pPr>
        <w:rPr>
          <w:b/>
          <w:bCs/>
          <w:sz w:val="20"/>
          <w:szCs w:val="20"/>
        </w:rPr>
      </w:pPr>
      <w:r w:rsidRPr="00FA1264">
        <w:rPr>
          <w:b/>
          <w:bCs/>
          <w:sz w:val="20"/>
          <w:szCs w:val="20"/>
        </w:rPr>
        <w:t>Nb :</w:t>
      </w:r>
      <w:r w:rsidRPr="00FA1264">
        <w:rPr>
          <w:sz w:val="20"/>
          <w:szCs w:val="20"/>
        </w:rPr>
        <w:t xml:space="preserve"> Complétez le fichier </w:t>
      </w:r>
      <w:r w:rsidR="006C4BB5">
        <w:rPr>
          <w:sz w:val="20"/>
          <w:szCs w:val="20"/>
        </w:rPr>
        <w:t>InsertClub</w:t>
      </w:r>
      <w:r w:rsidRPr="00FA1264">
        <w:rPr>
          <w:sz w:val="20"/>
          <w:szCs w:val="20"/>
        </w:rPr>
        <w:t xml:space="preserve">.php en remplissant les zones </w:t>
      </w:r>
      <w:r w:rsidRPr="00FA1264">
        <w:rPr>
          <w:b/>
          <w:bCs/>
          <w:sz w:val="20"/>
          <w:szCs w:val="20"/>
        </w:rPr>
        <w:t xml:space="preserve">#code…  </w:t>
      </w:r>
    </w:p>
    <w:p w:rsidR="00630999" w:rsidRDefault="006C4BB5" w:rsidP="007D0B43">
      <w:pPr>
        <w:rPr>
          <w:sz w:val="20"/>
          <w:szCs w:val="20"/>
        </w:rPr>
      </w:pPr>
      <w:r w:rsidRPr="00FA1264">
        <w:rPr>
          <w:b/>
          <w:bCs/>
          <w:sz w:val="20"/>
          <w:szCs w:val="20"/>
        </w:rPr>
        <w:t>Allez plus loin :</w:t>
      </w:r>
      <w:r w:rsidRPr="006C4BB5">
        <w:rPr>
          <w:sz w:val="20"/>
          <w:szCs w:val="20"/>
        </w:rPr>
        <w:t xml:space="preserve"> Essayez de </w:t>
      </w:r>
      <w:r w:rsidR="007D0B43">
        <w:rPr>
          <w:sz w:val="20"/>
          <w:szCs w:val="20"/>
        </w:rPr>
        <w:t>créer un formulaire d’inscription au site (créer des utilisateurs)</w:t>
      </w:r>
      <w:bookmarkStart w:id="0" w:name="_GoBack"/>
      <w:bookmarkEnd w:id="0"/>
      <w:r w:rsidRPr="006C4BB5">
        <w:rPr>
          <w:sz w:val="20"/>
          <w:szCs w:val="20"/>
        </w:rPr>
        <w:t>.</w:t>
      </w:r>
    </w:p>
    <w:p w:rsidR="0067372E" w:rsidRPr="006C4BB5" w:rsidRDefault="0067372E" w:rsidP="007D0B43">
      <w:r>
        <w:rPr>
          <w:sz w:val="20"/>
          <w:szCs w:val="20"/>
        </w:rPr>
        <w:t xml:space="preserve"> Essaye</w:t>
      </w:r>
      <w:r w:rsidR="007D0B43">
        <w:rPr>
          <w:sz w:val="20"/>
          <w:szCs w:val="20"/>
        </w:rPr>
        <w:t>z</w:t>
      </w:r>
      <w:r>
        <w:rPr>
          <w:sz w:val="20"/>
          <w:szCs w:val="20"/>
        </w:rPr>
        <w:t xml:space="preserve"> aussi d’identifier </w:t>
      </w:r>
      <w:r w:rsidR="00DD6998">
        <w:rPr>
          <w:sz w:val="20"/>
          <w:szCs w:val="20"/>
        </w:rPr>
        <w:t>les différentes failles</w:t>
      </w:r>
      <w:r>
        <w:rPr>
          <w:sz w:val="20"/>
          <w:szCs w:val="20"/>
        </w:rPr>
        <w:t xml:space="preserve"> de sécurité sur notre exemple et de les corriger.</w:t>
      </w:r>
    </w:p>
    <w:sectPr w:rsidR="0067372E" w:rsidRPr="006C4BB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389" w:rsidRDefault="00FA7389" w:rsidP="00871D31">
      <w:pPr>
        <w:spacing w:after="0" w:line="240" w:lineRule="auto"/>
      </w:pPr>
      <w:r>
        <w:separator/>
      </w:r>
    </w:p>
  </w:endnote>
  <w:endnote w:type="continuationSeparator" w:id="0">
    <w:p w:rsidR="00FA7389" w:rsidRDefault="00FA7389" w:rsidP="00871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D31" w:rsidRPr="00E136C3" w:rsidRDefault="00A33E20" w:rsidP="00A33E20">
    <w:pPr>
      <w:pStyle w:val="Pieddepage"/>
      <w:rPr>
        <w:i/>
        <w:iCs/>
        <w:color w:val="767171" w:themeColor="background2" w:themeShade="80"/>
      </w:rPr>
    </w:pPr>
    <w:r w:rsidRPr="00E136C3">
      <w:rPr>
        <w:i/>
        <w:iCs/>
        <w:color w:val="767171" w:themeColor="background2" w:themeShade="80"/>
      </w:rPr>
      <w:t>INTTIC</w:t>
    </w:r>
    <w:r w:rsidRPr="00E136C3">
      <w:rPr>
        <w:i/>
        <w:iCs/>
        <w:color w:val="767171" w:themeColor="background2" w:themeShade="80"/>
      </w:rPr>
      <w:tab/>
    </w:r>
    <w:r w:rsidRPr="00E136C3">
      <w:rPr>
        <w:i/>
        <w:iCs/>
        <w:color w:val="767171" w:themeColor="background2" w:themeShade="80"/>
      </w:rPr>
      <w:tab/>
      <w:t>Seddik Ilias pour le cours CDWeb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389" w:rsidRDefault="00FA7389" w:rsidP="00871D31">
      <w:pPr>
        <w:spacing w:after="0" w:line="240" w:lineRule="auto"/>
      </w:pPr>
      <w:r>
        <w:separator/>
      </w:r>
    </w:p>
  </w:footnote>
  <w:footnote w:type="continuationSeparator" w:id="0">
    <w:p w:rsidR="00FA7389" w:rsidRDefault="00FA7389" w:rsidP="00871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page" w:horzAnchor="margin" w:tblpXSpec="center" w:tblpY="526"/>
      <w:tblOverlap w:val="never"/>
      <w:tblW w:w="11293" w:type="dxa"/>
      <w:tblLayout w:type="fixed"/>
      <w:tblLook w:val="01E0" w:firstRow="1" w:lastRow="1" w:firstColumn="1" w:lastColumn="1" w:noHBand="0" w:noVBand="0"/>
    </w:tblPr>
    <w:tblGrid>
      <w:gridCol w:w="4500"/>
      <w:gridCol w:w="1826"/>
      <w:gridCol w:w="874"/>
      <w:gridCol w:w="4093"/>
    </w:tblGrid>
    <w:tr w:rsidR="00E136C3" w:rsidRPr="00E136C3" w:rsidTr="009279D0">
      <w:trPr>
        <w:trHeight w:val="397"/>
      </w:trPr>
      <w:tc>
        <w:tcPr>
          <w:tcW w:w="11293" w:type="dxa"/>
          <w:gridSpan w:val="4"/>
          <w:vAlign w:val="center"/>
        </w:tcPr>
        <w:p w:rsidR="00822FDF" w:rsidRPr="00E136C3" w:rsidRDefault="00822FDF" w:rsidP="00822FDF">
          <w:pPr>
            <w:spacing w:before="120" w:after="120"/>
            <w:jc w:val="center"/>
            <w:rPr>
              <w:b/>
              <w:bCs/>
              <w:color w:val="767171" w:themeColor="background2" w:themeShade="80"/>
              <w:sz w:val="24"/>
              <w:szCs w:val="24"/>
            </w:rPr>
          </w:pPr>
          <w:r w:rsidRPr="00E136C3">
            <w:rPr>
              <w:b/>
              <w:bCs/>
              <w:i/>
              <w:iCs/>
              <w:color w:val="767171" w:themeColor="background2" w:themeShade="80"/>
              <w:sz w:val="24"/>
              <w:szCs w:val="24"/>
              <w:rtl/>
              <w:lang w:bidi="ar-DZ"/>
            </w:rPr>
            <w:t>الجمهـــــوريــــــة الجـــزائـــريـــــــة الـــديمقـــــراطيـــــــة الشـعبيـــــة</w:t>
          </w:r>
        </w:p>
      </w:tc>
    </w:tr>
    <w:tr w:rsidR="00E136C3" w:rsidRPr="00E136C3" w:rsidTr="009279D0">
      <w:trPr>
        <w:trHeight w:val="321"/>
      </w:trPr>
      <w:tc>
        <w:tcPr>
          <w:tcW w:w="6326" w:type="dxa"/>
          <w:gridSpan w:val="2"/>
        </w:tcPr>
        <w:p w:rsidR="00822FDF" w:rsidRPr="00E136C3" w:rsidRDefault="00822FDF" w:rsidP="00822FDF">
          <w:pPr>
            <w:spacing w:after="120"/>
            <w:jc w:val="center"/>
            <w:rPr>
              <w:b/>
              <w:bCs/>
              <w:i/>
              <w:iCs/>
              <w:color w:val="767171" w:themeColor="background2" w:themeShade="80"/>
              <w:sz w:val="24"/>
              <w:szCs w:val="24"/>
            </w:rPr>
          </w:pPr>
          <w:r w:rsidRPr="00E136C3">
            <w:rPr>
              <w:b/>
              <w:bCs/>
              <w:i/>
              <w:iCs/>
              <w:color w:val="767171" w:themeColor="background2" w:themeShade="80"/>
              <w:sz w:val="24"/>
              <w:szCs w:val="24"/>
              <w:rtl/>
            </w:rPr>
            <w:t>وزارة التعليـــم العــالي و البحــث العـلمـــي</w:t>
          </w:r>
        </w:p>
      </w:tc>
      <w:tc>
        <w:tcPr>
          <w:tcW w:w="4967" w:type="dxa"/>
          <w:gridSpan w:val="2"/>
        </w:tcPr>
        <w:p w:rsidR="00822FDF" w:rsidRPr="00E136C3" w:rsidRDefault="00822FDF" w:rsidP="00822FDF">
          <w:pPr>
            <w:spacing w:after="120"/>
            <w:jc w:val="right"/>
            <w:rPr>
              <w:b/>
              <w:bCs/>
              <w:i/>
              <w:iCs/>
              <w:color w:val="767171" w:themeColor="background2" w:themeShade="80"/>
              <w:sz w:val="24"/>
              <w:szCs w:val="24"/>
            </w:rPr>
          </w:pPr>
          <w:r w:rsidRPr="00E136C3">
            <w:rPr>
              <w:b/>
              <w:bCs/>
              <w:i/>
              <w:iCs/>
              <w:color w:val="767171" w:themeColor="background2" w:themeShade="80"/>
              <w:sz w:val="24"/>
              <w:szCs w:val="24"/>
              <w:rtl/>
            </w:rPr>
            <w:t>وزارة البــريد والمواصلات السلكية واللاسلكية</w:t>
          </w:r>
        </w:p>
      </w:tc>
    </w:tr>
    <w:tr w:rsidR="00E136C3" w:rsidRPr="00E136C3" w:rsidTr="009279D0">
      <w:trPr>
        <w:trHeight w:val="1067"/>
      </w:trPr>
      <w:tc>
        <w:tcPr>
          <w:tcW w:w="4500" w:type="dxa"/>
          <w:vAlign w:val="center"/>
        </w:tcPr>
        <w:p w:rsidR="00822FDF" w:rsidRPr="00E136C3" w:rsidRDefault="00822FDF" w:rsidP="00822FDF">
          <w:pPr>
            <w:spacing w:after="0"/>
            <w:jc w:val="center"/>
            <w:rPr>
              <w:rFonts w:ascii="Arial Narrow" w:hAnsi="Arial Narrow" w:cs="Arial"/>
              <w:b/>
              <w:bCs/>
              <w:i/>
              <w:iCs/>
              <w:color w:val="767171" w:themeColor="background2" w:themeShade="80"/>
            </w:rPr>
          </w:pPr>
          <w:r w:rsidRPr="00E136C3">
            <w:rPr>
              <w:rFonts w:ascii="Arial Narrow" w:hAnsi="Arial Narrow" w:cs="Arial"/>
              <w:b/>
              <w:bCs/>
              <w:i/>
              <w:iCs/>
              <w:color w:val="767171" w:themeColor="background2" w:themeShade="80"/>
            </w:rPr>
            <w:t>Institut National des Télécommunications</w:t>
          </w:r>
        </w:p>
        <w:p w:rsidR="00822FDF" w:rsidRPr="00E136C3" w:rsidRDefault="00822FDF" w:rsidP="00822FDF">
          <w:pPr>
            <w:spacing w:after="0"/>
            <w:jc w:val="center"/>
            <w:rPr>
              <w:rFonts w:ascii="Arial Narrow" w:hAnsi="Arial Narrow" w:cs="Arial"/>
              <w:b/>
              <w:bCs/>
              <w:i/>
              <w:iCs/>
              <w:color w:val="767171" w:themeColor="background2" w:themeShade="80"/>
            </w:rPr>
          </w:pPr>
          <w:r w:rsidRPr="00E136C3">
            <w:rPr>
              <w:rFonts w:ascii="Arial Narrow" w:hAnsi="Arial Narrow" w:cs="Arial"/>
              <w:b/>
              <w:bCs/>
              <w:i/>
              <w:iCs/>
              <w:color w:val="767171" w:themeColor="background2" w:themeShade="80"/>
            </w:rPr>
            <w:t>et des Technologies de l’Information</w:t>
          </w:r>
        </w:p>
        <w:p w:rsidR="00822FDF" w:rsidRPr="00E136C3" w:rsidRDefault="00822FDF" w:rsidP="00822FDF">
          <w:pPr>
            <w:spacing w:after="0"/>
            <w:jc w:val="center"/>
            <w:rPr>
              <w:b/>
              <w:bCs/>
              <w:i/>
              <w:iCs/>
              <w:color w:val="767171" w:themeColor="background2" w:themeShade="80"/>
            </w:rPr>
          </w:pPr>
          <w:r w:rsidRPr="00E136C3">
            <w:rPr>
              <w:rFonts w:ascii="Arial Narrow" w:hAnsi="Arial Narrow" w:cs="Arial"/>
              <w:b/>
              <w:bCs/>
              <w:i/>
              <w:iCs/>
              <w:color w:val="767171" w:themeColor="background2" w:themeShade="80"/>
            </w:rPr>
            <w:t>et de la Communication</w:t>
          </w:r>
        </w:p>
      </w:tc>
      <w:tc>
        <w:tcPr>
          <w:tcW w:w="2700" w:type="dxa"/>
          <w:gridSpan w:val="2"/>
          <w:vAlign w:val="center"/>
        </w:tcPr>
        <w:p w:rsidR="00822FDF" w:rsidRPr="00E136C3" w:rsidRDefault="00822FDF" w:rsidP="00822FDF">
          <w:pPr>
            <w:jc w:val="center"/>
            <w:rPr>
              <w:color w:val="767171" w:themeColor="background2" w:themeShade="80"/>
            </w:rPr>
          </w:pPr>
          <w:r w:rsidRPr="00E136C3">
            <w:rPr>
              <w:color w:val="767171" w:themeColor="background2" w:themeShade="80"/>
            </w:rPr>
            <w:object w:dxaOrig="2265"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58.2pt">
                <v:imagedata r:id="rId1" o:title=""/>
              </v:shape>
              <o:OLEObject Type="Embed" ProgID="PBrush" ShapeID="_x0000_i1025" DrawAspect="Content" ObjectID="_1661960319" r:id="rId2"/>
            </w:object>
          </w:r>
        </w:p>
      </w:tc>
      <w:tc>
        <w:tcPr>
          <w:tcW w:w="4093" w:type="dxa"/>
          <w:vAlign w:val="center"/>
        </w:tcPr>
        <w:p w:rsidR="00822FDF" w:rsidRPr="00E136C3" w:rsidRDefault="00822FDF" w:rsidP="00822FDF">
          <w:pPr>
            <w:spacing w:after="0"/>
            <w:jc w:val="center"/>
            <w:rPr>
              <w:b/>
              <w:bCs/>
              <w:i/>
              <w:iCs/>
              <w:color w:val="767171" w:themeColor="background2" w:themeShade="80"/>
            </w:rPr>
          </w:pPr>
          <w:r w:rsidRPr="00E136C3">
            <w:rPr>
              <w:b/>
              <w:bCs/>
              <w:i/>
              <w:iCs/>
              <w:color w:val="767171" w:themeColor="background2" w:themeShade="80"/>
              <w:rtl/>
            </w:rPr>
            <w:t>المعهــــد الوطنـــي للاتصالات</w:t>
          </w:r>
        </w:p>
        <w:p w:rsidR="00822FDF" w:rsidRPr="00E136C3" w:rsidRDefault="00822FDF" w:rsidP="00822FDF">
          <w:pPr>
            <w:spacing w:after="0"/>
            <w:jc w:val="center"/>
            <w:rPr>
              <w:b/>
              <w:bCs/>
              <w:i/>
              <w:iCs/>
              <w:color w:val="767171" w:themeColor="background2" w:themeShade="80"/>
            </w:rPr>
          </w:pPr>
          <w:r w:rsidRPr="00E136C3">
            <w:rPr>
              <w:b/>
              <w:bCs/>
              <w:i/>
              <w:iCs/>
              <w:color w:val="767171" w:themeColor="background2" w:themeShade="80"/>
              <w:rtl/>
            </w:rPr>
            <w:t>وتكنــــولوجيــات الإعلام و الاتصال</w:t>
          </w:r>
        </w:p>
      </w:tc>
    </w:tr>
  </w:tbl>
  <w:p w:rsidR="00822FDF" w:rsidRPr="00E136C3" w:rsidRDefault="00822FDF">
    <w:pPr>
      <w:pStyle w:val="En-tte"/>
      <w:rPr>
        <w:color w:val="767171" w:themeColor="background2" w:themeShade="8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E0703A"/>
    <w:multiLevelType w:val="hybridMultilevel"/>
    <w:tmpl w:val="4DC29DB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 w15:restartNumberingAfterBreak="0">
    <w:nsid w:val="72783C8A"/>
    <w:multiLevelType w:val="hybridMultilevel"/>
    <w:tmpl w:val="757ED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DC"/>
    <w:rsid w:val="000552F5"/>
    <w:rsid w:val="00074AAD"/>
    <w:rsid w:val="001148DC"/>
    <w:rsid w:val="00195083"/>
    <w:rsid w:val="00303B4F"/>
    <w:rsid w:val="003E11A2"/>
    <w:rsid w:val="003F5F13"/>
    <w:rsid w:val="00630999"/>
    <w:rsid w:val="0067372E"/>
    <w:rsid w:val="006821BC"/>
    <w:rsid w:val="006C4BB5"/>
    <w:rsid w:val="0076697B"/>
    <w:rsid w:val="007B0FBA"/>
    <w:rsid w:val="007D0B43"/>
    <w:rsid w:val="00822FDF"/>
    <w:rsid w:val="00871D31"/>
    <w:rsid w:val="00974278"/>
    <w:rsid w:val="00992A83"/>
    <w:rsid w:val="009F6C9D"/>
    <w:rsid w:val="00A33E20"/>
    <w:rsid w:val="00B23671"/>
    <w:rsid w:val="00CD4A5B"/>
    <w:rsid w:val="00D45267"/>
    <w:rsid w:val="00DD6998"/>
    <w:rsid w:val="00E136C3"/>
    <w:rsid w:val="00E2571E"/>
    <w:rsid w:val="00EA0A5A"/>
    <w:rsid w:val="00EE4EC0"/>
    <w:rsid w:val="00F60785"/>
    <w:rsid w:val="00FA7389"/>
    <w:rsid w:val="00FB70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C42C4"/>
  <w15:chartTrackingRefBased/>
  <w15:docId w15:val="{1EDC6F6F-EEFA-48C8-96A1-22C586AE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1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21BC"/>
    <w:pPr>
      <w:ind w:left="720"/>
      <w:contextualSpacing/>
    </w:pPr>
  </w:style>
  <w:style w:type="paragraph" w:styleId="En-tte">
    <w:name w:val="header"/>
    <w:basedOn w:val="Normal"/>
    <w:link w:val="En-tteCar"/>
    <w:uiPriority w:val="99"/>
    <w:unhideWhenUsed/>
    <w:rsid w:val="00871D31"/>
    <w:pPr>
      <w:tabs>
        <w:tab w:val="center" w:pos="4536"/>
        <w:tab w:val="right" w:pos="9072"/>
      </w:tabs>
      <w:spacing w:after="0" w:line="240" w:lineRule="auto"/>
    </w:pPr>
  </w:style>
  <w:style w:type="character" w:customStyle="1" w:styleId="En-tteCar">
    <w:name w:val="En-tête Car"/>
    <w:basedOn w:val="Policepardfaut"/>
    <w:link w:val="En-tte"/>
    <w:uiPriority w:val="99"/>
    <w:rsid w:val="00871D31"/>
  </w:style>
  <w:style w:type="paragraph" w:styleId="Pieddepage">
    <w:name w:val="footer"/>
    <w:basedOn w:val="Normal"/>
    <w:link w:val="PieddepageCar"/>
    <w:uiPriority w:val="99"/>
    <w:unhideWhenUsed/>
    <w:rsid w:val="00871D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1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302</Words>
  <Characters>1662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ilyes</dc:creator>
  <cp:keywords/>
  <dc:description/>
  <cp:lastModifiedBy>ilyes</cp:lastModifiedBy>
  <cp:revision>17</cp:revision>
  <cp:lastPrinted>2020-09-18T13:40:00Z</cp:lastPrinted>
  <dcterms:created xsi:type="dcterms:W3CDTF">2020-09-17T17:43:00Z</dcterms:created>
  <dcterms:modified xsi:type="dcterms:W3CDTF">2020-09-18T17:52:00Z</dcterms:modified>
</cp:coreProperties>
</file>