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523" w:rsidRPr="004C3523" w:rsidRDefault="004C3523">
      <w:pPr>
        <w:rPr>
          <w:b/>
          <w:bCs/>
          <w:sz w:val="16"/>
          <w:szCs w:val="16"/>
        </w:rPr>
      </w:pPr>
    </w:p>
    <w:p w:rsidR="00CE58F3" w:rsidRPr="00FA1264" w:rsidRDefault="002977C0">
      <w:pPr>
        <w:rPr>
          <w:b/>
          <w:bCs/>
          <w:sz w:val="28"/>
          <w:szCs w:val="28"/>
        </w:rPr>
      </w:pPr>
      <w:r w:rsidRPr="00FA1264">
        <w:rPr>
          <w:b/>
          <w:bCs/>
          <w:sz w:val="32"/>
          <w:szCs w:val="32"/>
        </w:rPr>
        <w:tab/>
      </w:r>
      <w:r w:rsidR="003F6F6D" w:rsidRPr="00FA1264">
        <w:rPr>
          <w:b/>
          <w:bCs/>
          <w:sz w:val="28"/>
          <w:szCs w:val="28"/>
        </w:rPr>
        <w:t>Instructions</w:t>
      </w:r>
      <w:r w:rsidR="00CD0A87">
        <w:rPr>
          <w:b/>
          <w:bCs/>
          <w:sz w:val="28"/>
          <w:szCs w:val="28"/>
        </w:rPr>
        <w:t xml:space="preserve"> Exemple 2</w:t>
      </w:r>
      <w:r w:rsidR="003F6F6D" w:rsidRPr="00FA1264">
        <w:rPr>
          <w:b/>
          <w:bCs/>
          <w:sz w:val="28"/>
          <w:szCs w:val="28"/>
        </w:rPr>
        <w:t> :</w:t>
      </w:r>
    </w:p>
    <w:p w:rsidR="003F6F6D" w:rsidRDefault="00CD0A87" w:rsidP="00CD0A87">
      <w:pPr>
        <w:rPr>
          <w:sz w:val="20"/>
          <w:szCs w:val="20"/>
        </w:rPr>
      </w:pPr>
      <w:r>
        <w:rPr>
          <w:sz w:val="20"/>
          <w:szCs w:val="20"/>
        </w:rPr>
        <w:t>Dans cet exemple, nous essaierons d’afficher une liste de matches, cette liste devra donner un affichage vertical pour l’ensemble et horizontal pour chaque matche sur PC, et vertical pour la liste et les matches sur mobile.</w:t>
      </w:r>
    </w:p>
    <w:p w:rsidR="00CD0A87" w:rsidRDefault="00CD0A87" w:rsidP="00CD0A87">
      <w:pPr>
        <w:rPr>
          <w:sz w:val="20"/>
          <w:szCs w:val="20"/>
        </w:rPr>
      </w:pPr>
      <w:r>
        <w:rPr>
          <w:noProof/>
          <w:sz w:val="20"/>
          <w:szCs w:val="20"/>
          <w:lang w:eastAsia="fr-FR"/>
        </w:rPr>
        <w:drawing>
          <wp:anchor distT="0" distB="0" distL="114300" distR="114300" simplePos="0" relativeHeight="251658240" behindDoc="1" locked="0" layoutInCell="1" allowOverlap="1" wp14:anchorId="15AD67FA" wp14:editId="387AA063">
            <wp:simplePos x="0" y="0"/>
            <wp:positionH relativeFrom="margin">
              <wp:align>center</wp:align>
            </wp:positionH>
            <wp:positionV relativeFrom="paragraph">
              <wp:posOffset>472440</wp:posOffset>
            </wp:positionV>
            <wp:extent cx="5366385" cy="1973580"/>
            <wp:effectExtent l="0" t="0" r="5715" b="7620"/>
            <wp:wrapTight wrapText="bothSides">
              <wp:wrapPolygon edited="0">
                <wp:start x="0" y="0"/>
                <wp:lineTo x="0" y="21475"/>
                <wp:lineTo x="21546" y="21475"/>
                <wp:lineTo x="2154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385"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Pour adapter le positionnement à la largeur de l’écran d’affichage, nous devrons utiliser les media </w:t>
      </w:r>
      <w:proofErr w:type="spellStart"/>
      <w:r>
        <w:rPr>
          <w:sz w:val="20"/>
          <w:szCs w:val="20"/>
        </w:rPr>
        <w:t>Queries</w:t>
      </w:r>
      <w:proofErr w:type="spellEnd"/>
      <w:r>
        <w:rPr>
          <w:sz w:val="20"/>
          <w:szCs w:val="20"/>
        </w:rPr>
        <w:t>, qui permettront d’affecter des règles CSS à des blocs selon le type ou la taille des écrans.</w:t>
      </w:r>
    </w:p>
    <w:p w:rsidR="00CD0A87" w:rsidRPr="00FA1264" w:rsidRDefault="00CD0A87" w:rsidP="00CD0A87">
      <w:pPr>
        <w:rPr>
          <w:sz w:val="20"/>
          <w:szCs w:val="20"/>
        </w:rPr>
      </w:pPr>
    </w:p>
    <w:p w:rsidR="003F6F6D" w:rsidRPr="00FA1264" w:rsidRDefault="003F6F6D" w:rsidP="002977C0">
      <w:pPr>
        <w:rPr>
          <w:sz w:val="20"/>
          <w:szCs w:val="20"/>
        </w:rPr>
      </w:pPr>
      <w:r w:rsidRPr="00FA1264">
        <w:rPr>
          <w:sz w:val="20"/>
          <w:szCs w:val="20"/>
        </w:rPr>
        <w:tab/>
      </w:r>
    </w:p>
    <w:p w:rsidR="002977C0" w:rsidRPr="00FA1264" w:rsidRDefault="002977C0" w:rsidP="002977C0">
      <w:pPr>
        <w:rPr>
          <w:sz w:val="20"/>
          <w:szCs w:val="20"/>
        </w:rPr>
      </w:pPr>
    </w:p>
    <w:p w:rsidR="00A707BD" w:rsidRPr="00FA1264" w:rsidRDefault="00571E1A" w:rsidP="008F7A2B">
      <w:pPr>
        <w:rPr>
          <w:b/>
          <w:bCs/>
          <w:sz w:val="20"/>
          <w:szCs w:val="20"/>
        </w:rPr>
      </w:pPr>
      <w:r w:rsidRPr="00FA1264">
        <w:rPr>
          <w:b/>
          <w:bCs/>
          <w:sz w:val="20"/>
          <w:szCs w:val="20"/>
        </w:rPr>
        <w:t>Nb :</w:t>
      </w:r>
      <w:r w:rsidRPr="00FA1264">
        <w:rPr>
          <w:sz w:val="20"/>
          <w:szCs w:val="20"/>
        </w:rPr>
        <w:t xml:space="preserve"> Complétez le</w:t>
      </w:r>
      <w:r>
        <w:rPr>
          <w:sz w:val="20"/>
          <w:szCs w:val="20"/>
        </w:rPr>
        <w:t>s</w:t>
      </w:r>
      <w:r w:rsidRPr="00FA1264">
        <w:rPr>
          <w:sz w:val="20"/>
          <w:szCs w:val="20"/>
        </w:rPr>
        <w:t xml:space="preserve"> fichier</w:t>
      </w:r>
      <w:r>
        <w:rPr>
          <w:sz w:val="20"/>
          <w:szCs w:val="20"/>
        </w:rPr>
        <w:t>s</w:t>
      </w:r>
      <w:r w:rsidRPr="00FA1264">
        <w:rPr>
          <w:sz w:val="20"/>
          <w:szCs w:val="20"/>
        </w:rPr>
        <w:t xml:space="preserve"> </w:t>
      </w:r>
      <w:r>
        <w:rPr>
          <w:sz w:val="20"/>
          <w:szCs w:val="20"/>
        </w:rPr>
        <w:t>HTML et CSS</w:t>
      </w:r>
      <w:r w:rsidRPr="00FA1264">
        <w:rPr>
          <w:sz w:val="20"/>
          <w:szCs w:val="20"/>
        </w:rPr>
        <w:t xml:space="preserve"> en remplissant les zones </w:t>
      </w:r>
      <w:r w:rsidR="008F7A2B">
        <w:rPr>
          <w:b/>
          <w:bCs/>
          <w:sz w:val="20"/>
          <w:szCs w:val="20"/>
        </w:rPr>
        <w:t xml:space="preserve">#code… </w:t>
      </w:r>
      <w:bookmarkStart w:id="0" w:name="_GoBack"/>
      <w:bookmarkEnd w:id="0"/>
    </w:p>
    <w:sectPr w:rsidR="00A707BD" w:rsidRPr="00FA126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89D" w:rsidRDefault="0037789D" w:rsidP="00FA1264">
      <w:pPr>
        <w:spacing w:after="0" w:line="240" w:lineRule="auto"/>
      </w:pPr>
      <w:r>
        <w:separator/>
      </w:r>
    </w:p>
  </w:endnote>
  <w:endnote w:type="continuationSeparator" w:id="0">
    <w:p w:rsidR="0037789D" w:rsidRDefault="0037789D" w:rsidP="00FA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37F" w:rsidRPr="00B90E12" w:rsidRDefault="00F5337F" w:rsidP="00F5337F">
    <w:pPr>
      <w:pStyle w:val="Pieddepage"/>
      <w:rPr>
        <w:i/>
        <w:iCs/>
        <w:color w:val="767171" w:themeColor="background2" w:themeShade="80"/>
      </w:rPr>
    </w:pPr>
    <w:r w:rsidRPr="00B90E12">
      <w:rPr>
        <w:i/>
        <w:iCs/>
        <w:color w:val="767171" w:themeColor="background2" w:themeShade="80"/>
      </w:rPr>
      <w:t>INTTIC</w:t>
    </w:r>
    <w:r w:rsidRPr="00B90E12">
      <w:rPr>
        <w:i/>
        <w:iCs/>
        <w:color w:val="767171" w:themeColor="background2" w:themeShade="80"/>
      </w:rPr>
      <w:tab/>
    </w:r>
    <w:r w:rsidRPr="00B90E12">
      <w:rPr>
        <w:i/>
        <w:iCs/>
        <w:color w:val="767171" w:themeColor="background2" w:themeShade="80"/>
      </w:rPr>
      <w:tab/>
    </w:r>
    <w:proofErr w:type="spellStart"/>
    <w:r w:rsidRPr="00B90E12">
      <w:rPr>
        <w:i/>
        <w:iCs/>
        <w:color w:val="767171" w:themeColor="background2" w:themeShade="80"/>
      </w:rPr>
      <w:t>Seddik</w:t>
    </w:r>
    <w:proofErr w:type="spellEnd"/>
    <w:r w:rsidRPr="00B90E12">
      <w:rPr>
        <w:i/>
        <w:iCs/>
        <w:color w:val="767171" w:themeColor="background2" w:themeShade="80"/>
      </w:rPr>
      <w:t xml:space="preserve"> </w:t>
    </w:r>
    <w:proofErr w:type="spellStart"/>
    <w:r w:rsidRPr="00B90E12">
      <w:rPr>
        <w:i/>
        <w:iCs/>
        <w:color w:val="767171" w:themeColor="background2" w:themeShade="80"/>
      </w:rPr>
      <w:t>Ilias</w:t>
    </w:r>
    <w:proofErr w:type="spellEnd"/>
    <w:r w:rsidRPr="00B90E12">
      <w:rPr>
        <w:i/>
        <w:iCs/>
        <w:color w:val="767171" w:themeColor="background2" w:themeShade="80"/>
      </w:rPr>
      <w:t xml:space="preserve"> pour le cours </w:t>
    </w:r>
    <w:proofErr w:type="spellStart"/>
    <w:r w:rsidRPr="00B90E12">
      <w:rPr>
        <w:i/>
        <w:iCs/>
        <w:color w:val="767171" w:themeColor="background2" w:themeShade="80"/>
      </w:rPr>
      <w:t>CDWeb</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89D" w:rsidRDefault="0037789D" w:rsidP="00FA1264">
      <w:pPr>
        <w:spacing w:after="0" w:line="240" w:lineRule="auto"/>
      </w:pPr>
      <w:r>
        <w:separator/>
      </w:r>
    </w:p>
  </w:footnote>
  <w:footnote w:type="continuationSeparator" w:id="0">
    <w:p w:rsidR="0037789D" w:rsidRDefault="0037789D" w:rsidP="00FA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page" w:horzAnchor="margin" w:tblpXSpec="center" w:tblpY="526"/>
      <w:tblOverlap w:val="never"/>
      <w:tblW w:w="11293" w:type="dxa"/>
      <w:tblLayout w:type="fixed"/>
      <w:tblLook w:val="01E0" w:firstRow="1" w:lastRow="1" w:firstColumn="1" w:lastColumn="1" w:noHBand="0" w:noVBand="0"/>
    </w:tblPr>
    <w:tblGrid>
      <w:gridCol w:w="4500"/>
      <w:gridCol w:w="1826"/>
      <w:gridCol w:w="874"/>
      <w:gridCol w:w="4093"/>
    </w:tblGrid>
    <w:tr w:rsidR="00B90E12" w:rsidRPr="00B90E12" w:rsidTr="00FA1264">
      <w:trPr>
        <w:trHeight w:val="397"/>
      </w:trPr>
      <w:tc>
        <w:tcPr>
          <w:tcW w:w="11293" w:type="dxa"/>
          <w:gridSpan w:val="4"/>
          <w:vAlign w:val="center"/>
        </w:tcPr>
        <w:p w:rsidR="00FA1264" w:rsidRPr="00B90E12" w:rsidRDefault="00FA1264" w:rsidP="00FA1264">
          <w:pPr>
            <w:spacing w:before="120" w:after="120"/>
            <w:jc w:val="center"/>
            <w:rPr>
              <w:b/>
              <w:bCs/>
              <w:color w:val="767171" w:themeColor="background2" w:themeShade="80"/>
              <w:sz w:val="24"/>
              <w:szCs w:val="24"/>
            </w:rPr>
          </w:pPr>
          <w:r w:rsidRPr="00B90E12">
            <w:rPr>
              <w:b/>
              <w:bCs/>
              <w:i/>
              <w:iCs/>
              <w:color w:val="767171" w:themeColor="background2" w:themeShade="80"/>
              <w:sz w:val="24"/>
              <w:szCs w:val="24"/>
              <w:rtl/>
              <w:lang w:bidi="ar-DZ"/>
            </w:rPr>
            <w:t>الجمهـــــوريــــــة الجـــزائـــريـــــــة الـــديمقـــــراطيـــــــة الشـعبيـــــة</w:t>
          </w:r>
        </w:p>
      </w:tc>
    </w:tr>
    <w:tr w:rsidR="00B90E12" w:rsidRPr="00B90E12" w:rsidTr="00FA1264">
      <w:trPr>
        <w:trHeight w:val="321"/>
      </w:trPr>
      <w:tc>
        <w:tcPr>
          <w:tcW w:w="6326" w:type="dxa"/>
          <w:gridSpan w:val="2"/>
        </w:tcPr>
        <w:p w:rsidR="00FA1264" w:rsidRPr="00B90E12" w:rsidRDefault="00FA1264" w:rsidP="00FA1264">
          <w:pPr>
            <w:spacing w:after="120"/>
            <w:jc w:val="center"/>
            <w:rPr>
              <w:b/>
              <w:bCs/>
              <w:i/>
              <w:iCs/>
              <w:color w:val="767171" w:themeColor="background2" w:themeShade="80"/>
              <w:sz w:val="24"/>
              <w:szCs w:val="24"/>
            </w:rPr>
          </w:pPr>
          <w:r w:rsidRPr="00B90E12">
            <w:rPr>
              <w:b/>
              <w:bCs/>
              <w:i/>
              <w:iCs/>
              <w:color w:val="767171" w:themeColor="background2" w:themeShade="80"/>
              <w:sz w:val="24"/>
              <w:szCs w:val="24"/>
              <w:rtl/>
            </w:rPr>
            <w:t>وزارة التعليـــم العــالي و البحــث العـلمـــي</w:t>
          </w:r>
        </w:p>
      </w:tc>
      <w:tc>
        <w:tcPr>
          <w:tcW w:w="4967" w:type="dxa"/>
          <w:gridSpan w:val="2"/>
        </w:tcPr>
        <w:p w:rsidR="00FA1264" w:rsidRPr="00B90E12" w:rsidRDefault="00FA1264" w:rsidP="00FA1264">
          <w:pPr>
            <w:spacing w:after="120"/>
            <w:jc w:val="right"/>
            <w:rPr>
              <w:b/>
              <w:bCs/>
              <w:i/>
              <w:iCs/>
              <w:color w:val="767171" w:themeColor="background2" w:themeShade="80"/>
              <w:sz w:val="24"/>
              <w:szCs w:val="24"/>
            </w:rPr>
          </w:pPr>
          <w:r w:rsidRPr="00B90E12">
            <w:rPr>
              <w:b/>
              <w:bCs/>
              <w:i/>
              <w:iCs/>
              <w:color w:val="767171" w:themeColor="background2" w:themeShade="80"/>
              <w:sz w:val="24"/>
              <w:szCs w:val="24"/>
              <w:rtl/>
            </w:rPr>
            <w:t>وزارة البــريد والمواصلات السلكية واللاسلكية</w:t>
          </w:r>
        </w:p>
      </w:tc>
    </w:tr>
    <w:tr w:rsidR="00B90E12" w:rsidRPr="00B90E12" w:rsidTr="003563C7">
      <w:trPr>
        <w:trHeight w:val="1067"/>
      </w:trPr>
      <w:tc>
        <w:tcPr>
          <w:tcW w:w="4500" w:type="dxa"/>
          <w:vAlign w:val="center"/>
        </w:tcPr>
        <w:p w:rsidR="00FA1264" w:rsidRPr="00B90E12" w:rsidRDefault="00FA1264" w:rsidP="00440A76">
          <w:pPr>
            <w:spacing w:after="0"/>
            <w:jc w:val="center"/>
            <w:rPr>
              <w:rFonts w:ascii="Arial Narrow" w:hAnsi="Arial Narrow" w:cs="Arial"/>
              <w:b/>
              <w:bCs/>
              <w:i/>
              <w:iCs/>
              <w:color w:val="767171" w:themeColor="background2" w:themeShade="80"/>
            </w:rPr>
          </w:pPr>
          <w:r w:rsidRPr="00B90E12">
            <w:rPr>
              <w:rFonts w:ascii="Arial Narrow" w:hAnsi="Arial Narrow" w:cs="Arial"/>
              <w:b/>
              <w:bCs/>
              <w:i/>
              <w:iCs/>
              <w:color w:val="767171" w:themeColor="background2" w:themeShade="80"/>
            </w:rPr>
            <w:t>Institut National des Télécommunications</w:t>
          </w:r>
        </w:p>
        <w:p w:rsidR="00FA1264" w:rsidRPr="00B90E12" w:rsidRDefault="00FA1264" w:rsidP="00440A76">
          <w:pPr>
            <w:spacing w:after="0"/>
            <w:jc w:val="center"/>
            <w:rPr>
              <w:rFonts w:ascii="Arial Narrow" w:hAnsi="Arial Narrow" w:cs="Arial"/>
              <w:b/>
              <w:bCs/>
              <w:i/>
              <w:iCs/>
              <w:color w:val="767171" w:themeColor="background2" w:themeShade="80"/>
            </w:rPr>
          </w:pPr>
          <w:proofErr w:type="gramStart"/>
          <w:r w:rsidRPr="00B90E12">
            <w:rPr>
              <w:rFonts w:ascii="Arial Narrow" w:hAnsi="Arial Narrow" w:cs="Arial"/>
              <w:b/>
              <w:bCs/>
              <w:i/>
              <w:iCs/>
              <w:color w:val="767171" w:themeColor="background2" w:themeShade="80"/>
            </w:rPr>
            <w:t>et</w:t>
          </w:r>
          <w:proofErr w:type="gramEnd"/>
          <w:r w:rsidRPr="00B90E12">
            <w:rPr>
              <w:rFonts w:ascii="Arial Narrow" w:hAnsi="Arial Narrow" w:cs="Arial"/>
              <w:b/>
              <w:bCs/>
              <w:i/>
              <w:iCs/>
              <w:color w:val="767171" w:themeColor="background2" w:themeShade="80"/>
            </w:rPr>
            <w:t xml:space="preserve"> des Technologies de l’Information</w:t>
          </w:r>
        </w:p>
        <w:p w:rsidR="00FA1264" w:rsidRPr="00B90E12" w:rsidRDefault="00FA1264" w:rsidP="00440A76">
          <w:pPr>
            <w:spacing w:after="0"/>
            <w:jc w:val="center"/>
            <w:rPr>
              <w:b/>
              <w:bCs/>
              <w:i/>
              <w:iCs/>
              <w:color w:val="767171" w:themeColor="background2" w:themeShade="80"/>
            </w:rPr>
          </w:pPr>
          <w:r w:rsidRPr="00B90E12">
            <w:rPr>
              <w:rFonts w:ascii="Arial Narrow" w:hAnsi="Arial Narrow" w:cs="Arial"/>
              <w:b/>
              <w:bCs/>
              <w:i/>
              <w:iCs/>
              <w:color w:val="767171" w:themeColor="background2" w:themeShade="80"/>
            </w:rPr>
            <w:t>et de la Communication</w:t>
          </w:r>
        </w:p>
      </w:tc>
      <w:tc>
        <w:tcPr>
          <w:tcW w:w="2700" w:type="dxa"/>
          <w:gridSpan w:val="2"/>
          <w:vAlign w:val="center"/>
        </w:tcPr>
        <w:p w:rsidR="00FA1264" w:rsidRPr="00B90E12" w:rsidRDefault="003563C7" w:rsidP="00FA1264">
          <w:pPr>
            <w:jc w:val="center"/>
            <w:rPr>
              <w:color w:val="767171" w:themeColor="background2" w:themeShade="80"/>
            </w:rPr>
          </w:pPr>
          <w:r w:rsidRPr="00B90E12">
            <w:rPr>
              <w:color w:val="767171" w:themeColor="background2" w:themeShade="80"/>
            </w:rPr>
            <w:object w:dxaOrig="226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58.2pt">
                <v:imagedata r:id="rId1" o:title=""/>
              </v:shape>
              <o:OLEObject Type="Embed" ProgID="PBrush" ShapeID="_x0000_i1025" DrawAspect="Content" ObjectID="_1662458771" r:id="rId2"/>
            </w:object>
          </w:r>
        </w:p>
      </w:tc>
      <w:tc>
        <w:tcPr>
          <w:tcW w:w="4093" w:type="dxa"/>
          <w:vAlign w:val="center"/>
        </w:tcPr>
        <w:p w:rsidR="00FA1264" w:rsidRPr="00B90E12" w:rsidRDefault="00FA1264" w:rsidP="00440A76">
          <w:pPr>
            <w:spacing w:after="0"/>
            <w:jc w:val="center"/>
            <w:rPr>
              <w:b/>
              <w:bCs/>
              <w:i/>
              <w:iCs/>
              <w:color w:val="767171" w:themeColor="background2" w:themeShade="80"/>
            </w:rPr>
          </w:pPr>
          <w:r w:rsidRPr="00B90E12">
            <w:rPr>
              <w:b/>
              <w:bCs/>
              <w:i/>
              <w:iCs/>
              <w:color w:val="767171" w:themeColor="background2" w:themeShade="80"/>
              <w:rtl/>
            </w:rPr>
            <w:t>المعهــــد الوطنـــي للاتصالات</w:t>
          </w:r>
        </w:p>
        <w:p w:rsidR="00FA1264" w:rsidRPr="00B90E12" w:rsidRDefault="00FA1264" w:rsidP="00440A76">
          <w:pPr>
            <w:spacing w:after="0"/>
            <w:jc w:val="center"/>
            <w:rPr>
              <w:b/>
              <w:bCs/>
              <w:i/>
              <w:iCs/>
              <w:color w:val="767171" w:themeColor="background2" w:themeShade="80"/>
            </w:rPr>
          </w:pPr>
          <w:r w:rsidRPr="00B90E12">
            <w:rPr>
              <w:b/>
              <w:bCs/>
              <w:i/>
              <w:iCs/>
              <w:color w:val="767171" w:themeColor="background2" w:themeShade="80"/>
              <w:rtl/>
            </w:rPr>
            <w:t>وتكنــــولوجيــات الإعلام و الاتصال</w:t>
          </w:r>
        </w:p>
      </w:tc>
    </w:tr>
  </w:tbl>
  <w:p w:rsidR="00FA1264" w:rsidRPr="00B90E12" w:rsidRDefault="00FA1264">
    <w:pPr>
      <w:pStyle w:val="En-tte"/>
      <w:rPr>
        <w:color w:val="767171" w:themeColor="background2" w:themeShade="8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0A"/>
    <w:rsid w:val="00074AAD"/>
    <w:rsid w:val="001846A0"/>
    <w:rsid w:val="002977C0"/>
    <w:rsid w:val="002D715A"/>
    <w:rsid w:val="003563C7"/>
    <w:rsid w:val="0037789D"/>
    <w:rsid w:val="00394DA2"/>
    <w:rsid w:val="003F6F6D"/>
    <w:rsid w:val="00440A76"/>
    <w:rsid w:val="004C3523"/>
    <w:rsid w:val="00571E1A"/>
    <w:rsid w:val="005E2641"/>
    <w:rsid w:val="005F1236"/>
    <w:rsid w:val="00663D0A"/>
    <w:rsid w:val="0068713A"/>
    <w:rsid w:val="008F7A2B"/>
    <w:rsid w:val="00974278"/>
    <w:rsid w:val="00992A83"/>
    <w:rsid w:val="00A24F21"/>
    <w:rsid w:val="00A707BD"/>
    <w:rsid w:val="00B90E12"/>
    <w:rsid w:val="00CD0A87"/>
    <w:rsid w:val="00F5337F"/>
    <w:rsid w:val="00FA12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0EFD7"/>
  <w15:chartTrackingRefBased/>
  <w15:docId w15:val="{3367AE38-5B93-4D16-860E-134E2AA8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1264"/>
    <w:pPr>
      <w:tabs>
        <w:tab w:val="center" w:pos="4536"/>
        <w:tab w:val="right" w:pos="9072"/>
      </w:tabs>
      <w:spacing w:after="0" w:line="240" w:lineRule="auto"/>
    </w:pPr>
  </w:style>
  <w:style w:type="character" w:customStyle="1" w:styleId="En-tteCar">
    <w:name w:val="En-tête Car"/>
    <w:basedOn w:val="Policepardfaut"/>
    <w:link w:val="En-tte"/>
    <w:uiPriority w:val="99"/>
    <w:rsid w:val="00FA1264"/>
  </w:style>
  <w:style w:type="paragraph" w:styleId="Pieddepage">
    <w:name w:val="footer"/>
    <w:basedOn w:val="Normal"/>
    <w:link w:val="PieddepageCar"/>
    <w:uiPriority w:val="99"/>
    <w:unhideWhenUsed/>
    <w:rsid w:val="00FA12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29271-E9BF-4C23-962B-E96A38FF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81</Words>
  <Characters>451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dc:creator>
  <cp:keywords/>
  <dc:description/>
  <cp:lastModifiedBy>ilyes</cp:lastModifiedBy>
  <cp:revision>15</cp:revision>
  <cp:lastPrinted>2020-09-18T13:05:00Z</cp:lastPrinted>
  <dcterms:created xsi:type="dcterms:W3CDTF">2020-09-15T18:29:00Z</dcterms:created>
  <dcterms:modified xsi:type="dcterms:W3CDTF">2020-09-24T12:20:00Z</dcterms:modified>
</cp:coreProperties>
</file>