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687E" w14:textId="6AB69EB8" w:rsidR="00B70FE3" w:rsidRDefault="00EA27F3">
      <w:pPr>
        <w:rPr>
          <w:b/>
          <w:bCs/>
          <w:sz w:val="28"/>
          <w:szCs w:val="28"/>
        </w:rPr>
      </w:pPr>
      <w:r w:rsidRPr="00EA27F3">
        <w:rPr>
          <w:b/>
          <w:bCs/>
          <w:sz w:val="28"/>
          <w:szCs w:val="28"/>
        </w:rPr>
        <w:t>Service Operation &gt; Service Desk &gt; Incident Management</w:t>
      </w:r>
    </w:p>
    <w:p w14:paraId="18E0C99D" w14:textId="77777777" w:rsidR="00874F6C" w:rsidRDefault="00874F6C" w:rsidP="00874F6C">
      <w:pPr>
        <w:rPr>
          <w:b/>
          <w:bCs/>
          <w:sz w:val="28"/>
          <w:szCs w:val="28"/>
        </w:rPr>
      </w:pPr>
      <w:r w:rsidRPr="00EA27F3">
        <w:rPr>
          <w:b/>
          <w:bCs/>
          <w:sz w:val="28"/>
          <w:szCs w:val="28"/>
        </w:rPr>
        <w:t>Service Operation &gt; Problem Management</w:t>
      </w:r>
    </w:p>
    <w:p w14:paraId="55181B6B" w14:textId="77777777" w:rsidR="00874F6C" w:rsidRDefault="00874F6C">
      <w:pPr>
        <w:rPr>
          <w:b/>
          <w:bCs/>
          <w:sz w:val="28"/>
          <w:szCs w:val="28"/>
        </w:rPr>
      </w:pPr>
    </w:p>
    <w:p w14:paraId="52B38E2F" w14:textId="77777777" w:rsidR="009B2DDA" w:rsidRDefault="009B2DDA">
      <w:pPr>
        <w:rPr>
          <w:b/>
          <w:bCs/>
          <w:sz w:val="28"/>
          <w:szCs w:val="28"/>
        </w:rPr>
      </w:pPr>
    </w:p>
    <w:p w14:paraId="57570611" w14:textId="5B8C6A9E" w:rsidR="009B2DDA" w:rsidRDefault="009B2D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Service Transition &gt; </w:t>
      </w:r>
      <w:r w:rsidR="00F50E43">
        <w:rPr>
          <w:b/>
          <w:bCs/>
          <w:sz w:val="28"/>
          <w:szCs w:val="28"/>
        </w:rPr>
        <w:t xml:space="preserve">Service, </w:t>
      </w:r>
      <w:r>
        <w:rPr>
          <w:b/>
          <w:bCs/>
          <w:sz w:val="28"/>
          <w:szCs w:val="28"/>
        </w:rPr>
        <w:t>Asset</w:t>
      </w:r>
      <w:r w:rsidR="00F50E43">
        <w:rPr>
          <w:b/>
          <w:bCs/>
          <w:sz w:val="28"/>
          <w:szCs w:val="28"/>
        </w:rPr>
        <w:t>, and Configuration</w:t>
      </w:r>
      <w:r>
        <w:rPr>
          <w:b/>
          <w:bCs/>
          <w:sz w:val="28"/>
          <w:szCs w:val="28"/>
        </w:rPr>
        <w:t xml:space="preserve"> Management</w:t>
      </w:r>
    </w:p>
    <w:p w14:paraId="4C8D38DB" w14:textId="77777777" w:rsidR="009B2DDA" w:rsidRDefault="009B2DDA">
      <w:pPr>
        <w:rPr>
          <w:b/>
          <w:bCs/>
          <w:sz w:val="28"/>
          <w:szCs w:val="28"/>
        </w:rPr>
      </w:pPr>
    </w:p>
    <w:p w14:paraId="6714B450" w14:textId="3C56DC19" w:rsidR="009B2DDA" w:rsidRDefault="009B2DDA">
      <w:r w:rsidRPr="00F50E43">
        <w:rPr>
          <w:b/>
          <w:bCs/>
        </w:rPr>
        <w:t>CI (Configuration Item):</w:t>
      </w:r>
      <w:r>
        <w:t xml:space="preserve"> A</w:t>
      </w:r>
      <w:r w:rsidR="00142577">
        <w:t>n</w:t>
      </w:r>
      <w:r>
        <w:t xml:space="preserve"> item that needs to be managed </w:t>
      </w:r>
      <w:r w:rsidR="00142577">
        <w:t>to</w:t>
      </w:r>
      <w:r>
        <w:t xml:space="preserve"> deliver a service. Ex: Software such as the operating system on an email server, or hardware, such as the email server itself </w:t>
      </w:r>
    </w:p>
    <w:p w14:paraId="3E654FAF" w14:textId="523BBA0A" w:rsidR="00142577" w:rsidRDefault="00142577" w:rsidP="00142577">
      <w:pPr>
        <w:pStyle w:val="ListParagraph"/>
        <w:numPr>
          <w:ilvl w:val="0"/>
          <w:numId w:val="1"/>
        </w:numPr>
      </w:pPr>
      <w:r>
        <w:t xml:space="preserve">Tracked for the relationships between other Cis – this is what allows us to track </w:t>
      </w:r>
      <w:r w:rsidR="00B45ABF">
        <w:t>problems.</w:t>
      </w:r>
      <w:r>
        <w:t xml:space="preserve"> </w:t>
      </w:r>
    </w:p>
    <w:p w14:paraId="7B869942" w14:textId="77777777" w:rsidR="009B2DDA" w:rsidRDefault="009B2DDA"/>
    <w:p w14:paraId="5B8C23B2" w14:textId="0D2A455B" w:rsidR="009B2DDA" w:rsidRDefault="009B2DDA">
      <w:r w:rsidRPr="00F50E43">
        <w:rPr>
          <w:b/>
          <w:bCs/>
        </w:rPr>
        <w:t>CMDB (Configuration management Database):</w:t>
      </w:r>
      <w:r>
        <w:t xml:space="preserve"> stores the </w:t>
      </w:r>
      <w:proofErr w:type="gramStart"/>
      <w:r>
        <w:t>CIs</w:t>
      </w:r>
      <w:proofErr w:type="gramEnd"/>
      <w:r>
        <w:t xml:space="preserve"> </w:t>
      </w:r>
    </w:p>
    <w:p w14:paraId="638099F7" w14:textId="77777777" w:rsidR="009B2DDA" w:rsidRDefault="009B2DDA"/>
    <w:p w14:paraId="1CA1A9B4" w14:textId="7FB39710" w:rsidR="009B2DDA" w:rsidRDefault="009B2DDA">
      <w:r w:rsidRPr="00F50E43">
        <w:rPr>
          <w:b/>
          <w:bCs/>
        </w:rPr>
        <w:t>Asset:</w:t>
      </w:r>
      <w:r>
        <w:t xml:space="preserve"> </w:t>
      </w:r>
      <w:r w:rsidR="00142577">
        <w:t xml:space="preserve">May or may not be a CI; must have a financial value; tracked for financial purposes and has no relationships </w:t>
      </w:r>
    </w:p>
    <w:p w14:paraId="18D39E71" w14:textId="77777777" w:rsidR="00F50E43" w:rsidRDefault="00F50E43"/>
    <w:p w14:paraId="761FDBD3" w14:textId="43E2A80C" w:rsidR="00F50E43" w:rsidRDefault="00F50E43" w:rsidP="00F50E43">
      <w:r>
        <w:rPr>
          <w:b/>
          <w:bCs/>
        </w:rPr>
        <w:t xml:space="preserve">Auto-Discovery: </w:t>
      </w:r>
      <w:r>
        <w:t xml:space="preserve">Is a tool that gathers information about Cis such as CPU type, amount of ram, software versions, </w:t>
      </w:r>
      <w:proofErr w:type="spellStart"/>
      <w:r>
        <w:t>ect</w:t>
      </w:r>
      <w:proofErr w:type="spellEnd"/>
      <w:r>
        <w:t xml:space="preserve">. It does this through a “discovery server” onsite and an integration via web services. </w:t>
      </w:r>
    </w:p>
    <w:p w14:paraId="062DEC18" w14:textId="77777777" w:rsidR="00F50E43" w:rsidRDefault="00F50E43" w:rsidP="00F50E43"/>
    <w:p w14:paraId="2F16C8E9" w14:textId="08CD0E5D" w:rsidR="00F50E43" w:rsidRPr="00F50E43" w:rsidRDefault="00F50E43" w:rsidP="00F50E43">
      <w:r>
        <w:t xml:space="preserve">The CMDB assists in incident management by providing the service desk with info on affected Cis. The CMDB assists in problem management by associating affected Cis </w:t>
      </w:r>
      <w:r w:rsidR="00E64BA3">
        <w:t xml:space="preserve">to the incident, problem, and change management processes. The CMDB assists in change management by recording which Cis have been changed, when, and how. </w:t>
      </w:r>
    </w:p>
    <w:p w14:paraId="7B9D9EED" w14:textId="77777777" w:rsidR="00EA27F3" w:rsidRDefault="00EA27F3"/>
    <w:p w14:paraId="31693F8B" w14:textId="77777777" w:rsidR="00EA27F3" w:rsidRDefault="00EA27F3">
      <w:pPr>
        <w:rPr>
          <w:b/>
          <w:bCs/>
          <w:sz w:val="28"/>
          <w:szCs w:val="28"/>
        </w:rPr>
      </w:pPr>
    </w:p>
    <w:p w14:paraId="72A92BF1" w14:textId="382F7C67" w:rsidR="00EA27F3" w:rsidRDefault="00EA2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Transition &gt; Change Management</w:t>
      </w:r>
    </w:p>
    <w:p w14:paraId="1B04EF25" w14:textId="4F05D5AC" w:rsidR="00874F6C" w:rsidRPr="00874F6C" w:rsidRDefault="00874F6C">
      <w:hyperlink r:id="rId5" w:history="1">
        <w:r w:rsidRPr="00874F6C">
          <w:rPr>
            <w:rStyle w:val="Hyperlink"/>
          </w:rPr>
          <w:t>Official docs with overview video</w:t>
        </w:r>
      </w:hyperlink>
      <w:r w:rsidRPr="00874F6C">
        <w:t xml:space="preserve"> </w:t>
      </w:r>
    </w:p>
    <w:p w14:paraId="01EFDD6F" w14:textId="77777777" w:rsidR="00874F6C" w:rsidRDefault="00874F6C">
      <w:pPr>
        <w:rPr>
          <w:b/>
          <w:bCs/>
          <w:sz w:val="28"/>
          <w:szCs w:val="28"/>
        </w:rPr>
      </w:pPr>
    </w:p>
    <w:p w14:paraId="4D92F449" w14:textId="5AD59B03" w:rsidR="00874F6C" w:rsidRDefault="00874F6C">
      <w:r w:rsidRPr="00874F6C">
        <w:rPr>
          <w:b/>
          <w:bCs/>
        </w:rPr>
        <w:t>Change:</w:t>
      </w:r>
      <w:r>
        <w:t xml:space="preserve"> the addition, modification, or removal of anything that could </w:t>
      </w:r>
      <w:proofErr w:type="gramStart"/>
      <w:r>
        <w:t>have an effect on</w:t>
      </w:r>
      <w:proofErr w:type="gramEnd"/>
      <w:r>
        <w:t xml:space="preserve"> IT services.</w:t>
      </w:r>
    </w:p>
    <w:p w14:paraId="7A3D8D3C" w14:textId="491D3248" w:rsidR="00874F6C" w:rsidRDefault="00874F6C">
      <w:r>
        <w:t>Three types of changes:</w:t>
      </w:r>
    </w:p>
    <w:p w14:paraId="39784546" w14:textId="1B6FA199" w:rsidR="00874F6C" w:rsidRDefault="00874F6C" w:rsidP="00874F6C">
      <w:pPr>
        <w:pStyle w:val="ListParagraph"/>
        <w:numPr>
          <w:ilvl w:val="0"/>
          <w:numId w:val="1"/>
        </w:numPr>
      </w:pPr>
      <w:r>
        <w:lastRenderedPageBreak/>
        <w:t>Standard change = a pre-authorized change that is low risk, relatively common, and follows a procedure or work instruction</w:t>
      </w:r>
    </w:p>
    <w:p w14:paraId="585CC999" w14:textId="533DAEB9" w:rsidR="00874F6C" w:rsidRDefault="00874F6C" w:rsidP="00874F6C">
      <w:pPr>
        <w:pStyle w:val="ListParagraph"/>
        <w:numPr>
          <w:ilvl w:val="0"/>
          <w:numId w:val="1"/>
        </w:numPr>
      </w:pPr>
      <w:r>
        <w:t>Emergency change = a change that must be implemented as soon as possible, for example to resolve a major incident or implement a security patch</w:t>
      </w:r>
    </w:p>
    <w:p w14:paraId="354B057D" w14:textId="02470682" w:rsidR="00874F6C" w:rsidRDefault="00874F6C" w:rsidP="00874F6C">
      <w:pPr>
        <w:pStyle w:val="ListParagraph"/>
        <w:numPr>
          <w:ilvl w:val="0"/>
          <w:numId w:val="1"/>
        </w:numPr>
      </w:pPr>
      <w:r>
        <w:t>Normal change: any service change that is not a standard or an emergency change.</w:t>
      </w:r>
      <w:r w:rsidR="000F738A">
        <w:t xml:space="preserve"> These are low </w:t>
      </w:r>
      <w:proofErr w:type="gramStart"/>
      <w:r w:rsidR="000F738A">
        <w:t>risk</w:t>
      </w:r>
      <w:proofErr w:type="gramEnd"/>
      <w:r w:rsidR="000F738A">
        <w:t xml:space="preserve"> </w:t>
      </w:r>
    </w:p>
    <w:p w14:paraId="14C2F07F" w14:textId="77777777" w:rsidR="00874F6C" w:rsidRDefault="00874F6C"/>
    <w:p w14:paraId="72DCC104" w14:textId="77777777" w:rsidR="00874F6C" w:rsidRPr="00874F6C" w:rsidRDefault="00874F6C"/>
    <w:p w14:paraId="339CEB22" w14:textId="77777777" w:rsidR="00EA27F3" w:rsidRDefault="00EA27F3">
      <w:pPr>
        <w:rPr>
          <w:b/>
          <w:bCs/>
          <w:sz w:val="28"/>
          <w:szCs w:val="28"/>
        </w:rPr>
      </w:pPr>
    </w:p>
    <w:p w14:paraId="63E265F2" w14:textId="36A89059" w:rsidR="0037057D" w:rsidRPr="00162BC8" w:rsidRDefault="00162BC8">
      <w:pPr>
        <w:rPr>
          <w:b/>
          <w:bCs/>
          <w:sz w:val="28"/>
          <w:szCs w:val="28"/>
        </w:rPr>
      </w:pPr>
      <w:hyperlink r:id="rId6" w:history="1">
        <w:r w:rsidR="009E5B9C" w:rsidRPr="00162BC8">
          <w:rPr>
            <w:rStyle w:val="Hyperlink"/>
            <w:b/>
            <w:bCs/>
            <w:sz w:val="28"/>
            <w:szCs w:val="28"/>
          </w:rPr>
          <w:t xml:space="preserve">Service Transition &gt; </w:t>
        </w:r>
        <w:r w:rsidR="00EA27F3" w:rsidRPr="00162BC8">
          <w:rPr>
            <w:rStyle w:val="Hyperlink"/>
            <w:b/>
            <w:bCs/>
            <w:sz w:val="28"/>
            <w:szCs w:val="28"/>
          </w:rPr>
          <w:t>Knowledge Management</w:t>
        </w:r>
      </w:hyperlink>
    </w:p>
    <w:sectPr w:rsidR="0037057D" w:rsidRPr="001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CA4"/>
    <w:multiLevelType w:val="hybridMultilevel"/>
    <w:tmpl w:val="CFE289CA"/>
    <w:lvl w:ilvl="0" w:tplc="172690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890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F3"/>
    <w:rsid w:val="000F738A"/>
    <w:rsid w:val="00142577"/>
    <w:rsid w:val="00162BC8"/>
    <w:rsid w:val="0037057D"/>
    <w:rsid w:val="007604CD"/>
    <w:rsid w:val="00874F6C"/>
    <w:rsid w:val="009B2DDA"/>
    <w:rsid w:val="009E5B9C"/>
    <w:rsid w:val="00A807B3"/>
    <w:rsid w:val="00B45ABF"/>
    <w:rsid w:val="00B70FE3"/>
    <w:rsid w:val="00E64BA3"/>
    <w:rsid w:val="00EA27F3"/>
    <w:rsid w:val="00F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4EAA"/>
  <w15:chartTrackingRefBased/>
  <w15:docId w15:val="{CF8E963B-CA93-48AA-8DEF-3D6EC484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ervicenow.com/bundle/tokyo-servicenow-platform/page/product/knowledge-management/reference/setup-knowledge-admin.html" TargetMode="External"/><Relationship Id="rId5" Type="http://schemas.openxmlformats.org/officeDocument/2006/relationships/hyperlink" Target="https://docs.servicenow.com/bundle/vancouver-it-service-management/page/product/change-management/concept/change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Wilson</dc:creator>
  <cp:keywords/>
  <dc:description/>
  <cp:lastModifiedBy>Ethan Wilson</cp:lastModifiedBy>
  <cp:revision>4</cp:revision>
  <dcterms:created xsi:type="dcterms:W3CDTF">2024-01-23T03:22:00Z</dcterms:created>
  <dcterms:modified xsi:type="dcterms:W3CDTF">2024-01-23T21:30:00Z</dcterms:modified>
</cp:coreProperties>
</file>