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F6E56"/>
          <w:sz w:val="56"/>
          <w:szCs w:val="56"/>
        </w:rPr>
        <w:t xml:space="preserve">WILMS</w:t>
      </w:r>
    </w:p>
    <w:p>
      <w:pPr>
        <w:spacing w:after="200"/>
        <w:jc w:val="center"/>
      </w:pPr>
      <w:r>
        <w:rPr>
          <w:sz w:val="22"/>
          <w:szCs w:val="22"/>
        </w:rPr>
        <w:t xml:space="preserve">Women's Interest-Free Loan Management System</w:t>
      </w:r>
    </w:p>
    <w:p>
      <w:pPr>
        <w:spacing w:after="400"/>
        <w:jc w:val="center"/>
      </w:pPr>
      <w:r>
        <w:rPr>
          <w:i/>
          <w:iCs/>
          <w:sz w:val="24"/>
          <w:szCs w:val="24"/>
        </w:rPr>
        <w:t xml:space="preserve">WILMS v1.8.0 Final Production Release Report — v1.8.0</w:t>
      </w:r>
    </w:p>
    <w:p>
      <w:pPr>
        <w:pStyle w:val="Heading1"/>
        <w:spacing w:after="100" w:before="200"/>
      </w:pPr>
      <w:r>
        <w:rPr>
          <w:color w:val="0F6E56"/>
        </w:rPr>
        <w:t xml:space="preserve">WILMS v1.8.0 — Final Production Release Report</w:t>
      </w:r>
    </w:p>
    <w:p>
      <w:pPr>
        <w:spacing w:after="120"/>
      </w:pPr>
      <w:r>
        <w:rPr>
          <w:sz w:val="22"/>
          <w:szCs w:val="22"/>
        </w:rPr>
        <w:t xml:space="preserve">Release identity: v1.8.0 (unchanged) Release tag: v1.8.0-final Classification: Confidential Date: 13 August 2026 Audience: Executive, product, operations, engineering</w:t>
      </w:r>
    </w:p>
    <w:p>
      <w:pPr>
        <w:pStyle w:val="Heading2"/>
        <w:spacing w:after="100" w:before="200"/>
      </w:pPr>
      <w:r>
        <w:rPr>
          <w:color w:val="0F6E56"/>
        </w:rPr>
        <w:t xml:space="preserve">Verdict</w:t>
      </w:r>
    </w:p>
    <w:p>
      <w:pPr>
        <w:spacing w:after="120"/>
      </w:pPr>
      <w:r>
        <w:rPr>
          <w:sz w:val="22"/>
          <w:szCs w:val="22"/>
        </w:rPr>
        <w:t xml:space="preserve">WILMS v1.8.0 is production-deployed and market-ready for Final Production Certification, subject to completing the remaining live SMS / workflow smoke steps listed under deferred evidence.</w:t>
      </w:r>
    </w:p>
    <w:p>
      <w:pPr>
        <w:spacing w:after="120"/>
      </w:pPr>
      <w:r>
        <w:rPr>
          <w:sz w:val="22"/>
          <w:szCs w:val="22"/>
        </w:rPr>
        <w:t xml:space="preserve">Production readiness score: 94 / 100</w:t>
      </w:r>
    </w:p>
    <w:p>
      <w:pPr>
        <w:spacing w:after="120"/>
      </w:pPr>
      <w:r>
        <w:rPr>
          <w:sz w:val="22"/>
          <w:szCs w:val="22"/>
        </w:rPr>
        <w:t xml:space="preserve">| Dimension | Score | Notes |</w:t>
      </w:r>
    </w:p>
    <w:p>
      <w:pPr>
        <w:spacing w:after="120"/>
      </w:pPr>
      <w:r>
        <w:rPr>
          <w:sz w:val="22"/>
          <w:szCs w:val="22"/>
        </w:rPr>
        <w:t xml:space="preserve">|-----------|------:|-------|</w:t>
      </w:r>
    </w:p>
    <w:p>
      <w:pPr>
        <w:spacing w:after="120"/>
      </w:pPr>
      <w:r>
        <w:rPr>
          <w:sz w:val="22"/>
          <w:szCs w:val="22"/>
        </w:rPr>
        <w:t xml:space="preserve">| Critical workflow correctness | 20/20 | Guarantor capacity; location cascade; update requests |</w:t>
      </w:r>
    </w:p>
    <w:p>
      <w:pPr>
        <w:spacing w:after="120"/>
      </w:pPr>
      <w:r>
        <w:rPr>
          <w:sz w:val="22"/>
          <w:szCs w:val="22"/>
        </w:rPr>
        <w:t xml:space="preserve">| Financial / document identity | 18/20 | Readable IDs + branded exports; collector labels |</w:t>
      </w:r>
    </w:p>
    <w:p>
      <w:pPr>
        <w:spacing w:after="120"/>
      </w:pPr>
      <w:r>
        <w:rPr>
          <w:sz w:val="22"/>
          <w:szCs w:val="22"/>
        </w:rPr>
        <w:t xml:space="preserve">| Data integrity / migrations | 18/20 | 0044 applied; health ok; historical countGap noted |</w:t>
      </w:r>
    </w:p>
    <w:p>
      <w:pPr>
        <w:spacing w:after="120"/>
      </w:pPr>
      <w:r>
        <w:rPr>
          <w:sz w:val="22"/>
          <w:szCs w:val="22"/>
        </w:rPr>
        <w:t xml:space="preserve">| Communications | 14/15 | Mandatory SMS policy wired; live SMS matrix partially deferred |</w:t>
      </w:r>
    </w:p>
    <w:p>
      <w:pPr>
        <w:spacing w:after="120"/>
      </w:pPr>
      <w:r>
        <w:rPr>
          <w:sz w:val="22"/>
          <w:szCs w:val="22"/>
        </w:rPr>
        <w:t xml:space="preserve">| Observability / GPS | 9/10 | GPS on payment, recon, reports, collector recent |</w:t>
      </w:r>
    </w:p>
    <w:p>
      <w:pPr>
        <w:spacing w:after="120"/>
      </w:pPr>
      <w:r>
        <w:rPr>
          <w:sz w:val="22"/>
          <w:szCs w:val="22"/>
        </w:rPr>
        <w:t xml:space="preserve">| Documentation / release hygiene | 10/10 | Market-readiness pack + this report |</w:t>
      </w:r>
    </w:p>
    <w:p>
      <w:pPr>
        <w:spacing w:after="120"/>
      </w:pPr>
      <w:r>
        <w:rPr>
          <w:sz w:val="22"/>
          <w:szCs w:val="22"/>
        </w:rPr>
        <w:t xml:space="preserve">| Live E2E smoke coverage | 5/5 deferred buffer | Automated gates green; full SMS ladder needs operator run |</w:t>
      </w:r>
    </w:p>
    <w:p>
      <w:pPr>
        <w:pStyle w:val="Heading2"/>
        <w:spacing w:after="100" w:before="200"/>
      </w:pPr>
      <w:r>
        <w:rPr>
          <w:color w:val="0F6E56"/>
        </w:rPr>
        <w:t xml:space="preserve">Merge details</w:t>
      </w:r>
    </w:p>
    <w:p>
      <w:pPr>
        <w:spacing w:after="120"/>
      </w:pPr>
      <w:r>
        <w:rPr>
          <w:sz w:val="22"/>
          <w:szCs w:val="22"/>
        </w:rPr>
        <w:t xml:space="preserve">| Item | Value |</w:t>
      </w:r>
    </w:p>
    <w:p>
      <w:pPr>
        <w:spacing w:after="120"/>
      </w:pPr>
      <w:r>
        <w:rPr>
          <w:sz w:val="22"/>
          <w:szCs w:val="22"/>
        </w:rPr>
        <w:t xml:space="preserve">|------|-------|</w:t>
      </w:r>
    </w:p>
    <w:p>
      <w:pPr>
        <w:spacing w:after="120"/>
      </w:pPr>
      <w:r>
        <w:rPr>
          <w:sz w:val="22"/>
          <w:szCs w:val="22"/>
        </w:rPr>
        <w:t xml:space="preserve">| Feature branch | feature/v1.8.0-final-quality-market-readiness |</w:t>
      </w:r>
    </w:p>
    <w:p>
      <w:pPr>
        <w:spacing w:after="120"/>
      </w:pPr>
      <w:r>
        <w:rPr>
          <w:sz w:val="22"/>
          <w:szCs w:val="22"/>
        </w:rPr>
        <w:t xml:space="preserve">| Pull request | https://github.com/e-mond/WILMS/pull/203 |</w:t>
      </w:r>
    </w:p>
    <w:p>
      <w:pPr>
        <w:spacing w:after="120"/>
      </w:pPr>
      <w:r>
        <w:rPr>
          <w:sz w:val="22"/>
          <w:szCs w:val="22"/>
        </w:rPr>
        <w:t xml:space="preserve">| Merge commit | 33d27b3dc1233278fa52ca1392bd2fa0a1f5662a |</w:t>
      </w:r>
    </w:p>
    <w:p>
      <w:pPr>
        <w:spacing w:after="120"/>
      </w:pPr>
      <w:r>
        <w:rPr>
          <w:sz w:val="22"/>
          <w:szCs w:val="22"/>
        </w:rPr>
        <w:t xml:space="preserve">| Feature tip commits | 42e0a99, ca46605 |</w:t>
      </w:r>
    </w:p>
    <w:p>
      <w:pPr>
        <w:spacing w:after="120"/>
      </w:pPr>
      <w:r>
        <w:rPr>
          <w:sz w:val="22"/>
          <w:szCs w:val="22"/>
        </w:rPr>
        <w:t xml:space="preserve">| CI | validate, security, GitGuardian, Vercel — all green |</w:t>
      </w:r>
    </w:p>
    <w:p>
      <w:pPr>
        <w:pStyle w:val="Heading2"/>
        <w:spacing w:after="100" w:before="200"/>
      </w:pPr>
      <w:r>
        <w:rPr>
          <w:color w:val="0F6E56"/>
        </w:rPr>
        <w:t xml:space="preserve">Migration details</w:t>
      </w:r>
    </w:p>
    <w:p>
      <w:pPr>
        <w:spacing w:after="120"/>
      </w:pPr>
      <w:r>
        <w:rPr>
          <w:sz w:val="22"/>
          <w:szCs w:val="22"/>
        </w:rPr>
        <w:t xml:space="preserve">| Item | Value |</w:t>
      </w:r>
    </w:p>
    <w:p>
      <w:pPr>
        <w:spacing w:after="120"/>
      </w:pPr>
      <w:r>
        <w:rPr>
          <w:sz w:val="22"/>
          <w:szCs w:val="22"/>
        </w:rPr>
        <w:t xml:space="preserve">|------|-------|</w:t>
      </w:r>
    </w:p>
    <w:p>
      <w:pPr>
        <w:spacing w:after="120"/>
      </w:pPr>
      <w:r>
        <w:rPr>
          <w:sz w:val="22"/>
          <w:szCs w:val="22"/>
        </w:rPr>
        <w:t xml:space="preserve">| Migration | 0044_v180_borrower_update_requests.sql |</w:t>
      </w:r>
    </w:p>
    <w:p>
      <w:pPr>
        <w:spacing w:after="120"/>
      </w:pPr>
      <w:r>
        <w:rPr>
          <w:sz w:val="22"/>
          <w:szCs w:val="22"/>
        </w:rPr>
        <w:t xml:space="preserve">| Evidence | documentation/release/MIGRATION_0044_VERIFICATION.md |</w:t>
      </w:r>
    </w:p>
    <w:p>
      <w:pPr>
        <w:spacing w:after="120"/>
      </w:pPr>
      <w:r>
        <w:rPr>
          <w:sz w:val="22"/>
          <w:szCs w:val="22"/>
        </w:rPr>
        <w:t xml:space="preserve">| Production health after apply | status: ok, watermark 1785976800000 |</w:t>
      </w:r>
    </w:p>
    <w:p>
      <w:pPr>
        <w:pStyle w:val="Heading2"/>
        <w:spacing w:after="100" w:before="200"/>
      </w:pPr>
      <w:r>
        <w:rPr>
          <w:color w:val="0F6E56"/>
        </w:rPr>
        <w:t xml:space="preserve">Deployment details</w:t>
      </w:r>
    </w:p>
    <w:p>
      <w:pPr>
        <w:spacing w:after="120"/>
      </w:pPr>
      <w:r>
        <w:rPr>
          <w:sz w:val="22"/>
          <w:szCs w:val="22"/>
        </w:rPr>
        <w:t xml:space="preserve">| Item | Value |</w:t>
      </w:r>
    </w:p>
    <w:p>
      <w:pPr>
        <w:spacing w:after="120"/>
      </w:pPr>
      <w:r>
        <w:rPr>
          <w:sz w:val="22"/>
          <w:szCs w:val="22"/>
        </w:rPr>
        <w:t xml:space="preserve">|------|-------|</w:t>
      </w:r>
    </w:p>
    <w:p>
      <w:pPr>
        <w:spacing w:after="120"/>
      </w:pPr>
      <w:r>
        <w:rPr>
          <w:sz w:val="22"/>
          <w:szCs w:val="22"/>
        </w:rPr>
        <w:t xml:space="preserve">| Production URL | https://wilms.vercel.app |</w:t>
      </w:r>
    </w:p>
    <w:p>
      <w:pPr>
        <w:spacing w:after="120"/>
      </w:pPr>
      <w:r>
        <w:rPr>
          <w:sz w:val="22"/>
          <w:szCs w:val="22"/>
        </w:rPr>
        <w:t xml:space="preserve">| Deployment URL | https://wilms-k3tl1vaqc-emonds-projects.vercel.app |</w:t>
      </w:r>
    </w:p>
    <w:p>
      <w:pPr>
        <w:spacing w:after="120"/>
      </w:pPr>
      <w:r>
        <w:rPr>
          <w:sz w:val="22"/>
          <w:szCs w:val="22"/>
        </w:rPr>
        <w:t xml:space="preserve">| Deployment ID | dpl_AwwwHAW8MBr263e72KsAbFTKdGiC |</w:t>
      </w:r>
    </w:p>
    <w:p>
      <w:pPr>
        <w:spacing w:after="120"/>
      </w:pPr>
      <w:r>
        <w:rPr>
          <w:sz w:val="22"/>
          <w:szCs w:val="22"/>
        </w:rPr>
        <w:t xml:space="preserve">| Production SHA | 33d27b3dc1233278fa52ca1392bd2fa0a1f5662a |</w:t>
      </w:r>
    </w:p>
    <w:p>
      <w:pPr>
        <w:spacing w:after="120"/>
      </w:pPr>
      <w:r>
        <w:rPr>
          <w:sz w:val="22"/>
          <w:szCs w:val="22"/>
        </w:rPr>
        <w:t xml:space="preserve">| Build | Ready |</w:t>
      </w:r>
    </w:p>
    <w:p>
      <w:pPr>
        <w:spacing w:after="120"/>
      </w:pPr>
      <w:r>
        <w:rPr>
          <w:sz w:val="22"/>
          <w:szCs w:val="22"/>
        </w:rPr>
        <w:t xml:space="preserve">| Database | Connected |</w:t>
      </w:r>
    </w:p>
    <w:p>
      <w:pPr>
        <w:spacing w:after="120"/>
      </w:pPr>
      <w:r>
        <w:rPr>
          <w:sz w:val="22"/>
          <w:szCs w:val="22"/>
        </w:rPr>
        <w:t xml:space="preserve">| Health | ok |</w:t>
      </w:r>
    </w:p>
    <w:p>
      <w:pPr>
        <w:spacing w:after="120"/>
      </w:pPr>
      <w:r>
        <w:rPr>
          <w:sz w:val="22"/>
          <w:szCs w:val="22"/>
        </w:rPr>
        <w:t xml:space="preserve">| Version reported | 1.8.0 |</w:t>
      </w:r>
    </w:p>
    <w:p>
      <w:pPr>
        <w:spacing w:after="120"/>
      </w:pPr>
      <w:r>
        <w:rPr>
          <w:sz w:val="22"/>
          <w:szCs w:val="22"/>
        </w:rPr>
        <w:t xml:space="preserve">Environment variables (presence verified via health / deploy readiness — values not logged):</w:t>
      </w:r>
    </w:p>
    <w:p>
      <w:pPr>
        <w:spacing w:after="120"/>
      </w:pPr>
      <w:r>
        <w:rPr>
          <w:sz w:val="22"/>
          <w:szCs w:val="22"/>
        </w:rPr>
        <w:t xml:space="preserve">• Database connection healthy</w:t>
      </w:r>
    </w:p>
    <w:p>
      <w:pPr>
        <w:spacing w:after="120"/>
      </w:pPr>
      <w:r>
        <w:rPr>
          <w:sz w:val="22"/>
          <w:szCs w:val="22"/>
        </w:rPr>
        <w:t xml:space="preserve">• VAPID keys configured on Vercel project</w:t>
      </w:r>
    </w:p>
    <w:p>
      <w:pPr>
        <w:spacing w:after="120"/>
      </w:pPr>
      <w:r>
        <w:rPr>
          <w:sz w:val="22"/>
          <w:szCs w:val="22"/>
        </w:rPr>
        <w:t xml:space="preserve">• SMS provider configuration present on Vercel project</w:t>
      </w:r>
    </w:p>
    <w:p>
      <w:pPr>
        <w:spacing w:after="120"/>
      </w:pPr>
      <w:r>
        <w:rPr>
          <w:sz w:val="22"/>
          <w:szCs w:val="22"/>
        </w:rPr>
        <w:t xml:space="preserve">• Session / mail / API mode variables present</w:t>
      </w:r>
    </w:p>
    <w:p>
      <w:pPr>
        <w:pStyle w:val="Heading2"/>
        <w:spacing w:after="100" w:before="200"/>
      </w:pPr>
      <w:r>
        <w:rPr>
          <w:color w:val="0F6E56"/>
        </w:rPr>
        <w:t xml:space="preserve">Smoke-test evidence</w:t>
      </w:r>
    </w:p>
    <w:p>
      <w:pPr>
        <w:spacing w:after="120"/>
      </w:pPr>
      <w:r>
        <w:rPr>
          <w:sz w:val="22"/>
          <w:szCs w:val="22"/>
        </w:rPr>
        <w:t xml:space="preserve">| Check | Result |</w:t>
      </w:r>
    </w:p>
    <w:p>
      <w:pPr>
        <w:spacing w:after="120"/>
      </w:pPr>
      <w:r>
        <w:rPr>
          <w:sz w:val="22"/>
          <w:szCs w:val="22"/>
        </w:rPr>
        <w:t xml:space="preserve">|-------|--------|</w:t>
      </w:r>
    </w:p>
    <w:p>
      <w:pPr>
        <w:spacing w:after="120"/>
      </w:pPr>
      <w:r>
        <w:rPr>
          <w:sz w:val="22"/>
          <w:szCs w:val="22"/>
        </w:rPr>
        <w:t xml:space="preserve">| Production health | Pass — ok, SHA 33d27b3, migrations watermark current |</w:t>
      </w:r>
    </w:p>
    <w:p>
      <w:pPr>
        <w:spacing w:after="120"/>
      </w:pPr>
      <w:r>
        <w:rPr>
          <w:sz w:val="22"/>
          <w:szCs w:val="22"/>
        </w:rPr>
        <w:t xml:space="preserve">| Production build | Pass — Vercel Ready |</w:t>
      </w:r>
    </w:p>
    <w:p>
      <w:pPr>
        <w:spacing w:after="120"/>
      </w:pPr>
      <w:r>
        <w:rPr>
          <w:sz w:val="22"/>
          <w:szCs w:val="22"/>
        </w:rPr>
        <w:t xml:space="preserve">| Demo login against production | Expect blocked / protected (demo credentials are not a production smoke path) |</w:t>
      </w:r>
    </w:p>
    <w:p>
      <w:pPr>
        <w:spacing w:after="120"/>
      </w:pPr>
      <w:r>
        <w:rPr>
          <w:sz w:val="22"/>
          <w:szCs w:val="22"/>
        </w:rPr>
        <w:t xml:space="preserve">| Guarantor 1–3 / fourth block | Validated in automated domain + frontend suites; live operator confirmation recommended |</w:t>
      </w:r>
    </w:p>
    <w:p>
      <w:pPr>
        <w:spacing w:after="120"/>
      </w:pPr>
      <w:r>
        <w:rPr>
          <w:sz w:val="22"/>
          <w:szCs w:val="22"/>
        </w:rPr>
        <w:t xml:space="preserve">| Location cascade on review | Covered by UI tests + shared BorrowerReviewProfile |</w:t>
      </w:r>
    </w:p>
    <w:p>
      <w:pPr>
        <w:spacing w:after="120"/>
      </w:pPr>
      <w:r>
        <w:rPr>
          <w:sz w:val="22"/>
          <w:szCs w:val="22"/>
        </w:rPr>
        <w:t xml:space="preserve">| Readable IDs / branded exports | Covered by unit tests (BRW-, LN-, WILMS_…) |</w:t>
      </w:r>
    </w:p>
    <w:p>
      <w:pPr>
        <w:spacing w:after="120"/>
      </w:pPr>
      <w:r>
        <w:rPr>
          <w:sz w:val="22"/>
          <w:szCs w:val="22"/>
        </w:rPr>
        <w:t xml:space="preserve">| Collector Name (COL-###) | Covered by payment log / export / reconciliation updates + unit tests |</w:t>
      </w:r>
    </w:p>
    <w:p>
      <w:pPr>
        <w:spacing w:after="120"/>
      </w:pPr>
      <w:r>
        <w:rPr>
          <w:sz w:val="22"/>
          <w:szCs w:val="22"/>
        </w:rPr>
        <w:t xml:space="preserve">| Group GPS + reconciliation GPS | Covered by domain enrichment + UI surfaces |</w:t>
      </w:r>
    </w:p>
    <w:p>
      <w:pPr>
        <w:spacing w:after="120"/>
      </w:pPr>
      <w:r>
        <w:rPr>
          <w:sz w:val="22"/>
          <w:szCs w:val="22"/>
        </w:rPr>
        <w:t xml:space="preserve">| Borrower update request lifecycle | Covered by domain lifecycle tests |</w:t>
      </w:r>
    </w:p>
    <w:p>
      <w:pPr>
        <w:spacing w:after="120"/>
      </w:pPr>
      <w:r>
        <w:rPr>
          <w:sz w:val="22"/>
          <w:szCs w:val="22"/>
        </w:rPr>
        <w:t xml:space="preserve">| Full SMS ladder on live numbers | Deferred to operator smoke (cost / provider side effects) |</w:t>
      </w:r>
    </w:p>
    <w:p>
      <w:pPr>
        <w:spacing w:after="120"/>
      </w:pPr>
      <w:r>
        <w:rPr>
          <w:sz w:val="22"/>
          <w:szCs w:val="22"/>
        </w:rPr>
        <w:t xml:space="preserve">Automated gates on the release branch / merge:</w:t>
      </w:r>
    </w:p>
    <w:p>
      <w:pPr>
        <w:spacing w:after="120"/>
      </w:pPr>
      <w:r>
        <w:rPr>
          <w:sz w:val="22"/>
          <w:szCs w:val="22"/>
        </w:rPr>
        <w:t xml:space="preserve">| Gate | Result |</w:t>
      </w:r>
    </w:p>
    <w:p>
      <w:pPr>
        <w:spacing w:after="120"/>
      </w:pPr>
      <w:r>
        <w:rPr>
          <w:sz w:val="22"/>
          <w:szCs w:val="22"/>
        </w:rPr>
        <w:t xml:space="preserve">|------|--------|</w:t>
      </w:r>
    </w:p>
    <w:p>
      <w:pPr>
        <w:spacing w:after="120"/>
      </w:pPr>
      <w:r>
        <w:rPr>
          <w:sz w:val="22"/>
          <w:szCs w:val="22"/>
        </w:rPr>
        <w:t xml:space="preserve">| type-check | Passed |</w:t>
      </w:r>
    </w:p>
    <w:p>
      <w:pPr>
        <w:spacing w:after="120"/>
      </w:pPr>
      <w:r>
        <w:rPr>
          <w:sz w:val="22"/>
          <w:szCs w:val="22"/>
        </w:rPr>
        <w:t xml:space="preserve">| lint | Passed |</w:t>
      </w:r>
    </w:p>
    <w:p>
      <w:pPr>
        <w:spacing w:after="120"/>
      </w:pPr>
      <w:r>
        <w:rPr>
          <w:sz w:val="22"/>
          <w:szCs w:val="22"/>
        </w:rPr>
        <w:t xml:space="preserve">| frontend tests | Passed (558 across shards in pre-merge validation; CI validate green) |</w:t>
      </w:r>
    </w:p>
    <w:p>
      <w:pPr>
        <w:spacing w:after="120"/>
      </w:pPr>
      <w:r>
        <w:rPr>
          <w:sz w:val="22"/>
          <w:szCs w:val="22"/>
        </w:rPr>
        <w:t xml:space="preserve">| domain tests | Passed (311) |</w:t>
      </w:r>
    </w:p>
    <w:p>
      <w:pPr>
        <w:spacing w:after="120"/>
      </w:pPr>
      <w:r>
        <w:rPr>
          <w:sz w:val="22"/>
          <w:szCs w:val="22"/>
        </w:rPr>
        <w:t xml:space="preserve">| build | Passed |</w:t>
      </w:r>
    </w:p>
    <w:p>
      <w:pPr>
        <w:pStyle w:val="Heading2"/>
        <w:spacing w:after="100" w:before="200"/>
      </w:pPr>
      <w:r>
        <w:rPr>
          <w:color w:val="0F6E56"/>
        </w:rPr>
        <w:t xml:space="preserve">Major fixes included</w:t>
      </w:r>
    </w:p>
    <w:p>
      <w:pPr>
        <w:spacing w:after="120"/>
      </w:pPr>
      <w:r>
        <w:rPr>
          <w:sz w:val="22"/>
          <w:szCs w:val="22"/>
        </w:rPr>
        <w:t xml:space="preserve">1. Guarantor capacity up to three active borrowers; duplicate only for the same borrower 2. Borrower communication / mandatory SMS policy alignment 3. Readable document IDs (BRW-YYYY-NNNNN, LN-YYYY-NNNNN) 4. Branded WILMS_ export filenames across CSV / Excel / PDF / Word 5. Group-collection GPS + exception audit; GPS on operational views 6. Collector borrower-update request workflow (migration 0044) 7. Geographic hierarchy on registration and approver review 8. Collector staff labels as Name (COL-###) on payment and reconciliation surfaces</w:t>
      </w:r>
    </w:p>
    <w:p>
      <w:pPr>
        <w:pStyle w:val="Heading2"/>
        <w:spacing w:after="100" w:before="200"/>
      </w:pPr>
      <w:r>
        <w:rPr>
          <w:color w:val="0F6E56"/>
        </w:rPr>
        <w:t xml:space="preserve">Remaining deferred items</w:t>
      </w:r>
    </w:p>
    <w:p>
      <w:pPr>
        <w:spacing w:after="120"/>
      </w:pPr>
      <w:r>
        <w:rPr>
          <w:sz w:val="22"/>
          <w:szCs w:val="22"/>
        </w:rPr>
        <w:t xml:space="preserve">1. Operator-run live SMS matrix against real Ghana numbers 2. Historical drizzle migration row-count gap (countGap) — watermark is current; optional audit cleanup 3. Deep WCAG 2.2 AA certification pass (targeted a11y improvements already shipped) 4. Payment history collector name when staff profile is permanently missing still falls back to Collector (COL-000)</w:t>
      </w:r>
    </w:p>
    <w:p>
      <w:pPr>
        <w:pStyle w:val="Heading2"/>
        <w:spacing w:after="100" w:before="200"/>
      </w:pPr>
      <w:r>
        <w:rPr>
          <w:color w:val="0F6E56"/>
        </w:rPr>
        <w:t xml:space="preserve">Recommendation</w:t>
      </w:r>
    </w:p>
    <w:p>
      <w:pPr>
        <w:spacing w:after="120"/>
      </w:pPr>
      <w:r>
        <w:rPr>
          <w:sz w:val="22"/>
          <w:szCs w:val="22"/>
        </w:rPr>
        <w:t xml:space="preserve">Declare WILMS v1.8.0 Final Production Certified after the programme owner confirms the operator SMS smoke checklist. Engineering gates, merge, migration 0044, and production deployment are complete.</w:t>
      </w:r>
    </w:p>
    <w:p>
      <w:pPr>
        <w:spacing w:before="400"/>
      </w:pPr>
      <w:r>
        <w:rPr>
          <w:i/>
          <w:iCs/>
          <w:sz w:val="18"/>
          <w:szCs w:val="18"/>
        </w:rPr>
        <w:t xml:space="preserve">CONFIDENTIAL — For authorized WILMS personnel, executive review, procurement, and official record keeping only.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WILMS v1.8.0 Final Production Release Report v1.8.0</dc:title>
  <dc:creator>WILMS</dc:creator>
  <dc:description>Official WILMS documentation</dc:description>
  <cp:lastModifiedBy>Un-named</cp:lastModifiedBy>
  <cp:revision>1</cp:revision>
  <dcterms:created xsi:type="dcterms:W3CDTF">2026-08-13T15:55:05.717Z</dcterms:created>
  <dcterms:modified xsi:type="dcterms:W3CDTF">2026-08-13T15:55:05.717Z</dcterms:modified>
</cp:coreProperties>
</file>

<file path=docProps/custom.xml><?xml version="1.0" encoding="utf-8"?>
<Properties xmlns="http://schemas.openxmlformats.org/officeDocument/2006/custom-properties" xmlns:vt="http://schemas.openxmlformats.org/officeDocument/2006/docPropsVTypes"/>
</file>