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b w:val="1"/>
          <w:rtl w:val="0"/>
        </w:rPr>
        <w:t xml:space="preserve">Quick start guide for Stock Synthesis Interface (SSI; GUI) version 3.30.15</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w:t>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the SSI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w:t>
      </w:r>
      <w:r w:rsidDel="00000000" w:rsidR="00000000" w:rsidRPr="00000000">
        <w:rPr>
          <w:rtl w:val="0"/>
        </w:rPr>
        <w:t xml:space="preserve"> the </w:t>
      </w:r>
      <w:hyperlink r:id="rId8">
        <w:r w:rsidDel="00000000" w:rsidR="00000000" w:rsidRPr="00000000">
          <w:rPr>
            <w:color w:val="1155cc"/>
            <w:u w:val="single"/>
            <w:rtl w:val="0"/>
          </w:rPr>
          <w:t xml:space="preserve">Stock Synthesis </w:t>
        </w:r>
      </w:hyperlink>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vlab site</w:t>
        </w:r>
      </w:hyperlink>
      <w:r w:rsidDel="00000000" w:rsidR="00000000" w:rsidRPr="00000000">
        <w:rPr>
          <w:rtl w:val="0"/>
        </w:rPr>
        <w:t xml:space="preserve">. T</w:t>
      </w:r>
      <w:r w:rsidDel="00000000" w:rsidR="00000000" w:rsidRPr="00000000">
        <w:rPr>
          <w:rtl w:val="0"/>
        </w:rPr>
        <w:t xml:space="preserve">o download, click on the Download button circled in red in the below screenshot.</w:t>
      </w:r>
      <w:r w:rsidDel="00000000" w:rsidR="00000000" w:rsidRPr="00000000">
        <w:rPr/>
        <w:drawing>
          <wp:inline distB="0" distT="0" distL="0" distR="0">
            <wp:extent cx="5462246" cy="2957513"/>
            <wp:effectExtent b="0" l="0" r="0" t="0"/>
            <wp:docPr descr="This image shows a screen shot of the page that the SSI can be downloaded from. A button that says download is circled in red ink." id="18" name="image9.png"/>
            <a:graphic>
              <a:graphicData uri="http://schemas.openxmlformats.org/drawingml/2006/picture">
                <pic:pic>
                  <pic:nvPicPr>
                    <pic:cNvPr descr="This image shows a screen shot of the page that the SSI can be downloaded from. A button that says download is circled in red ink." id="0" name="image9.png"/>
                    <pic:cNvPicPr preferRelativeResize="0"/>
                  </pic:nvPicPr>
                  <pic:blipFill>
                    <a:blip r:embed="rId10"/>
                    <a:srcRect b="0" l="0" r="0" t="0"/>
                    <a:stretch>
                      <a:fillRect/>
                    </a:stretch>
                  </pic:blipFill>
                  <pic:spPr>
                    <a:xfrm>
                      <a:off x="0" y="0"/>
                      <a:ext cx="5462246"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Unzip the </w:t>
      </w:r>
      <w:r w:rsidDel="00000000" w:rsidR="00000000" w:rsidRPr="00000000">
        <w:rPr>
          <w:rtl w:val="0"/>
        </w:rPr>
        <w:t xml:space="preserve">downloaded file called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SSI.zip. The contents (shown in screenshot below) include SSI.exe (circled in red), which is the SSI, a folder called “default”, which contains the default SS model files, and several other files.</w:t>
      </w:r>
      <w:r w:rsidDel="00000000" w:rsidR="00000000" w:rsidRPr="00000000">
        <w:rPr/>
        <w:drawing>
          <wp:inline distB="0" distT="0" distL="0" distR="0">
            <wp:extent cx="5500688" cy="2388920"/>
            <wp:effectExtent b="0" l="0" r="0" t="0"/>
            <wp:docPr descr="This shows a file navigation window with the contents of the SSI.zip file once unzipped. The file called SSI.exe is circled in red." id="17" name="image1.png"/>
            <a:graphic>
              <a:graphicData uri="http://schemas.openxmlformats.org/drawingml/2006/picture">
                <pic:pic>
                  <pic:nvPicPr>
                    <pic:cNvPr descr="This shows a file navigation window with the contents of the SSI.zip file once unzipped. The file called SSI.exe is circled in red." id="0" name="image1.png"/>
                    <pic:cNvPicPr preferRelativeResize="0"/>
                  </pic:nvPicPr>
                  <pic:blipFill>
                    <a:blip r:embed="rId11"/>
                    <a:srcRect b="0" l="0" r="0" t="0"/>
                    <a:stretch>
                      <a:fillRect/>
                    </a:stretch>
                  </pic:blipFill>
                  <pic:spPr>
                    <a:xfrm>
                      <a:off x="0" y="0"/>
                      <a:ext cx="5500688" cy="23889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SSI.exe to</w:t>
      </w:r>
      <w:r w:rsidDel="00000000" w:rsidR="00000000" w:rsidRPr="00000000">
        <w:rPr>
          <w:rtl w:val="0"/>
        </w:rPr>
        <w:t xml:space="preserve"> open SSI.</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a default model (the Stock Synthesis example model called Simple) is loaded, so you can use this model right away in </w:t>
      </w:r>
      <w:r w:rsidDel="00000000" w:rsidR="00000000" w:rsidRPr="00000000">
        <w:rPr>
          <w:rtl w:val="0"/>
        </w:rPr>
        <w:t xml:space="preserve">the SSI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path and names of model files are shown circled in red in the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screenshot. Note the path to a weight at age file is also shown, but it is not used for this particular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62588" cy="2494932"/>
            <wp:effectExtent b="0" l="0" r="0" t="0"/>
            <wp:docPr descr="The SSI is shown with the Files tab opened. On this page includes the paths to the SS model files, including the Starter, Forecast, data and Control Files. These file paths are circled in red ink." id="21" name="image4.png"/>
            <a:graphic>
              <a:graphicData uri="http://schemas.openxmlformats.org/drawingml/2006/picture">
                <pic:pic>
                  <pic:nvPicPr>
                    <pic:cNvPr descr="The SSI is shown with the Files tab opened. On this page includes the paths to the SS model files, including the Starter, Forecast, data and Control Files. These file paths are circled in red ink." id="0" name="image4.png"/>
                    <pic:cNvPicPr preferRelativeResize="0"/>
                  </pic:nvPicPr>
                  <pic:blipFill>
                    <a:blip r:embed="rId12"/>
                    <a:srcRect b="0" l="0" r="0" t="0"/>
                    <a:stretch>
                      <a:fillRect/>
                    </a:stretch>
                  </pic:blipFill>
                  <pic:spPr>
                    <a:xfrm>
                      <a:off x="0" y="0"/>
                      <a:ext cx="5462588" cy="24949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Model contents can be viewed and edited by using the 4 buttons circled in red in the below screenshot.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472113" cy="2501000"/>
            <wp:effectExtent b="0" l="0" r="0" t="0"/>
            <wp:docPr descr="This shows the SSI with the configuration tab open. The four buttons, which lead to the Configuration, Fleet Data, Population, and Forecast Data tabs of the SSI is circled in red ink." id="19" name="image6.png"/>
            <a:graphic>
              <a:graphicData uri="http://schemas.openxmlformats.org/drawingml/2006/picture">
                <pic:pic>
                  <pic:nvPicPr>
                    <pic:cNvPr descr="This shows the SSI with the configuration tab open. The four buttons, which lead to the Configuration, Fleet Data, Population, and Forecast Data tabs of the SSI is circled in red ink." id="0" name="image6.png"/>
                    <pic:cNvPicPr preferRelativeResize="0"/>
                  </pic:nvPicPr>
                  <pic:blipFill>
                    <a:blip r:embed="rId13"/>
                    <a:srcRect b="0" l="0" r="0" t="0"/>
                    <a:stretch>
                      <a:fillRect/>
                    </a:stretch>
                  </pic:blipFill>
                  <pic:spPr>
                    <a:xfrm>
                      <a:off x="0" y="0"/>
                      <a:ext cx="5472113" cy="250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Before using SSI to run the model, SSI needs to know where the SS executable is. If SS executable isn’t yet present on the computer, you can download one of the latest executables from the </w:t>
      </w:r>
      <w:hyperlink r:id="rId14">
        <w:r w:rsidDel="00000000" w:rsidR="00000000" w:rsidRPr="00000000">
          <w:rPr>
            <w:color w:val="1155cc"/>
            <w:u w:val="single"/>
            <w:rtl w:val="0"/>
          </w:rPr>
          <w:t xml:space="preserve">Latest SS executables folder</w:t>
        </w:r>
      </w:hyperlink>
      <w:r w:rsidDel="00000000" w:rsidR="00000000" w:rsidRPr="00000000">
        <w:rPr>
          <w:rtl w:val="0"/>
        </w:rPr>
        <w:t xml:space="preserve"> on vlab. Once an SS executable has been downloaded, in the SSI, click on options, then the ”Locate SS executable” selection from the dropdown menu (selection shown circled in red in the below screenshot). Navigate to and select the SS executable (usually named ss.exe, but can have any name) to use for running the 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1638" cy="2496773"/>
            <wp:effectExtent b="0" l="0" r="0" t="0"/>
            <wp:docPr descr="The SSI is shown  with the Options drop-down menu open. One of these options, &quot;Locate SS executable&quot; is shown circled in red ink." id="23" name="image3.png"/>
            <a:graphic>
              <a:graphicData uri="http://schemas.openxmlformats.org/drawingml/2006/picture">
                <pic:pic>
                  <pic:nvPicPr>
                    <pic:cNvPr descr="The SSI is shown  with the Options drop-down menu open. One of these options, &quot;Locate SS executable&quot; is shown circled in red ink." id="0" name="image3.png"/>
                    <pic:cNvPicPr preferRelativeResize="0"/>
                  </pic:nvPicPr>
                  <pic:blipFill>
                    <a:blip r:embed="rId15"/>
                    <a:srcRect b="0" l="0" r="0" t="0"/>
                    <a:stretch>
                      <a:fillRect/>
                    </a:stretch>
                  </pic:blipFill>
                  <pic:spPr>
                    <a:xfrm>
                      <a:off x="0" y="0"/>
                      <a:ext cx="5481638" cy="249677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run the model</w:t>
      </w:r>
      <w:r w:rsidDel="00000000" w:rsidR="00000000" w:rsidRPr="00000000">
        <w:rPr>
          <w:rtl w:val="0"/>
        </w:rPr>
        <w:t xml:space="preserve">, click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green "play" button (pointed to with a red arrow in </w:t>
      </w:r>
      <w:r w:rsidDel="00000000" w:rsidR="00000000" w:rsidRPr="00000000">
        <w:rPr>
          <w:rtl w:val="0"/>
        </w:rPr>
        <w:t xml:space="preserve">the below screenshot)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open the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Stock Synthesis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dialog box. Check that the executable path and the model directory in the dialog box are correct</w:t>
      </w:r>
      <w:r w:rsidDel="00000000" w:rsidR="00000000" w:rsidRPr="00000000">
        <w:rPr>
          <w:rtl w:val="0"/>
        </w:rPr>
        <w:t xml:space="preserve">. Add any ADMB model option in the box beside “With these options:” (a commonly used option is </w:t>
      </w:r>
      <w:r w:rsidDel="00000000" w:rsidR="00000000" w:rsidRPr="00000000">
        <w:rPr>
          <w:rFonts w:ascii="Courier New" w:cs="Courier New" w:eastAsia="Courier New" w:hAnsi="Courier New"/>
          <w:rtl w:val="0"/>
        </w:rPr>
        <w:t xml:space="preserve">-nohess</w:t>
      </w:r>
      <w:r w:rsidDel="00000000" w:rsidR="00000000" w:rsidRPr="00000000">
        <w:rPr>
          <w:rtl w:val="0"/>
        </w:rPr>
        <w:t xml:space="preserve"> to avoid finding the hessian and inverting it to estimate error). When ready, click on the “run” button in the dialog box (circled in red in the below screenshot) to run the SS 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72113" cy="2539285"/>
            <wp:effectExtent b="0" l="0" r="0" t="0"/>
            <wp:docPr descr="The SSI is open. The main SSI page is shown with a red arrow pointing to the green &quot;play&quot; button, which can be clicked to open the Running Stock Synthesis dialog box. The Running Stock Synthesis dialog box is also open and overlapping the main SSI page. This dialog box includes lines that show the executable path (text beside the path to the executable reads &quot;Running executable&quot;, the directory of the model files (text beside reads &quot;In the directory&quot;), and the model options (text beside reads &quot;with these options&quot;).  Below these lines, a button with a green play icon and the words &quot;Run&quot; is circled in red ink." id="22" name="image7.png"/>
            <a:graphic>
              <a:graphicData uri="http://schemas.openxmlformats.org/drawingml/2006/picture">
                <pic:pic>
                  <pic:nvPicPr>
                    <pic:cNvPr descr="The SSI is open. The main SSI page is shown with a red arrow pointing to the green &quot;play&quot; button, which can be clicked to open the Running Stock Synthesis dialog box. The Running Stock Synthesis dialog box is also open and overlapping the main SSI page. This dialog box includes lines that show the executable path (text beside the path to the executable reads &quot;Running executable&quot;, the directory of the model files (text beside reads &quot;In the directory&quot;), and the model options (text beside reads &quot;with these options&quot;).  Below these lines, a button with a green play icon and the words &quot;Run&quot; is circled in red ink." id="0" name="image7.png"/>
                    <pic:cNvPicPr preferRelativeResize="0"/>
                  </pic:nvPicPr>
                  <pic:blipFill>
                    <a:blip r:embed="rId16"/>
                    <a:srcRect b="0" l="0" r="0" t="0"/>
                    <a:stretch>
                      <a:fillRect/>
                    </a:stretch>
                  </pic:blipFill>
                  <pic:spPr>
                    <a:xfrm>
                      <a:off x="0" y="0"/>
                      <a:ext cx="5472113" cy="25392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see </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utput and error output</w:t>
      </w:r>
      <w:r w:rsidDel="00000000" w:rsidR="00000000" w:rsidRPr="00000000">
        <w:rPr>
          <w:rtl w:val="0"/>
        </w:rPr>
        <w:t xml:space="preserve">, while the model is running, and will see “!! Run is completed !!” in the output when the model has finished running (shown circled in red in the screenshot below.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62022" cy="2509838"/>
            <wp:effectExtent b="0" l="0" r="0" t="0"/>
            <wp:docPr descr="This shows the SSI Running Stock Synthesis dialog box overlaying the main SSI page. This dialog box includes an &quot;output&quot; section with additional text that is output from the compeleted model run, including the words &quot;Run has completed&quot; circled in red. There is another section called error output which has text that is error output from the Stock Synthesis run. Some of this output, the words &quot;Stock Synthesis executed with no errors&quot;  is underlined in red ink." id="14" name="image5.png"/>
            <a:graphic>
              <a:graphicData uri="http://schemas.openxmlformats.org/drawingml/2006/picture">
                <pic:pic>
                  <pic:nvPicPr>
                    <pic:cNvPr descr="This shows the SSI Running Stock Synthesis dialog box overlaying the main SSI page. This dialog box includes an &quot;output&quot; section with additional text that is output from the compeleted model run, including the words &quot;Run has completed&quot; circled in red. There is another section called error output which has text that is error output from the Stock Synthesis run. Some of this output, the words &quot;Stock Synthesis executed with no errors&quot;  is underlined in red ink." id="0" name="image5.png"/>
                    <pic:cNvPicPr preferRelativeResize="0"/>
                  </pic:nvPicPr>
                  <pic:blipFill>
                    <a:blip r:embed="rId17"/>
                    <a:srcRect b="0" l="0" r="0" t="0"/>
                    <a:stretch>
                      <a:fillRect/>
                    </a:stretch>
                  </pic:blipFill>
                  <pic:spPr>
                    <a:xfrm>
                      <a:off x="0" y="0"/>
                      <a:ext cx="5462022"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0" w:lineRule="auto"/>
        <w:ind w:left="720" w:hanging="360"/>
      </w:pPr>
      <w:r w:rsidDel="00000000" w:rsidR="00000000" w:rsidRPr="00000000">
        <w:rPr>
          <w:rtl w:val="0"/>
        </w:rPr>
        <w:t xml:space="preserve">Plots of model quantities using r4ss plots can be made after a model run if you 1) have R already installed, 2) have installed the r4ss package, and 3) told the GUI where the R executable can be found. </w:t>
      </w:r>
    </w:p>
    <w:p w:rsidR="00000000" w:rsidDel="00000000" w:rsidP="00000000" w:rsidRDefault="00000000" w:rsidRPr="00000000" w14:paraId="0000000C">
      <w:pPr>
        <w:numPr>
          <w:ilvl w:val="0"/>
          <w:numId w:val="1"/>
        </w:numPr>
        <w:spacing w:after="0" w:lineRule="auto"/>
        <w:ind w:left="720" w:hanging="360"/>
      </w:pPr>
      <w:r w:rsidDel="00000000" w:rsidR="00000000" w:rsidRPr="00000000">
        <w:rPr>
          <w:rtl w:val="0"/>
        </w:rPr>
        <w:t xml:space="preserve">R can be downloaded from </w:t>
      </w:r>
      <w:hyperlink r:id="rId18">
        <w:r w:rsidDel="00000000" w:rsidR="00000000" w:rsidRPr="00000000">
          <w:rPr>
            <w:color w:val="1155cc"/>
            <w:u w:val="single"/>
            <w:rtl w:val="0"/>
          </w:rPr>
          <w:t xml:space="preserve">https://cran.r-project.org/</w:t>
        </w:r>
      </w:hyperlink>
      <w:r w:rsidDel="00000000" w:rsidR="00000000" w:rsidRPr="00000000">
        <w:rPr>
          <w:rtl w:val="0"/>
        </w:rPr>
        <w:t xml:space="preserve">; once R is downloaded, r4ss can be installed; follow instructions on the README.md at </w:t>
      </w:r>
      <w:hyperlink r:id="rId19">
        <w:r w:rsidDel="00000000" w:rsidR="00000000" w:rsidRPr="00000000">
          <w:rPr>
            <w:color w:val="1155cc"/>
            <w:u w:val="single"/>
            <w:rtl w:val="0"/>
          </w:rPr>
          <w:t xml:space="preserve">https://github.com/r4ss/r4ss</w:t>
        </w:r>
      </w:hyperlink>
      <w:r w:rsidDel="00000000" w:rsidR="00000000" w:rsidRPr="00000000">
        <w:rPr>
          <w:rtl w:val="0"/>
        </w:rPr>
        <w:t xml:space="preserve"> to download r4ss.</w:t>
      </w:r>
      <w:r w:rsidDel="00000000" w:rsidR="00000000" w:rsidRPr="00000000">
        <w:rPr>
          <w:rtl w:val="0"/>
        </w:rPr>
      </w:r>
    </w:p>
    <w:p w:rsidR="00000000" w:rsidDel="00000000" w:rsidP="00000000" w:rsidRDefault="00000000" w:rsidRPr="00000000" w14:paraId="0000000D">
      <w:pPr>
        <w:numPr>
          <w:ilvl w:val="0"/>
          <w:numId w:val="1"/>
        </w:numPr>
        <w:spacing w:after="0" w:lineRule="auto"/>
        <w:ind w:left="720" w:hanging="360"/>
      </w:pPr>
      <w:r w:rsidDel="00000000" w:rsidR="00000000" w:rsidRPr="00000000">
        <w:rPr>
          <w:rtl w:val="0"/>
        </w:rPr>
        <w:t xml:space="preserve"> Tell SSI where to find R (once it has been downloaded) by navigating to options &gt; locate R executable in SSI (underlined in red in the below screenshot). Where the R executable exists depends on where it was installed, but one place to check is </w:t>
      </w:r>
    </w:p>
    <w:p w:rsidR="00000000" w:rsidDel="00000000" w:rsidP="00000000" w:rsidRDefault="00000000" w:rsidRPr="00000000" w14:paraId="0000000E">
      <w:pPr>
        <w:spacing w:after="0" w:lineRule="auto"/>
        <w:ind w:left="720" w:firstLine="0"/>
        <w:rPr/>
      </w:pPr>
      <w:r w:rsidDel="00000000" w:rsidR="00000000" w:rsidRPr="00000000">
        <w:rPr>
          <w:rFonts w:ascii="Courier New" w:cs="Courier New" w:eastAsia="Courier New" w:hAnsi="Courier New"/>
          <w:rtl w:val="0"/>
        </w:rPr>
        <w:t xml:space="preserve">Program Files/R/R-"version"/bin</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"version"</w:t>
      </w:r>
      <w:r w:rsidDel="00000000" w:rsidR="00000000" w:rsidRPr="00000000">
        <w:rPr>
          <w:rtl w:val="0"/>
        </w:rPr>
        <w:t xml:space="preserve"> is the number of the R version (e.g., 3.6.1). In the “bin” folder, there will be several R executables, some of which are there for historical reasons. Select either R.exe or Rscript.exe to use with the SSI. (Rscript.exe can be used for batch scripts, while R.exe is the default executable to use, but in this case, either can be used).</w:t>
      </w:r>
    </w:p>
    <w:p w:rsidR="00000000" w:rsidDel="00000000" w:rsidP="00000000" w:rsidRDefault="00000000" w:rsidRPr="00000000" w14:paraId="0000000F">
      <w:pPr>
        <w:spacing w:after="0" w:lineRule="auto"/>
        <w:ind w:left="720" w:firstLine="0"/>
        <w:rPr/>
      </w:pPr>
      <w:r w:rsidDel="00000000" w:rsidR="00000000" w:rsidRPr="00000000">
        <w:rPr/>
        <w:drawing>
          <wp:inline distB="0" distT="0" distL="0" distR="0">
            <wp:extent cx="5472113" cy="2499282"/>
            <wp:effectExtent b="0" l="0" r="0" t="0"/>
            <wp:docPr descr="The SSI main window is open with the &quot;Options&quot; dropdown menu options opened. One of the options from this dropdown menu says &quot;Locate R executable&quot; and is underlined in red ink." id="16" name="image3.png"/>
            <a:graphic>
              <a:graphicData uri="http://schemas.openxmlformats.org/drawingml/2006/picture">
                <pic:pic>
                  <pic:nvPicPr>
                    <pic:cNvPr descr="The SSI main window is open with the &quot;Options&quot; dropdown menu options opened. One of the options from this dropdown menu says &quot;Locate R executable&quot; and is underlined in red ink." id="0" name="image3.png"/>
                    <pic:cNvPicPr preferRelativeResize="0"/>
                  </pic:nvPicPr>
                  <pic:blipFill>
                    <a:blip r:embed="rId15"/>
                    <a:srcRect b="0" l="0" r="0" t="0"/>
                    <a:stretch>
                      <a:fillRect/>
                    </a:stretch>
                  </pic:blipFill>
                  <pic:spPr>
                    <a:xfrm>
                      <a:off x="0" y="0"/>
                      <a:ext cx="5472113" cy="24992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ind w:left="720" w:firstLine="0"/>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now make figures from r4ss by </w:t>
      </w:r>
      <w:r w:rsidDel="00000000" w:rsidR="00000000" w:rsidRPr="00000000">
        <w:rPr>
          <w:rtl w:val="0"/>
        </w:rPr>
        <w:t xml:space="preserve">clicking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R Charts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in the </w:t>
      </w:r>
      <w:r w:rsidDel="00000000" w:rsidR="00000000" w:rsidRPr="00000000">
        <w:rPr>
          <w:rtl w:val="0"/>
        </w:rPr>
        <w:t xml:space="preserve">“Running Stock Synthesis” dialog box after a model has been 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see output from running the r4ss functions (the cent</w:t>
      </w:r>
      <w:r w:rsidDel="00000000" w:rsidR="00000000" w:rsidRPr="00000000">
        <w:rPr>
          <w:rtl w:val="0"/>
        </w:rPr>
        <w:t xml:space="preserve">ral one used is </w:t>
      </w:r>
      <w:r w:rsidDel="00000000" w:rsidR="00000000" w:rsidRPr="00000000">
        <w:rPr>
          <w:rFonts w:ascii="Courier New" w:cs="Courier New" w:eastAsia="Courier New" w:hAnsi="Courier New"/>
          <w:rtl w:val="0"/>
        </w:rPr>
        <w:t xml:space="preserve">SS_plots()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output and any warnings or errors in error output.</w:t>
      </w:r>
      <w:r w:rsidDel="00000000" w:rsidR="00000000" w:rsidRPr="00000000">
        <w:rPr/>
        <w:drawing>
          <wp:inline distB="0" distT="0" distL="0" distR="0">
            <wp:extent cx="5462588" cy="2503686"/>
            <wp:effectExtent b="0" l="0" r="0" t="0"/>
            <wp:docPr descr="The SSI main window is shown behind the SSI Running Stock Synthesis dialog box. On the right hand side is a button that says &quot;Generate R Charts&quot;. Within this dialog box is a text box with the header &quot;Output&quot; which contains text from ruining the R charts (done by pressing the &quot;Generate R Charts&quot; button after runing the model). The last text in this box is &quot;Opening HTML file in your default web-browser&quot;. &#10;&#10;There is also an error output box, which includes some text of warnings and error messages from using the &quot;Generate R Charts&quot; button." id="20" name="image8.png"/>
            <a:graphic>
              <a:graphicData uri="http://schemas.openxmlformats.org/drawingml/2006/picture">
                <pic:pic>
                  <pic:nvPicPr>
                    <pic:cNvPr descr="The SSI main window is shown behind the SSI Running Stock Synthesis dialog box. On the right hand side is a button that says &quot;Generate R Charts&quot;. Within this dialog box is a text box with the header &quot;Output&quot; which contains text from ruining the R charts (done by pressing the &quot;Generate R Charts&quot; button after runing the model). The last text in this box is &quot;Opening HTML file in your default web-browser&quot;. &#10;&#10;There is also an error output box, which includes some text of warnings and error messages from using the &quot;Generate R Charts&quot; button." id="0" name="image8.png"/>
                    <pic:cNvPicPr preferRelativeResize="0"/>
                  </pic:nvPicPr>
                  <pic:blipFill>
                    <a:blip r:embed="rId20"/>
                    <a:srcRect b="0" l="0" r="0" t="0"/>
                    <a:stretch>
                      <a:fillRect/>
                    </a:stretch>
                  </pic:blipFill>
                  <pic:spPr>
                    <a:xfrm>
                      <a:off x="0" y="0"/>
                      <a:ext cx="5462588" cy="250368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functions run successfully, an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page </w:t>
      </w:r>
      <w:r w:rsidDel="00000000" w:rsidR="00000000" w:rsidRPr="00000000">
        <w:rPr>
          <w:rtl w:val="0"/>
        </w:rPr>
        <w:t xml:space="preserve">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 in your browser, showing you all the output produced</w:t>
      </w:r>
      <w:r w:rsidDel="00000000" w:rsidR="00000000" w:rsidRPr="00000000">
        <w:rPr>
          <w:rtl w:val="0"/>
        </w:rPr>
        <w:t xml:space="preserve">. You can view different plots by clicking the headers (shown circled in red in the screenshot below). You can also browse figures individually in a “plots” subfolder of the model directory.</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91163" cy="2972021"/>
            <wp:effectExtent b="0" l="0" r="0" t="0"/>
            <wp:docPr descr="The html output file is open in a browser. There are 18 green buttons at the top of this html output, which show plot categories, including &quot;Home&quot;, &quot;Bio&quot;, &quot;Sel&quot; and &quot;Timeseries&quot;, among others.These green buttons are circled in red ink. Below these green buttons, the &quot;Home&quot; page is shown, which includes information on the SS version used, r4ss version used, Start time of the model, and warnings from the model run." id="15" name="image2.png"/>
            <a:graphic>
              <a:graphicData uri="http://schemas.openxmlformats.org/drawingml/2006/picture">
                <pic:pic>
                  <pic:nvPicPr>
                    <pic:cNvPr descr="The html output file is open in a browser. There are 18 green buttons at the top of this html output, which show plot categories, including &quot;Home&quot;, &quot;Bio&quot;, &quot;Sel&quot; and &quot;Timeseries&quot;, among others.These green buttons are circled in red ink. Below these green buttons, the &quot;Home&quot; page is shown, which includes information on the SS version used, r4ss version used, Start time of the model, and warnings from the model run." id="0" name="image2.png"/>
                    <pic:cNvPicPr preferRelativeResize="0"/>
                  </pic:nvPicPr>
                  <pic:blipFill>
                    <a:blip r:embed="rId21"/>
                    <a:srcRect b="0" l="0" r="0" t="0"/>
                    <a:stretch>
                      <a:fillRect/>
                    </a:stretch>
                  </pic:blipFill>
                  <pic:spPr>
                    <a:xfrm>
                      <a:off x="0" y="0"/>
                      <a:ext cx="5491163" cy="2972021"/>
                    </a:xfrm>
                    <a:prstGeom prst="rect"/>
                    <a:ln/>
                  </pic:spPr>
                </pic:pic>
              </a:graphicData>
            </a:graphic>
          </wp:inline>
        </w:drawing>
      </w:r>
      <w:r w:rsidDel="00000000" w:rsidR="00000000" w:rsidRPr="00000000">
        <w:rPr>
          <w:rtl w:val="0"/>
        </w:rPr>
      </w:r>
    </w:p>
    <w:sectPr>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553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lab.ncep.noaa.gov/web/stock-synthesis" TargetMode="External"/><Relationship Id="rId15" Type="http://schemas.openxmlformats.org/officeDocument/2006/relationships/image" Target="media/image3.png"/><Relationship Id="rId14" Type="http://schemas.openxmlformats.org/officeDocument/2006/relationships/hyperlink" Target="https://vlab.ncep.noaa.gov/web/stock-synthesis/document-library/-/document_library/0LmuycloZeIt/view/5042555" TargetMode="External"/><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github.com/r4ss/r4ss" TargetMode="External"/><Relationship Id="rId6" Type="http://schemas.openxmlformats.org/officeDocument/2006/relationships/customXml" Target="../customXML/item1.xml"/><Relationship Id="rId18" Type="http://schemas.openxmlformats.org/officeDocument/2006/relationships/hyperlink" Target="https://cran.r-project.org/" TargetMode="External"/><Relationship Id="rId7" Type="http://schemas.openxmlformats.org/officeDocument/2006/relationships/hyperlink" Target="https://vlab.ncep.noaa.gov/web/stock-synthesis/document-library/-/document_library/0LmuycloZeIt/view_file/9416166" TargetMode="External"/><Relationship Id="rId8" Type="http://schemas.openxmlformats.org/officeDocument/2006/relationships/hyperlink" Target="https://vlab.ncep.noaa.gov/web/stock-syn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exguYVFlbp88KwgpZH3PjkxKNQ==">AMUW2mVLVSwgMe4ViQU2+RJNbtxmNR6xpnt8S4HTIhg1Ou6kC4KABMhnwxiSS4/mjs1EGdDYHeL0O14z8Y5EZhzGpcURiNefCOIk8d1z5+QPdlf2oStCSjs/EOMPDtp7tjPLcKu702H9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2020-03-16T19:08:00Z</dcterms:created>
  <dc:creator>Kathryn.Doering</dc:creator>
</cp:coreProperties>
</file>