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2C995">
      <w:pPr>
        <w:autoSpaceDE w:val="0"/>
        <w:autoSpaceDN w:val="0"/>
        <w:adjustRightInd w:val="0"/>
        <w:ind w:firstLine="0" w:firstLineChars="0"/>
        <w:jc w:val="center"/>
      </w:pPr>
    </w:p>
    <w:p w14:paraId="009C5A89">
      <w:pPr>
        <w:autoSpaceDE w:val="0"/>
        <w:autoSpaceDN w:val="0"/>
        <w:adjustRightInd w:val="0"/>
        <w:ind w:firstLine="0" w:firstLineChars="0"/>
        <w:jc w:val="center"/>
      </w:pPr>
    </w:p>
    <w:p w14:paraId="0949E18F">
      <w:pPr>
        <w:autoSpaceDE w:val="0"/>
        <w:autoSpaceDN w:val="0"/>
        <w:adjustRightInd w:val="0"/>
        <w:ind w:firstLine="0" w:firstLineChars="0"/>
        <w:jc w:val="center"/>
        <w:rPr>
          <w:rFonts w:ascii="宋体" w:cs="宋体"/>
          <w:kern w:val="0"/>
          <w:sz w:val="20"/>
          <w:szCs w:val="20"/>
          <w:lang w:val="zh-CN"/>
        </w:rPr>
      </w:pPr>
      <w:r>
        <w:drawing>
          <wp:inline distT="0" distB="0" distL="114300" distR="114300">
            <wp:extent cx="3312160" cy="555625"/>
            <wp:effectExtent l="0" t="0" r="2540" b="15875"/>
            <wp:docPr id="1" name="图片 1" descr="nwsuaf_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wsuaf_logo_new"/>
                    <pic:cNvPicPr>
                      <a:picLocks noChangeAspect="1"/>
                    </pic:cNvPicPr>
                  </pic:nvPicPr>
                  <pic:blipFill>
                    <a:blip r:embed="rId12"/>
                    <a:stretch>
                      <a:fillRect/>
                    </a:stretch>
                  </pic:blipFill>
                  <pic:spPr>
                    <a:xfrm>
                      <a:off x="0" y="0"/>
                      <a:ext cx="3312160" cy="555625"/>
                    </a:xfrm>
                    <a:prstGeom prst="rect">
                      <a:avLst/>
                    </a:prstGeom>
                    <a:noFill/>
                    <a:ln>
                      <a:noFill/>
                    </a:ln>
                  </pic:spPr>
                </pic:pic>
              </a:graphicData>
            </a:graphic>
          </wp:inline>
        </w:drawing>
      </w:r>
    </w:p>
    <w:p w14:paraId="725EEFBB">
      <w:pPr>
        <w:autoSpaceDE w:val="0"/>
        <w:autoSpaceDN w:val="0"/>
        <w:adjustRightInd w:val="0"/>
        <w:ind w:firstLine="480"/>
        <w:jc w:val="center"/>
        <w:rPr>
          <w:szCs w:val="21"/>
        </w:rPr>
      </w:pPr>
    </w:p>
    <w:p w14:paraId="3F1FDAE6">
      <w:pPr>
        <w:autoSpaceDE w:val="0"/>
        <w:autoSpaceDN w:val="0"/>
        <w:adjustRightInd w:val="0"/>
        <w:ind w:firstLine="0" w:firstLineChars="0"/>
        <w:jc w:val="center"/>
        <w:rPr>
          <w:rFonts w:ascii="楷体_GB2312" w:eastAsia="楷体_GB2312" w:cs="宋体"/>
          <w:b/>
          <w:bCs/>
          <w:sz w:val="50"/>
          <w:szCs w:val="52"/>
        </w:rPr>
      </w:pPr>
      <w:r>
        <w:rPr>
          <w:rFonts w:hint="eastAsia" w:ascii="楷体_GB2312" w:eastAsia="楷体_GB2312" w:cs="宋体"/>
          <w:b/>
          <w:bCs/>
          <w:sz w:val="50"/>
          <w:szCs w:val="52"/>
        </w:rPr>
        <w:t>《软件过程管理》实验</w:t>
      </w:r>
    </w:p>
    <w:p w14:paraId="441D7276">
      <w:pPr>
        <w:autoSpaceDE w:val="0"/>
        <w:autoSpaceDN w:val="0"/>
        <w:adjustRightInd w:val="0"/>
        <w:ind w:firstLine="0" w:firstLineChars="0"/>
        <w:jc w:val="center"/>
        <w:rPr>
          <w:rFonts w:ascii="楷体_GB2312" w:eastAsia="楷体_GB2312"/>
          <w:b/>
          <w:bCs/>
          <w:sz w:val="30"/>
          <w:szCs w:val="32"/>
        </w:rPr>
      </w:pPr>
    </w:p>
    <w:p w14:paraId="38BCE897">
      <w:pPr>
        <w:autoSpaceDE w:val="0"/>
        <w:autoSpaceDN w:val="0"/>
        <w:adjustRightInd w:val="0"/>
        <w:ind w:firstLine="0" w:firstLineChars="0"/>
        <w:jc w:val="center"/>
        <w:rPr>
          <w:rFonts w:ascii="黑体" w:eastAsia="黑体" w:cs="宋体"/>
          <w:bCs/>
          <w:sz w:val="44"/>
          <w:szCs w:val="44"/>
        </w:rPr>
      </w:pPr>
      <w:r>
        <w:rPr>
          <w:rFonts w:hint="eastAsia" w:ascii="黑体" w:eastAsia="黑体" w:cs="宋体"/>
          <w:bCs/>
          <w:sz w:val="44"/>
          <w:szCs w:val="44"/>
        </w:rPr>
        <w:t>项目范围管理</w:t>
      </w:r>
    </w:p>
    <w:p w14:paraId="4233CCE3">
      <w:pPr>
        <w:autoSpaceDE w:val="0"/>
        <w:autoSpaceDN w:val="0"/>
        <w:adjustRightInd w:val="0"/>
        <w:ind w:firstLine="0" w:firstLineChars="0"/>
        <w:jc w:val="center"/>
        <w:rPr>
          <w:rFonts w:ascii="黑体" w:eastAsia="黑体" w:cs="宋体"/>
          <w:bCs/>
          <w:sz w:val="44"/>
          <w:szCs w:val="44"/>
        </w:rPr>
      </w:pPr>
      <w:r>
        <w:rPr>
          <w:rFonts w:hint="eastAsia" w:ascii="黑体" w:eastAsia="黑体" w:cs="宋体"/>
          <w:bCs/>
          <w:sz w:val="44"/>
          <w:szCs w:val="44"/>
        </w:rPr>
        <w:t>&lt;图书管理系统&gt;</w:t>
      </w:r>
    </w:p>
    <w:p w14:paraId="5847E6BF">
      <w:pPr>
        <w:autoSpaceDE w:val="0"/>
        <w:autoSpaceDN w:val="0"/>
        <w:adjustRightInd w:val="0"/>
        <w:ind w:firstLine="0" w:firstLineChars="0"/>
        <w:jc w:val="center"/>
        <w:rPr>
          <w:rFonts w:ascii="黑体" w:eastAsia="黑体" w:cs="宋体"/>
          <w:bCs/>
          <w:sz w:val="44"/>
          <w:szCs w:val="44"/>
        </w:rPr>
      </w:pPr>
      <w:r>
        <w:rPr>
          <w:rFonts w:hint="eastAsia" w:ascii="黑体" w:eastAsia="黑体" w:cs="宋体"/>
          <w:bCs/>
          <w:sz w:val="44"/>
          <w:szCs w:val="44"/>
        </w:rPr>
        <w:t>版本</w:t>
      </w:r>
      <w:r>
        <w:rPr>
          <w:rFonts w:ascii="黑体" w:eastAsia="黑体" w:cs="宋体"/>
          <w:bCs/>
          <w:sz w:val="44"/>
          <w:szCs w:val="44"/>
        </w:rPr>
        <w:t>1.0</w:t>
      </w:r>
    </w:p>
    <w:p w14:paraId="596C15C3">
      <w:pPr>
        <w:autoSpaceDE w:val="0"/>
        <w:autoSpaceDN w:val="0"/>
        <w:adjustRightInd w:val="0"/>
        <w:ind w:firstLine="0" w:firstLineChars="0"/>
        <w:jc w:val="center"/>
        <w:rPr>
          <w:rFonts w:ascii="黑体" w:eastAsia="黑体" w:cs="宋体"/>
          <w:bCs/>
          <w:sz w:val="44"/>
          <w:szCs w:val="44"/>
          <w:lang w:val="zh-CN"/>
        </w:rPr>
      </w:pPr>
    </w:p>
    <w:p w14:paraId="228BB4A8">
      <w:pPr>
        <w:autoSpaceDE w:val="0"/>
        <w:autoSpaceDN w:val="0"/>
        <w:adjustRightInd w:val="0"/>
        <w:ind w:firstLine="0" w:firstLineChars="0"/>
        <w:rPr>
          <w:rFonts w:ascii="黑体" w:eastAsia="黑体" w:cs="宋体"/>
          <w:bCs/>
          <w:sz w:val="44"/>
          <w:szCs w:val="44"/>
          <w:lang w:val="zh-CN"/>
        </w:rPr>
      </w:pPr>
    </w:p>
    <w:p w14:paraId="649E4A33">
      <w:pPr>
        <w:autoSpaceDE w:val="0"/>
        <w:autoSpaceDN w:val="0"/>
        <w:adjustRightInd w:val="0"/>
        <w:ind w:firstLine="0" w:firstLineChars="0"/>
        <w:rPr>
          <w:rFonts w:ascii="宋体" w:cs="宋体"/>
          <w:b/>
          <w:bCs/>
          <w:sz w:val="44"/>
          <w:szCs w:val="44"/>
          <w:lang w:val="zh-CN"/>
        </w:rPr>
      </w:pPr>
    </w:p>
    <w:p w14:paraId="27917712">
      <w:pPr>
        <w:autoSpaceDE w:val="0"/>
        <w:autoSpaceDN w:val="0"/>
        <w:adjustRightInd w:val="0"/>
        <w:ind w:firstLine="0" w:firstLineChars="0"/>
        <w:rPr>
          <w:rFonts w:ascii="宋体" w:cs="宋体"/>
          <w:b/>
          <w:bCs/>
          <w:sz w:val="44"/>
          <w:szCs w:val="44"/>
          <w:lang w:val="zh-CN"/>
        </w:rPr>
      </w:pPr>
    </w:p>
    <w:p w14:paraId="1291C0A3">
      <w:pPr>
        <w:autoSpaceDE w:val="0"/>
        <w:autoSpaceDN w:val="0"/>
        <w:adjustRightInd w:val="0"/>
        <w:ind w:firstLine="0" w:firstLineChars="0"/>
        <w:rPr>
          <w:rFonts w:cs="宋体"/>
          <w:b/>
          <w:bCs/>
          <w:sz w:val="10"/>
          <w:szCs w:val="10"/>
          <w:lang w:val="zh-CN"/>
        </w:rPr>
      </w:pPr>
    </w:p>
    <w:p w14:paraId="7C97F18C">
      <w:pPr>
        <w:ind w:firstLine="480"/>
        <w:rPr>
          <w:rFonts w:hint="eastAsia" w:eastAsia="宋体"/>
          <w:lang w:eastAsia="zh-CN"/>
        </w:rPr>
      </w:pPr>
      <w:r>
        <w:rPr>
          <w:rFonts w:hint="eastAsia"/>
        </w:rPr>
        <w:t>项目组成员：</w:t>
      </w:r>
      <w:r>
        <w:rPr>
          <w:rFonts w:hint="eastAsia"/>
          <w:lang w:val="en-US" w:eastAsia="zh-CN"/>
        </w:rPr>
        <w:t xml:space="preserve"> </w:t>
      </w:r>
    </w:p>
    <w:p w14:paraId="6C1A7ADF">
      <w:pPr>
        <w:ind w:firstLine="480"/>
      </w:pPr>
    </w:p>
    <w:p w14:paraId="4EE8B652">
      <w:pPr>
        <w:ind w:firstLine="480"/>
      </w:pPr>
      <w:bookmarkStart w:id="9" w:name="_GoBack"/>
      <w:bookmarkEnd w:id="9"/>
    </w:p>
    <w:p w14:paraId="50A744A0">
      <w:pPr>
        <w:ind w:firstLine="480"/>
      </w:pPr>
    </w:p>
    <w:p w14:paraId="3C0089FD">
      <w:pPr>
        <w:ind w:firstLine="480"/>
      </w:pPr>
    </w:p>
    <w:p w14:paraId="7BBA7CE8">
      <w:pPr>
        <w:ind w:firstLine="480"/>
      </w:pPr>
    </w:p>
    <w:p w14:paraId="3C56D3DB">
      <w:pPr>
        <w:ind w:firstLine="0" w:firstLineChars="0"/>
      </w:pPr>
    </w:p>
    <w:p w14:paraId="6A0A50E6">
      <w:pPr>
        <w:ind w:firstLine="0" w:firstLineChars="0"/>
      </w:pPr>
    </w:p>
    <w:p w14:paraId="28CE6751">
      <w:pPr>
        <w:ind w:firstLine="480"/>
      </w:pPr>
    </w:p>
    <w:p w14:paraId="115E4726">
      <w:pPr>
        <w:ind w:firstLine="480"/>
      </w:pPr>
    </w:p>
    <w:p w14:paraId="68DC4389">
      <w:pPr>
        <w:ind w:firstLine="480"/>
      </w:pPr>
    </w:p>
    <w:p w14:paraId="6517CA97">
      <w:pPr>
        <w:ind w:firstLine="480"/>
      </w:pPr>
    </w:p>
    <w:p w14:paraId="5CC3EB4E">
      <w:pPr>
        <w:ind w:firstLine="480"/>
      </w:pPr>
    </w:p>
    <w:p w14:paraId="6326F11E">
      <w:pPr>
        <w:ind w:firstLine="480"/>
      </w:pPr>
    </w:p>
    <w:p w14:paraId="67FCE74F">
      <w:pPr>
        <w:ind w:firstLine="480"/>
        <w:jc w:val="center"/>
      </w:pPr>
      <w:r>
        <w:rPr>
          <w:rFonts w:hint="eastAsia"/>
        </w:rPr>
        <w:t>陕西 杨凌</w:t>
      </w:r>
    </w:p>
    <w:p w14:paraId="6C42B29D">
      <w:pPr>
        <w:ind w:firstLine="480"/>
        <w:jc w:val="center"/>
      </w:pPr>
      <w:r>
        <w:t>20</w:t>
      </w:r>
      <w:r>
        <w:rPr>
          <w:rFonts w:hint="eastAsia"/>
        </w:rPr>
        <w:t>2</w:t>
      </w:r>
      <w:r>
        <w:t>4</w:t>
      </w:r>
    </w:p>
    <w:p w14:paraId="55CB26F9">
      <w:pPr>
        <w:ind w:firstLine="480"/>
      </w:pPr>
    </w:p>
    <w:p w14:paraId="6DA2F4B2">
      <w:pPr>
        <w:pStyle w:val="3"/>
        <w:ind w:firstLine="0" w:firstLineChars="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sdt>
      <w:sdtPr>
        <w:rPr>
          <w:rFonts w:ascii="宋体" w:hAnsi="宋体"/>
          <w:sz w:val="21"/>
        </w:rPr>
        <w:id w:val="147469218"/>
        <w15:color w:val="DBDBDB"/>
        <w:docPartObj>
          <w:docPartGallery w:val="Table of Contents"/>
          <w:docPartUnique/>
        </w:docPartObj>
      </w:sdtPr>
      <w:sdtEndPr>
        <w:rPr>
          <w:rFonts w:ascii="宋体" w:hAnsi="宋体"/>
          <w:sz w:val="21"/>
        </w:rPr>
      </w:sdtEndPr>
      <w:sdtContent>
        <w:p w14:paraId="1F92537E">
          <w:pPr>
            <w:ind w:firstLine="0" w:firstLineChars="0"/>
            <w:jc w:val="center"/>
            <w:rPr>
              <w:b/>
              <w:bCs/>
            </w:rPr>
          </w:pPr>
          <w:r>
            <w:rPr>
              <w:rFonts w:ascii="宋体" w:hAnsi="宋体"/>
              <w:b/>
              <w:bCs/>
            </w:rPr>
            <w:t>目录</w:t>
          </w:r>
        </w:p>
        <w:p w14:paraId="5B4EBE7B">
          <w:pPr>
            <w:pStyle w:val="7"/>
            <w:tabs>
              <w:tab w:val="left" w:pos="1050"/>
              <w:tab w:val="right" w:leader="dot" w:pos="8296"/>
            </w:tabs>
            <w:ind w:firstLine="480"/>
            <w:rPr>
              <w:rFonts w:asciiTheme="minorHAnsi" w:hAnsiTheme="minorHAnsi" w:eastAsiaTheme="minorEastAsia" w:cstheme="minorBidi"/>
              <w:sz w:val="21"/>
              <w:szCs w:val="22"/>
            </w:rPr>
          </w:pPr>
          <w:r>
            <w:fldChar w:fldCharType="begin"/>
          </w:r>
          <w:r>
            <w:instrText xml:space="preserve">TOC \o "1-3" \h \u </w:instrText>
          </w:r>
          <w:r>
            <w:fldChar w:fldCharType="separate"/>
          </w:r>
          <w:r>
            <w:fldChar w:fldCharType="begin"/>
          </w:r>
          <w:r>
            <w:instrText xml:space="preserve"> HYPERLINK \l "_Toc165740883" </w:instrText>
          </w:r>
          <w:r>
            <w:fldChar w:fldCharType="separate"/>
          </w:r>
          <w:r>
            <w:rPr>
              <w:rStyle w:val="12"/>
              <w:rFonts w:ascii="宋体" w:hAnsi="宋体" w:cs="宋体"/>
            </w:rPr>
            <w:t>1.</w:t>
          </w:r>
          <w:r>
            <w:rPr>
              <w:rFonts w:asciiTheme="minorHAnsi" w:hAnsiTheme="minorHAnsi" w:eastAsiaTheme="minorEastAsia" w:cstheme="minorBidi"/>
              <w:sz w:val="21"/>
              <w:szCs w:val="22"/>
            </w:rPr>
            <w:tab/>
          </w:r>
          <w:r>
            <w:rPr>
              <w:rStyle w:val="12"/>
            </w:rPr>
            <w:t>项目简介</w:t>
          </w:r>
          <w:r>
            <w:tab/>
          </w:r>
          <w:r>
            <w:fldChar w:fldCharType="begin"/>
          </w:r>
          <w:r>
            <w:instrText xml:space="preserve"> PAGEREF _Toc165740883 \h </w:instrText>
          </w:r>
          <w:r>
            <w:fldChar w:fldCharType="separate"/>
          </w:r>
          <w:r>
            <w:t>3</w:t>
          </w:r>
          <w:r>
            <w:fldChar w:fldCharType="end"/>
          </w:r>
          <w:r>
            <w:fldChar w:fldCharType="end"/>
          </w:r>
        </w:p>
        <w:p w14:paraId="76EE69F1">
          <w:pPr>
            <w:pStyle w:val="7"/>
            <w:tabs>
              <w:tab w:val="left" w:pos="1050"/>
              <w:tab w:val="right" w:leader="dot" w:pos="8296"/>
            </w:tabs>
            <w:ind w:firstLine="480"/>
            <w:rPr>
              <w:rFonts w:asciiTheme="minorHAnsi" w:hAnsiTheme="minorHAnsi" w:eastAsiaTheme="minorEastAsia" w:cstheme="minorBidi"/>
              <w:sz w:val="21"/>
              <w:szCs w:val="22"/>
            </w:rPr>
          </w:pPr>
          <w:r>
            <w:fldChar w:fldCharType="begin"/>
          </w:r>
          <w:r>
            <w:instrText xml:space="preserve"> HYPERLINK \l "_Toc165740884" </w:instrText>
          </w:r>
          <w:r>
            <w:fldChar w:fldCharType="separate"/>
          </w:r>
          <w:r>
            <w:rPr>
              <w:rStyle w:val="12"/>
              <w:rFonts w:ascii="宋体" w:hAnsi="宋体" w:cs="宋体"/>
            </w:rPr>
            <w:t>2.</w:t>
          </w:r>
          <w:r>
            <w:rPr>
              <w:rFonts w:asciiTheme="minorHAnsi" w:hAnsiTheme="minorHAnsi" w:eastAsiaTheme="minorEastAsia" w:cstheme="minorBidi"/>
              <w:sz w:val="21"/>
              <w:szCs w:val="22"/>
            </w:rPr>
            <w:tab/>
          </w:r>
          <w:r>
            <w:rPr>
              <w:rStyle w:val="12"/>
            </w:rPr>
            <w:t>范围管理方法</w:t>
          </w:r>
          <w:r>
            <w:tab/>
          </w:r>
          <w:r>
            <w:fldChar w:fldCharType="begin"/>
          </w:r>
          <w:r>
            <w:instrText xml:space="preserve"> PAGEREF _Toc165740884 \h </w:instrText>
          </w:r>
          <w:r>
            <w:fldChar w:fldCharType="separate"/>
          </w:r>
          <w:r>
            <w:t>3</w:t>
          </w:r>
          <w:r>
            <w:fldChar w:fldCharType="end"/>
          </w:r>
          <w:r>
            <w:fldChar w:fldCharType="end"/>
          </w:r>
        </w:p>
        <w:p w14:paraId="33634D05">
          <w:pPr>
            <w:pStyle w:val="7"/>
            <w:tabs>
              <w:tab w:val="left" w:pos="1050"/>
              <w:tab w:val="right" w:leader="dot" w:pos="8296"/>
            </w:tabs>
            <w:ind w:firstLine="480"/>
            <w:rPr>
              <w:rFonts w:asciiTheme="minorHAnsi" w:hAnsiTheme="minorHAnsi" w:eastAsiaTheme="minorEastAsia" w:cstheme="minorBidi"/>
              <w:sz w:val="21"/>
              <w:szCs w:val="22"/>
            </w:rPr>
          </w:pPr>
          <w:r>
            <w:fldChar w:fldCharType="begin"/>
          </w:r>
          <w:r>
            <w:instrText xml:space="preserve"> HYPERLINK \l "_Toc165740885" </w:instrText>
          </w:r>
          <w:r>
            <w:fldChar w:fldCharType="separate"/>
          </w:r>
          <w:r>
            <w:rPr>
              <w:rStyle w:val="12"/>
              <w:rFonts w:ascii="宋体" w:hAnsi="宋体" w:cs="宋体"/>
            </w:rPr>
            <w:t>3.</w:t>
          </w:r>
          <w:r>
            <w:rPr>
              <w:rFonts w:asciiTheme="minorHAnsi" w:hAnsiTheme="minorHAnsi" w:eastAsiaTheme="minorEastAsia" w:cstheme="minorBidi"/>
              <w:sz w:val="21"/>
              <w:szCs w:val="22"/>
            </w:rPr>
            <w:tab/>
          </w:r>
          <w:r>
            <w:rPr>
              <w:rStyle w:val="12"/>
            </w:rPr>
            <w:t>项目组成员及责任定义</w:t>
          </w:r>
          <w:r>
            <w:tab/>
          </w:r>
          <w:r>
            <w:fldChar w:fldCharType="begin"/>
          </w:r>
          <w:r>
            <w:instrText xml:space="preserve"> PAGEREF _Toc165740885 \h </w:instrText>
          </w:r>
          <w:r>
            <w:fldChar w:fldCharType="separate"/>
          </w:r>
          <w:r>
            <w:t>4</w:t>
          </w:r>
          <w:r>
            <w:fldChar w:fldCharType="end"/>
          </w:r>
          <w:r>
            <w:fldChar w:fldCharType="end"/>
          </w:r>
        </w:p>
        <w:p w14:paraId="038E8612">
          <w:pPr>
            <w:pStyle w:val="7"/>
            <w:tabs>
              <w:tab w:val="left" w:pos="1050"/>
              <w:tab w:val="right" w:leader="dot" w:pos="8296"/>
            </w:tabs>
            <w:ind w:firstLine="480"/>
            <w:rPr>
              <w:rFonts w:asciiTheme="minorHAnsi" w:hAnsiTheme="minorHAnsi" w:eastAsiaTheme="minorEastAsia" w:cstheme="minorBidi"/>
              <w:sz w:val="21"/>
              <w:szCs w:val="22"/>
            </w:rPr>
          </w:pPr>
          <w:r>
            <w:fldChar w:fldCharType="begin"/>
          </w:r>
          <w:r>
            <w:instrText xml:space="preserve"> HYPERLINK \l "_Toc165740886" </w:instrText>
          </w:r>
          <w:r>
            <w:fldChar w:fldCharType="separate"/>
          </w:r>
          <w:r>
            <w:rPr>
              <w:rStyle w:val="12"/>
              <w:rFonts w:ascii="宋体" w:hAnsi="宋体" w:cs="宋体"/>
            </w:rPr>
            <w:t>4.</w:t>
          </w:r>
          <w:r>
            <w:rPr>
              <w:rFonts w:asciiTheme="minorHAnsi" w:hAnsiTheme="minorHAnsi" w:eastAsiaTheme="minorEastAsia" w:cstheme="minorBidi"/>
              <w:sz w:val="21"/>
              <w:szCs w:val="22"/>
            </w:rPr>
            <w:tab/>
          </w:r>
          <w:r>
            <w:rPr>
              <w:rStyle w:val="12"/>
            </w:rPr>
            <w:t>范围定义</w:t>
          </w:r>
          <w:r>
            <w:tab/>
          </w:r>
          <w:r>
            <w:fldChar w:fldCharType="begin"/>
          </w:r>
          <w:r>
            <w:instrText xml:space="preserve"> PAGEREF _Toc165740886 \h </w:instrText>
          </w:r>
          <w:r>
            <w:fldChar w:fldCharType="separate"/>
          </w:r>
          <w:r>
            <w:t>5</w:t>
          </w:r>
          <w:r>
            <w:fldChar w:fldCharType="end"/>
          </w:r>
          <w:r>
            <w:fldChar w:fldCharType="end"/>
          </w:r>
        </w:p>
        <w:p w14:paraId="0DBA1E6F">
          <w:pPr>
            <w:pStyle w:val="7"/>
            <w:tabs>
              <w:tab w:val="left" w:pos="1050"/>
              <w:tab w:val="right" w:leader="dot" w:pos="8296"/>
            </w:tabs>
            <w:ind w:firstLine="480"/>
            <w:rPr>
              <w:rFonts w:asciiTheme="minorHAnsi" w:hAnsiTheme="minorHAnsi" w:eastAsiaTheme="minorEastAsia" w:cstheme="minorBidi"/>
              <w:sz w:val="21"/>
              <w:szCs w:val="22"/>
            </w:rPr>
          </w:pPr>
          <w:r>
            <w:fldChar w:fldCharType="begin"/>
          </w:r>
          <w:r>
            <w:instrText xml:space="preserve"> HYPERLINK \l "_Toc165740887" </w:instrText>
          </w:r>
          <w:r>
            <w:fldChar w:fldCharType="separate"/>
          </w:r>
          <w:r>
            <w:rPr>
              <w:rStyle w:val="12"/>
              <w:rFonts w:ascii="宋体" w:hAnsi="宋体" w:cs="宋体"/>
            </w:rPr>
            <w:t>5.</w:t>
          </w:r>
          <w:r>
            <w:rPr>
              <w:rFonts w:asciiTheme="minorHAnsi" w:hAnsiTheme="minorHAnsi" w:eastAsiaTheme="minorEastAsia" w:cstheme="minorBidi"/>
              <w:sz w:val="21"/>
              <w:szCs w:val="22"/>
            </w:rPr>
            <w:tab/>
          </w:r>
          <w:r>
            <w:rPr>
              <w:rStyle w:val="12"/>
            </w:rPr>
            <w:t>项目范围说明</w:t>
          </w:r>
          <w:r>
            <w:tab/>
          </w:r>
          <w:r>
            <w:fldChar w:fldCharType="begin"/>
          </w:r>
          <w:r>
            <w:instrText xml:space="preserve"> PAGEREF _Toc165740887 \h </w:instrText>
          </w:r>
          <w:r>
            <w:fldChar w:fldCharType="separate"/>
          </w:r>
          <w:r>
            <w:t>5</w:t>
          </w:r>
          <w:r>
            <w:fldChar w:fldCharType="end"/>
          </w:r>
          <w:r>
            <w:fldChar w:fldCharType="end"/>
          </w:r>
        </w:p>
        <w:p w14:paraId="382E3D26">
          <w:pPr>
            <w:pStyle w:val="7"/>
            <w:tabs>
              <w:tab w:val="left" w:pos="1050"/>
              <w:tab w:val="right" w:leader="dot" w:pos="8296"/>
            </w:tabs>
            <w:ind w:firstLine="480"/>
            <w:rPr>
              <w:rFonts w:asciiTheme="minorHAnsi" w:hAnsiTheme="minorHAnsi" w:eastAsiaTheme="minorEastAsia" w:cstheme="minorBidi"/>
              <w:sz w:val="21"/>
              <w:szCs w:val="22"/>
            </w:rPr>
          </w:pPr>
          <w:r>
            <w:fldChar w:fldCharType="begin"/>
          </w:r>
          <w:r>
            <w:instrText xml:space="preserve"> HYPERLINK \l "_Toc165740888" </w:instrText>
          </w:r>
          <w:r>
            <w:fldChar w:fldCharType="separate"/>
          </w:r>
          <w:r>
            <w:rPr>
              <w:rStyle w:val="12"/>
              <w:rFonts w:ascii="宋体" w:hAnsi="宋体" w:cs="宋体"/>
            </w:rPr>
            <w:t>6.</w:t>
          </w:r>
          <w:r>
            <w:rPr>
              <w:rFonts w:asciiTheme="minorHAnsi" w:hAnsiTheme="minorHAnsi" w:eastAsiaTheme="minorEastAsia" w:cstheme="minorBidi"/>
              <w:sz w:val="21"/>
              <w:szCs w:val="22"/>
            </w:rPr>
            <w:tab/>
          </w:r>
          <w:r>
            <w:rPr>
              <w:rStyle w:val="12"/>
            </w:rPr>
            <w:t>工作分解（WBS）</w:t>
          </w:r>
          <w:r>
            <w:tab/>
          </w:r>
          <w:r>
            <w:fldChar w:fldCharType="begin"/>
          </w:r>
          <w:r>
            <w:instrText xml:space="preserve"> PAGEREF _Toc165740888 \h </w:instrText>
          </w:r>
          <w:r>
            <w:fldChar w:fldCharType="separate"/>
          </w:r>
          <w:r>
            <w:t>6</w:t>
          </w:r>
          <w:r>
            <w:fldChar w:fldCharType="end"/>
          </w:r>
          <w:r>
            <w:fldChar w:fldCharType="end"/>
          </w:r>
        </w:p>
        <w:p w14:paraId="60ECB6D1">
          <w:pPr>
            <w:pStyle w:val="7"/>
            <w:tabs>
              <w:tab w:val="left" w:pos="1050"/>
              <w:tab w:val="right" w:leader="dot" w:pos="8296"/>
            </w:tabs>
            <w:ind w:firstLine="480"/>
            <w:rPr>
              <w:rFonts w:asciiTheme="minorHAnsi" w:hAnsiTheme="minorHAnsi" w:eastAsiaTheme="minorEastAsia" w:cstheme="minorBidi"/>
              <w:sz w:val="21"/>
              <w:szCs w:val="22"/>
            </w:rPr>
          </w:pPr>
          <w:r>
            <w:fldChar w:fldCharType="begin"/>
          </w:r>
          <w:r>
            <w:instrText xml:space="preserve"> HYPERLINK \l "_Toc165740889" </w:instrText>
          </w:r>
          <w:r>
            <w:fldChar w:fldCharType="separate"/>
          </w:r>
          <w:r>
            <w:rPr>
              <w:rStyle w:val="12"/>
              <w:rFonts w:ascii="宋体" w:hAnsi="宋体" w:cs="宋体"/>
            </w:rPr>
            <w:t>7.</w:t>
          </w:r>
          <w:r>
            <w:rPr>
              <w:rFonts w:asciiTheme="minorHAnsi" w:hAnsiTheme="minorHAnsi" w:eastAsiaTheme="minorEastAsia" w:cstheme="minorBidi"/>
              <w:sz w:val="21"/>
              <w:szCs w:val="22"/>
            </w:rPr>
            <w:tab/>
          </w:r>
          <w:r>
            <w:rPr>
              <w:rStyle w:val="12"/>
            </w:rPr>
            <w:t>范围确认</w:t>
          </w:r>
          <w:r>
            <w:tab/>
          </w:r>
          <w:r>
            <w:fldChar w:fldCharType="begin"/>
          </w:r>
          <w:r>
            <w:instrText xml:space="preserve"> PAGEREF _Toc165740889 \h </w:instrText>
          </w:r>
          <w:r>
            <w:fldChar w:fldCharType="separate"/>
          </w:r>
          <w:r>
            <w:t>10</w:t>
          </w:r>
          <w:r>
            <w:fldChar w:fldCharType="end"/>
          </w:r>
          <w:r>
            <w:fldChar w:fldCharType="end"/>
          </w:r>
        </w:p>
        <w:p w14:paraId="742E4BDC">
          <w:pPr>
            <w:pStyle w:val="7"/>
            <w:tabs>
              <w:tab w:val="left" w:pos="1050"/>
              <w:tab w:val="right" w:leader="dot" w:pos="8296"/>
            </w:tabs>
            <w:ind w:firstLine="480"/>
            <w:rPr>
              <w:rFonts w:asciiTheme="minorHAnsi" w:hAnsiTheme="minorHAnsi" w:eastAsiaTheme="minorEastAsia" w:cstheme="minorBidi"/>
              <w:sz w:val="21"/>
              <w:szCs w:val="22"/>
            </w:rPr>
          </w:pPr>
          <w:r>
            <w:fldChar w:fldCharType="begin"/>
          </w:r>
          <w:r>
            <w:instrText xml:space="preserve"> HYPERLINK \l "_Toc165740890" </w:instrText>
          </w:r>
          <w:r>
            <w:fldChar w:fldCharType="separate"/>
          </w:r>
          <w:r>
            <w:rPr>
              <w:rStyle w:val="12"/>
              <w:rFonts w:ascii="宋体" w:hAnsi="宋体" w:cs="宋体"/>
            </w:rPr>
            <w:t>8.</w:t>
          </w:r>
          <w:r>
            <w:rPr>
              <w:rFonts w:asciiTheme="minorHAnsi" w:hAnsiTheme="minorHAnsi" w:eastAsiaTheme="minorEastAsia" w:cstheme="minorBidi"/>
              <w:sz w:val="21"/>
              <w:szCs w:val="22"/>
            </w:rPr>
            <w:tab/>
          </w:r>
          <w:r>
            <w:rPr>
              <w:rStyle w:val="12"/>
            </w:rPr>
            <w:t>范围控制</w:t>
          </w:r>
          <w:r>
            <w:tab/>
          </w:r>
          <w:r>
            <w:fldChar w:fldCharType="begin"/>
          </w:r>
          <w:r>
            <w:instrText xml:space="preserve"> PAGEREF _Toc165740890 \h </w:instrText>
          </w:r>
          <w:r>
            <w:fldChar w:fldCharType="separate"/>
          </w:r>
          <w:r>
            <w:t>10</w:t>
          </w:r>
          <w:r>
            <w:fldChar w:fldCharType="end"/>
          </w:r>
          <w:r>
            <w:fldChar w:fldCharType="end"/>
          </w:r>
        </w:p>
        <w:p w14:paraId="1E67412F">
          <w:pPr>
            <w:ind w:firstLine="480"/>
          </w:pPr>
          <w:r>
            <w:fldChar w:fldCharType="end"/>
          </w:r>
        </w:p>
      </w:sdtContent>
    </w:sdt>
    <w:p w14:paraId="7A3C5DF2">
      <w:pPr>
        <w:ind w:left="425" w:firstLine="0" w:firstLineChars="0"/>
        <w:outlineLvl w:val="0"/>
        <w:rPr>
          <w:rFonts w:ascii="宋体" w:hAnsi="宋体" w:cs="宋体"/>
          <w:b/>
          <w:bCs/>
          <w:sz w:val="30"/>
          <w:szCs w:val="30"/>
        </w:rPr>
        <w:sectPr>
          <w:pgSz w:w="11906" w:h="16838"/>
          <w:pgMar w:top="1440" w:right="1800" w:bottom="1440" w:left="1800" w:header="851" w:footer="992" w:gutter="0"/>
          <w:cols w:space="425" w:num="1"/>
          <w:docGrid w:type="lines" w:linePitch="312" w:charSpace="0"/>
        </w:sectPr>
      </w:pPr>
      <w:bookmarkStart w:id="0" w:name="_Toc9636"/>
    </w:p>
    <w:p w14:paraId="50BC46AD">
      <w:pPr>
        <w:pStyle w:val="2"/>
      </w:pPr>
      <w:bookmarkStart w:id="1" w:name="_Toc165740883"/>
      <w:r>
        <w:rPr>
          <w:rFonts w:hint="eastAsia"/>
        </w:rPr>
        <w:t>项目简介</w:t>
      </w:r>
      <w:bookmarkEnd w:id="0"/>
      <w:bookmarkEnd w:id="1"/>
    </w:p>
    <w:p w14:paraId="2EE31367">
      <w:pPr>
        <w:widowControl/>
        <w:shd w:val="clear" w:color="auto" w:fill="FFFFFF"/>
        <w:ind w:firstLine="48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范围管理是一系列确保项目包含所有完成项目所需的工作，同时排除所有不必要的工作的过程。范围管理计划详细说明了如何定义、开发和验证项目范围。它明确定义了谁负责管理项目的范围，并作为管理和控制范围的指南。</w:t>
      </w:r>
    </w:p>
    <w:p w14:paraId="499844BE">
      <w:pPr>
        <w:widowControl/>
        <w:shd w:val="clear" w:color="auto" w:fill="FFFFFF"/>
        <w:ind w:firstLine="48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项目范围管理遵循五步过程：收集需求、范围定义、创建WBS、范围</w:t>
      </w:r>
      <w:r>
        <w:rPr>
          <w:rFonts w:hint="eastAsia" w:cs="Segoe UI" w:asciiTheme="minorEastAsia" w:hAnsiTheme="minorEastAsia" w:eastAsiaTheme="minorEastAsia"/>
          <w:color w:val="2E3238"/>
          <w:kern w:val="0"/>
        </w:rPr>
        <w:t>确认</w:t>
      </w:r>
      <w:r>
        <w:rPr>
          <w:rFonts w:cs="Segoe UI" w:asciiTheme="minorEastAsia" w:hAnsiTheme="minorEastAsia" w:eastAsiaTheme="minorEastAsia"/>
          <w:color w:val="2E3238"/>
          <w:kern w:val="0"/>
        </w:rPr>
        <w:t>和范围</w:t>
      </w:r>
      <w:r>
        <w:rPr>
          <w:rFonts w:hint="eastAsia" w:cs="Segoe UI" w:asciiTheme="minorEastAsia" w:hAnsiTheme="minorEastAsia" w:eastAsiaTheme="minorEastAsia"/>
          <w:color w:val="2E3238"/>
          <w:kern w:val="0"/>
        </w:rPr>
        <w:t>控制</w:t>
      </w:r>
      <w:r>
        <w:rPr>
          <w:rFonts w:cs="Segoe UI" w:asciiTheme="minorEastAsia" w:hAnsiTheme="minorEastAsia" w:eastAsiaTheme="minorEastAsia"/>
          <w:color w:val="2E3238"/>
          <w:kern w:val="0"/>
        </w:rPr>
        <w:t>。</w:t>
      </w:r>
    </w:p>
    <w:p w14:paraId="788A3455">
      <w:pPr>
        <w:pStyle w:val="15"/>
        <w:widowControl/>
        <w:numPr>
          <w:ilvl w:val="0"/>
          <w:numId w:val="2"/>
        </w:numPr>
        <w:shd w:val="clear" w:color="auto" w:fill="FFFFFF"/>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收集需求 - 这是我们定义和记录满足所有项目目标所需的需求的过程。这个过程的基础是项目章程和利益相关者注册表。从这些中，团队可以识别需求，集体讨论与满足每个需求相关的细节，进行面试和后续讨论以明确需求，并详细记录需求，以便一旦项目开始执行阶段就可以衡量它们。这个记录也作为下一步过程的输入，也就是定义范围。</w:t>
      </w:r>
    </w:p>
    <w:p w14:paraId="750D7E8B">
      <w:pPr>
        <w:pStyle w:val="15"/>
        <w:widowControl/>
        <w:numPr>
          <w:ilvl w:val="0"/>
          <w:numId w:val="2"/>
        </w:numPr>
        <w:shd w:val="clear" w:color="auto" w:fill="FFFFFF"/>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定义范围 - 这一步对项目成功至关重要，因为它要求开发详细的项目/产品描述，包括交付成果、假设和约束，并建立项目工作必须在其中进行的框架。</w:t>
      </w:r>
    </w:p>
    <w:p w14:paraId="72C665F0">
      <w:pPr>
        <w:pStyle w:val="15"/>
        <w:widowControl/>
        <w:numPr>
          <w:ilvl w:val="0"/>
          <w:numId w:val="2"/>
        </w:numPr>
        <w:shd w:val="clear" w:color="auto" w:fill="FFFFFF"/>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创建WBS - 这个过程将项目交付成果分解为逐渐小型化和更易管理的组件，最低级别称为工作包。这种分级结构使项目的调度、成本、监控和控制变得更简单。</w:t>
      </w:r>
    </w:p>
    <w:p w14:paraId="036723B1">
      <w:pPr>
        <w:pStyle w:val="15"/>
        <w:widowControl/>
        <w:numPr>
          <w:ilvl w:val="0"/>
          <w:numId w:val="2"/>
        </w:numPr>
        <w:shd w:val="clear" w:color="auto" w:fill="FFFFFF"/>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范围</w:t>
      </w:r>
      <w:r>
        <w:rPr>
          <w:rFonts w:hint="eastAsia" w:cs="Segoe UI" w:asciiTheme="minorEastAsia" w:hAnsiTheme="minorEastAsia" w:eastAsiaTheme="minorEastAsia"/>
          <w:color w:val="2E3238"/>
          <w:kern w:val="0"/>
        </w:rPr>
        <w:t>确认</w:t>
      </w:r>
      <w:r>
        <w:rPr>
          <w:rFonts w:cs="Segoe UI" w:asciiTheme="minorEastAsia" w:hAnsiTheme="minorEastAsia" w:eastAsiaTheme="minorEastAsia"/>
          <w:color w:val="2E3238"/>
          <w:kern w:val="0"/>
        </w:rPr>
        <w:t xml:space="preserve"> - 这是项目团队与赞助商和/或客户正式接受所有交付成果的过程。</w:t>
      </w:r>
    </w:p>
    <w:p w14:paraId="0B79EE50">
      <w:pPr>
        <w:pStyle w:val="15"/>
        <w:widowControl/>
        <w:numPr>
          <w:ilvl w:val="0"/>
          <w:numId w:val="2"/>
        </w:numPr>
        <w:shd w:val="clear" w:color="auto" w:fill="FFFFFF"/>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范围</w:t>
      </w:r>
      <w:r>
        <w:rPr>
          <w:rFonts w:hint="eastAsia" w:cs="Segoe UI" w:asciiTheme="minorEastAsia" w:hAnsiTheme="minorEastAsia" w:eastAsiaTheme="minorEastAsia"/>
          <w:color w:val="2E3238"/>
          <w:kern w:val="0"/>
        </w:rPr>
        <w:t>控制</w:t>
      </w:r>
      <w:r>
        <w:rPr>
          <w:rFonts w:cs="Segoe UI" w:asciiTheme="minorEastAsia" w:hAnsiTheme="minorEastAsia" w:eastAsiaTheme="minorEastAsia"/>
          <w:color w:val="2E3238"/>
          <w:kern w:val="0"/>
        </w:rPr>
        <w:t xml:space="preserve"> - 这是监控/控制项目/产品范围以及管理范围基线变更的过程。项目范围可能需要变更，但关键是这些变更必须受到控制并进行集成，以防止范围蔓延。</w:t>
      </w:r>
    </w:p>
    <w:p w14:paraId="580B0D89">
      <w:pPr>
        <w:widowControl/>
        <w:shd w:val="clear" w:color="auto" w:fill="FFFFFF"/>
        <w:ind w:firstLine="480"/>
        <w:jc w:val="left"/>
        <w:rPr>
          <w:rFonts w:cs="Segoe UI" w:asciiTheme="minorEastAsia" w:hAnsiTheme="minorEastAsia" w:eastAsiaTheme="minorEastAsia"/>
          <w:color w:val="2E3238"/>
          <w:kern w:val="0"/>
        </w:rPr>
      </w:pPr>
    </w:p>
    <w:p w14:paraId="5FB8263D">
      <w:pPr>
        <w:widowControl/>
        <w:shd w:val="clear" w:color="auto" w:fill="FFFFFF"/>
        <w:ind w:firstLine="48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范围管理计划为此项目提供了范围框架。该计划记录了范围管理方法；与项目范围相关的角色和责任；范围定义；验证和控制措施；范围变更控制；以及项目的工作分解结构。任何与项目范围有关的项目沟通都应遵循范围管理计划。</w:t>
      </w:r>
    </w:p>
    <w:p w14:paraId="5E2AB16D">
      <w:pPr>
        <w:widowControl/>
        <w:shd w:val="clear" w:color="auto" w:fill="FFFFFF"/>
        <w:ind w:firstLine="48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这个项目是为了设计、编程和测试一个新的软件产品，该产品将用于跟踪公司的财务并改进各种财务流程。这包括软件的设计，所有的编程和编码，以及软件的测试/验证。此项目预计不需要外部资源或外包。</w:t>
      </w:r>
    </w:p>
    <w:p w14:paraId="4CA26970">
      <w:pPr>
        <w:pStyle w:val="2"/>
      </w:pPr>
      <w:bookmarkStart w:id="2" w:name="_Toc165740884"/>
      <w:r>
        <w:rPr>
          <w:rFonts w:hint="eastAsia"/>
        </w:rPr>
        <w:t>范围管理方法</w:t>
      </w:r>
      <w:bookmarkEnd w:id="2"/>
    </w:p>
    <w:p w14:paraId="5CF598CB">
      <w:pPr>
        <w:widowControl/>
        <w:shd w:val="clear" w:color="auto" w:fill="FFFFFF"/>
        <w:ind w:firstLine="48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管理项目范围的方法的定义和详细记录非常重要。以下是范围管理计划的总结，其中包括以下内容：</w:t>
      </w:r>
    </w:p>
    <w:p w14:paraId="54F37E09">
      <w:pPr>
        <w:widowControl/>
        <w:numPr>
          <w:ilvl w:val="0"/>
          <w:numId w:val="3"/>
        </w:numPr>
        <w:shd w:val="clear" w:color="auto" w:fill="FFFFFF"/>
        <w:spacing w:before="100" w:beforeAutospacing="1" w:after="100" w:afterAutospacing="1"/>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谁有权责负责范围管理</w:t>
      </w:r>
    </w:p>
    <w:p w14:paraId="1C36F464">
      <w:pPr>
        <w:widowControl/>
        <w:numPr>
          <w:ilvl w:val="0"/>
          <w:numId w:val="3"/>
        </w:numPr>
        <w:shd w:val="clear" w:color="auto" w:fill="FFFFFF"/>
        <w:spacing w:before="120" w:after="100" w:afterAutospacing="1"/>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如何定义范围（例如范围声明，WBS，WBS字典，工作说明等）</w:t>
      </w:r>
    </w:p>
    <w:p w14:paraId="034A60FF">
      <w:pPr>
        <w:widowControl/>
        <w:numPr>
          <w:ilvl w:val="0"/>
          <w:numId w:val="3"/>
        </w:numPr>
        <w:shd w:val="clear" w:color="auto" w:fill="FFFFFF"/>
        <w:spacing w:before="120" w:after="100" w:afterAutospacing="1"/>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如何测量和验证范围（例如质量检查单，范围基线，工作绩效测量等）</w:t>
      </w:r>
    </w:p>
    <w:p w14:paraId="5777C0BF">
      <w:pPr>
        <w:widowControl/>
        <w:numPr>
          <w:ilvl w:val="0"/>
          <w:numId w:val="3"/>
        </w:numPr>
        <w:shd w:val="clear" w:color="auto" w:fill="FFFFFF"/>
        <w:spacing w:before="120" w:after="100" w:afterAutospacing="1"/>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范围变更过程（谁启动，谁授权等）</w:t>
      </w:r>
    </w:p>
    <w:p w14:paraId="282A3C60">
      <w:pPr>
        <w:widowControl/>
        <w:numPr>
          <w:ilvl w:val="0"/>
          <w:numId w:val="3"/>
        </w:numPr>
        <w:shd w:val="clear" w:color="auto" w:fill="FFFFFF"/>
        <w:spacing w:before="120" w:after="100" w:afterAutospacing="1"/>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谁负责接受最终的项目交付成果并批准项目范围的接受</w:t>
      </w:r>
    </w:p>
    <w:p w14:paraId="775B094F">
      <w:pPr>
        <w:widowControl/>
        <w:ind w:firstLine="0" w:firstLineChars="0"/>
        <w:jc w:val="left"/>
        <w:rPr>
          <w:rFonts w:cs="宋体" w:asciiTheme="minorEastAsia" w:hAnsiTheme="minorEastAsia" w:eastAsiaTheme="minorEastAsia"/>
          <w:kern w:val="0"/>
        </w:rPr>
      </w:pPr>
    </w:p>
    <w:p w14:paraId="2289A576">
      <w:pPr>
        <w:widowControl/>
        <w:shd w:val="clear" w:color="auto" w:fill="FFFFFF"/>
        <w:ind w:firstLine="420"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对于这个项目，范围管理将是项目经理的唯一责任。该项目的范围由范围声明，工作分解结构（WBS）和WBS</w:t>
      </w:r>
      <w:r>
        <w:rPr>
          <w:rFonts w:hint="eastAsia" w:cs="Segoe UI" w:asciiTheme="minorEastAsia" w:hAnsiTheme="minorEastAsia" w:eastAsiaTheme="minorEastAsia"/>
          <w:color w:val="2E3238"/>
          <w:kern w:val="0"/>
        </w:rPr>
        <w:t>词</w:t>
      </w:r>
      <w:r>
        <w:rPr>
          <w:rFonts w:cs="Segoe UI" w:asciiTheme="minorEastAsia" w:hAnsiTheme="minorEastAsia" w:eastAsiaTheme="minorEastAsia"/>
          <w:color w:val="2E3238"/>
          <w:kern w:val="0"/>
        </w:rPr>
        <w:t>典定义。项目经理、赞助商和利益相关者将建立并批准用于测量项目范围的文档，包括交付成果质量检查单和工作绩效测量。项目经理，利益相关者或任何项目团队成员可能会提出建议的范围变更。所有的变更请求将提交给项目经理，项目经理将评估请求的范围变更。在接受范围变更请求后，项目经理将提交范围变更请求给变更控制委员会和项目赞助商进行接受。在变更控制委员会和项目赞助商批准范围变更后，项目经理将更新所有项目文档并将范围变更通知所有利益相关者。根据项目经理和利益相关者的反馈和投入，项目赞助商负责接受最终的项目交付成果和项目范围。</w:t>
      </w:r>
    </w:p>
    <w:p w14:paraId="5BA7F3A8">
      <w:pPr>
        <w:pStyle w:val="2"/>
      </w:pPr>
      <w:bookmarkStart w:id="3" w:name="_Toc165740885"/>
      <w:r>
        <w:rPr>
          <w:rFonts w:hint="eastAsia"/>
        </w:rPr>
        <w:t>项目组成员及责任定义</w:t>
      </w:r>
      <w:bookmarkEnd w:id="3"/>
    </w:p>
    <w:p w14:paraId="20D5E38A">
      <w:pPr>
        <w:widowControl/>
        <w:shd w:val="clear" w:color="auto" w:fill="FFFFFF"/>
        <w:ind w:firstLine="48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为了成功管理项目的范围，明确定义所有范围管理的角色和责任非常重要。本部分定义了项目经理、项目团队、利益相关者和其他参与管理项目范围的关键人物的角色。它应说明谁负责范围管理，谁负责接受项目交付成果，这是由项目范围定义的。范围管理中的任何其他角色也应在本节中说明。</w:t>
      </w:r>
    </w:p>
    <w:p w14:paraId="6612E1B9">
      <w:pPr>
        <w:widowControl/>
        <w:shd w:val="clear" w:color="auto" w:fill="FFFFFF"/>
        <w:ind w:firstLine="420"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项目经理、赞助商和团队将在管理这个项目的范围中发挥关键作用。因此，项目赞助商、经理和团队成员必须了解他们的责任，以确保在整个项目期间执行的工作在已建立的范围内。下表定义了本项目范围管理的角色和责任。</w:t>
      </w:r>
    </w:p>
    <w:p w14:paraId="735F8496">
      <w:pPr>
        <w:ind w:firstLine="480"/>
        <w:rPr>
          <w:rFonts w:asciiTheme="minorEastAsia" w:hAnsiTheme="minorEastAsia" w:eastAsiaTheme="minorEastAsia"/>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4"/>
        <w:gridCol w:w="1701"/>
        <w:gridCol w:w="5387"/>
      </w:tblGrid>
      <w:tr w14:paraId="1FC3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noWrap/>
          </w:tcPr>
          <w:p w14:paraId="213F0840">
            <w:pPr>
              <w:widowControl/>
              <w:spacing w:after="120"/>
              <w:ind w:firstLine="0" w:firstLineChars="0"/>
              <w:rPr>
                <w:rFonts w:cs="Segoe UI" w:asciiTheme="minorEastAsia" w:hAnsiTheme="minorEastAsia" w:eastAsiaTheme="minorEastAsia"/>
                <w:b/>
                <w:bCs/>
                <w:color w:val="2E3238"/>
                <w:kern w:val="0"/>
              </w:rPr>
            </w:pPr>
            <w:r>
              <w:rPr>
                <w:rFonts w:cs="Segoe UI" w:asciiTheme="minorEastAsia" w:hAnsiTheme="minorEastAsia" w:eastAsiaTheme="minorEastAsia"/>
                <w:b/>
                <w:bCs/>
                <w:color w:val="2E3238"/>
                <w:kern w:val="0"/>
              </w:rPr>
              <w:t>姓名</w:t>
            </w:r>
          </w:p>
        </w:tc>
        <w:tc>
          <w:tcPr>
            <w:tcW w:w="1701" w:type="dxa"/>
            <w:noWrap/>
          </w:tcPr>
          <w:p w14:paraId="0A2C3BB9">
            <w:pPr>
              <w:widowControl/>
              <w:spacing w:after="120"/>
              <w:ind w:firstLine="0" w:firstLineChars="0"/>
              <w:rPr>
                <w:rFonts w:cs="Segoe UI" w:asciiTheme="minorEastAsia" w:hAnsiTheme="minorEastAsia" w:eastAsiaTheme="minorEastAsia"/>
                <w:b/>
                <w:bCs/>
                <w:color w:val="2E3238"/>
                <w:kern w:val="0"/>
              </w:rPr>
            </w:pPr>
            <w:r>
              <w:rPr>
                <w:rFonts w:cs="Segoe UI" w:asciiTheme="minorEastAsia" w:hAnsiTheme="minorEastAsia" w:eastAsiaTheme="minorEastAsia"/>
                <w:b/>
                <w:bCs/>
                <w:color w:val="2E3238"/>
                <w:kern w:val="0"/>
              </w:rPr>
              <w:t>角色</w:t>
            </w:r>
          </w:p>
        </w:tc>
        <w:tc>
          <w:tcPr>
            <w:tcW w:w="5387" w:type="dxa"/>
            <w:noWrap/>
          </w:tcPr>
          <w:p w14:paraId="5DFBCBB9">
            <w:pPr>
              <w:widowControl/>
              <w:spacing w:after="120"/>
              <w:ind w:firstLine="0" w:firstLineChars="0"/>
              <w:rPr>
                <w:rFonts w:cs="Segoe UI" w:asciiTheme="minorEastAsia" w:hAnsiTheme="minorEastAsia" w:eastAsiaTheme="minorEastAsia"/>
                <w:b/>
                <w:bCs/>
                <w:color w:val="2E3238"/>
                <w:kern w:val="0"/>
              </w:rPr>
            </w:pPr>
            <w:r>
              <w:rPr>
                <w:rFonts w:cs="Segoe UI" w:asciiTheme="minorEastAsia" w:hAnsiTheme="minorEastAsia" w:eastAsiaTheme="minorEastAsia"/>
                <w:b/>
                <w:bCs/>
                <w:color w:val="2E3238"/>
                <w:kern w:val="0"/>
              </w:rPr>
              <w:t>责任</w:t>
            </w:r>
          </w:p>
        </w:tc>
      </w:tr>
      <w:tr w14:paraId="57B72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noWrap/>
          </w:tcPr>
          <w:p w14:paraId="23BF2191">
            <w:pPr>
              <w:widowControl/>
              <w:spacing w:after="120"/>
              <w:ind w:firstLine="0" w:firstLineChars="0"/>
              <w:rPr>
                <w:rFonts w:cs="Segoe UI" w:asciiTheme="minorEastAsia" w:hAnsiTheme="minorEastAsia" w:eastAsiaTheme="minorEastAsia"/>
                <w:color w:val="2E3238"/>
                <w:kern w:val="0"/>
              </w:rPr>
            </w:pPr>
            <w:r>
              <w:rPr>
                <w:rFonts w:hint="eastAsia" w:cs="Segoe UI" w:asciiTheme="minorEastAsia" w:hAnsiTheme="minorEastAsia" w:eastAsiaTheme="minorEastAsia"/>
                <w:color w:val="2E3238"/>
                <w:kern w:val="0"/>
              </w:rPr>
              <w:t>熊伟</w:t>
            </w:r>
          </w:p>
        </w:tc>
        <w:tc>
          <w:tcPr>
            <w:tcW w:w="1701" w:type="dxa"/>
            <w:noWrap/>
          </w:tcPr>
          <w:p w14:paraId="767782D3">
            <w:pPr>
              <w:widowControl/>
              <w:spacing w:after="120"/>
              <w:ind w:firstLine="0" w:firstLineChars="0"/>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赞助商</w:t>
            </w:r>
          </w:p>
        </w:tc>
        <w:tc>
          <w:tcPr>
            <w:tcW w:w="5387" w:type="dxa"/>
            <w:noWrap/>
          </w:tcPr>
          <w:p w14:paraId="61E2DFF9">
            <w:pPr>
              <w:widowControl/>
              <w:spacing w:after="120"/>
              <w:ind w:firstLine="0" w:firstLineChars="0"/>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 根据需要批准或拒绝范围变更请求</w:t>
            </w:r>
            <w:r>
              <w:rPr>
                <w:rFonts w:cs="Segoe UI" w:asciiTheme="minorEastAsia" w:hAnsiTheme="minorEastAsia" w:eastAsiaTheme="minorEastAsia"/>
                <w:color w:val="2E3238"/>
                <w:kern w:val="0"/>
              </w:rPr>
              <w:br w:type="textWrapping"/>
            </w:r>
            <w:r>
              <w:rPr>
                <w:rFonts w:cs="Segoe UI" w:asciiTheme="minorEastAsia" w:hAnsiTheme="minorEastAsia" w:eastAsiaTheme="minorEastAsia"/>
                <w:color w:val="2E3238"/>
                <w:kern w:val="0"/>
              </w:rPr>
              <w:t>- 评估范围变更请求的需要</w:t>
            </w:r>
            <w:r>
              <w:rPr>
                <w:rFonts w:cs="Segoe UI" w:asciiTheme="minorEastAsia" w:hAnsiTheme="minorEastAsia" w:eastAsiaTheme="minorEastAsia"/>
                <w:color w:val="2E3238"/>
                <w:kern w:val="0"/>
              </w:rPr>
              <w:br w:type="textWrapping"/>
            </w:r>
            <w:r>
              <w:rPr>
                <w:rFonts w:cs="Segoe UI" w:asciiTheme="minorEastAsia" w:hAnsiTheme="minorEastAsia" w:eastAsiaTheme="minorEastAsia"/>
                <w:color w:val="2E3238"/>
                <w:kern w:val="0"/>
              </w:rPr>
              <w:t>- 接受项目交付成果</w:t>
            </w:r>
          </w:p>
        </w:tc>
      </w:tr>
      <w:tr w14:paraId="7EAE0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noWrap/>
          </w:tcPr>
          <w:p w14:paraId="29968B2E">
            <w:pPr>
              <w:widowControl/>
              <w:spacing w:after="120"/>
              <w:ind w:firstLine="0" w:firstLineChars="0"/>
              <w:rPr>
                <w:rFonts w:cs="Segoe UI" w:asciiTheme="minorEastAsia" w:hAnsiTheme="minorEastAsia" w:eastAsiaTheme="minorEastAsia"/>
                <w:color w:val="2E3238"/>
                <w:kern w:val="0"/>
              </w:rPr>
            </w:pPr>
            <w:r>
              <w:rPr>
                <w:rFonts w:hint="eastAsia" w:cs="Segoe UI" w:asciiTheme="minorEastAsia" w:hAnsiTheme="minorEastAsia" w:eastAsiaTheme="minorEastAsia"/>
                <w:color w:val="2E3238"/>
                <w:kern w:val="0"/>
              </w:rPr>
              <w:t>冯明晨</w:t>
            </w:r>
          </w:p>
        </w:tc>
        <w:tc>
          <w:tcPr>
            <w:tcW w:w="1701" w:type="dxa"/>
            <w:noWrap/>
          </w:tcPr>
          <w:p w14:paraId="0F6626ED">
            <w:pPr>
              <w:widowControl/>
              <w:spacing w:after="120"/>
              <w:ind w:firstLine="0" w:firstLineChars="0"/>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项目经理</w:t>
            </w:r>
          </w:p>
        </w:tc>
        <w:tc>
          <w:tcPr>
            <w:tcW w:w="5387" w:type="dxa"/>
            <w:noWrap/>
          </w:tcPr>
          <w:p w14:paraId="5CF002F3">
            <w:pPr>
              <w:widowControl/>
              <w:spacing w:after="120"/>
              <w:ind w:firstLine="0" w:firstLineChars="0"/>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 测量和验证项目范围</w:t>
            </w:r>
            <w:r>
              <w:rPr>
                <w:rFonts w:cs="Segoe UI" w:asciiTheme="minorEastAsia" w:hAnsiTheme="minorEastAsia" w:eastAsiaTheme="minorEastAsia"/>
                <w:color w:val="2E3238"/>
                <w:kern w:val="0"/>
              </w:rPr>
              <w:br w:type="textWrapping"/>
            </w:r>
            <w:r>
              <w:rPr>
                <w:rFonts w:cs="Segoe UI" w:asciiTheme="minorEastAsia" w:hAnsiTheme="minorEastAsia" w:eastAsiaTheme="minorEastAsia"/>
                <w:color w:val="2E3238"/>
                <w:kern w:val="0"/>
              </w:rPr>
              <w:t>- 促进范围变更请求</w:t>
            </w:r>
            <w:r>
              <w:rPr>
                <w:rFonts w:cs="Segoe UI" w:asciiTheme="minorEastAsia" w:hAnsiTheme="minorEastAsia" w:eastAsiaTheme="minorEastAsia"/>
                <w:color w:val="2E3238"/>
                <w:kern w:val="0"/>
              </w:rPr>
              <w:br w:type="textWrapping"/>
            </w:r>
            <w:r>
              <w:rPr>
                <w:rFonts w:cs="Segoe UI" w:asciiTheme="minorEastAsia" w:hAnsiTheme="minorEastAsia" w:eastAsiaTheme="minorEastAsia"/>
                <w:color w:val="2E3238"/>
                <w:kern w:val="0"/>
              </w:rPr>
              <w:t>- 促进范围变更请求的影响评估</w:t>
            </w:r>
            <w:r>
              <w:rPr>
                <w:rFonts w:cs="Segoe UI" w:asciiTheme="minorEastAsia" w:hAnsiTheme="minorEastAsia" w:eastAsiaTheme="minorEastAsia"/>
                <w:color w:val="2E3238"/>
                <w:kern w:val="0"/>
              </w:rPr>
              <w:br w:type="textWrapping"/>
            </w:r>
            <w:r>
              <w:rPr>
                <w:rFonts w:cs="Segoe UI" w:asciiTheme="minorEastAsia" w:hAnsiTheme="minorEastAsia" w:eastAsiaTheme="minorEastAsia"/>
                <w:color w:val="2E3238"/>
                <w:kern w:val="0"/>
              </w:rPr>
              <w:t>- 组织和促进计划的变更控制会议</w:t>
            </w:r>
            <w:r>
              <w:rPr>
                <w:rFonts w:cs="Segoe UI" w:asciiTheme="minorEastAsia" w:hAnsiTheme="minorEastAsia" w:eastAsiaTheme="minorEastAsia"/>
                <w:color w:val="2E3238"/>
                <w:kern w:val="0"/>
              </w:rPr>
              <w:br w:type="textWrapping"/>
            </w:r>
            <w:r>
              <w:rPr>
                <w:rFonts w:cs="Segoe UI" w:asciiTheme="minorEastAsia" w:hAnsiTheme="minorEastAsia" w:eastAsiaTheme="minorEastAsia"/>
                <w:color w:val="2E3238"/>
                <w:kern w:val="0"/>
              </w:rPr>
              <w:t>- 通报范围变更请求的结果</w:t>
            </w:r>
            <w:r>
              <w:rPr>
                <w:rFonts w:cs="Segoe UI" w:asciiTheme="minorEastAsia" w:hAnsiTheme="minorEastAsia" w:eastAsiaTheme="minorEastAsia"/>
                <w:color w:val="2E3238"/>
                <w:kern w:val="0"/>
              </w:rPr>
              <w:br w:type="textWrapping"/>
            </w:r>
            <w:r>
              <w:rPr>
                <w:rFonts w:cs="Segoe UI" w:asciiTheme="minorEastAsia" w:hAnsiTheme="minorEastAsia" w:eastAsiaTheme="minorEastAsia"/>
                <w:color w:val="2E3238"/>
                <w:kern w:val="0"/>
              </w:rPr>
              <w:t>- 在所有范围变更获得批准后更新项目文档</w:t>
            </w:r>
          </w:p>
        </w:tc>
      </w:tr>
      <w:tr w14:paraId="3F27A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noWrap/>
          </w:tcPr>
          <w:p w14:paraId="7672FA1E">
            <w:pPr>
              <w:widowControl/>
              <w:spacing w:after="120"/>
              <w:ind w:firstLine="0" w:firstLineChars="0"/>
              <w:rPr>
                <w:rFonts w:cs="Segoe UI" w:asciiTheme="minorEastAsia" w:hAnsiTheme="minorEastAsia" w:eastAsiaTheme="minorEastAsia"/>
                <w:color w:val="2E3238"/>
                <w:kern w:val="0"/>
              </w:rPr>
            </w:pPr>
            <w:r>
              <w:rPr>
                <w:rFonts w:hint="eastAsia" w:cs="Segoe UI" w:asciiTheme="minorEastAsia" w:hAnsiTheme="minorEastAsia" w:eastAsiaTheme="minorEastAsia"/>
                <w:color w:val="2E3238"/>
                <w:kern w:val="0"/>
              </w:rPr>
              <w:t>邢烨岚</w:t>
            </w:r>
          </w:p>
        </w:tc>
        <w:tc>
          <w:tcPr>
            <w:tcW w:w="1701" w:type="dxa"/>
            <w:noWrap/>
          </w:tcPr>
          <w:p w14:paraId="33F23886">
            <w:pPr>
              <w:widowControl/>
              <w:spacing w:after="120"/>
              <w:ind w:firstLine="0" w:firstLineChars="0"/>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团队负责人</w:t>
            </w:r>
          </w:p>
        </w:tc>
        <w:tc>
          <w:tcPr>
            <w:tcW w:w="5387" w:type="dxa"/>
            <w:noWrap/>
          </w:tcPr>
          <w:p w14:paraId="6E6F4E9C">
            <w:pPr>
              <w:widowControl/>
              <w:spacing w:after="120"/>
              <w:ind w:firstLine="0" w:firstLineChars="0"/>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 测量和验证项目范围</w:t>
            </w:r>
            <w:r>
              <w:rPr>
                <w:rFonts w:cs="Segoe UI" w:asciiTheme="minorEastAsia" w:hAnsiTheme="minorEastAsia" w:eastAsiaTheme="minorEastAsia"/>
                <w:color w:val="2E3238"/>
                <w:kern w:val="0"/>
              </w:rPr>
              <w:br w:type="textWrapping"/>
            </w:r>
            <w:r>
              <w:rPr>
                <w:rFonts w:cs="Segoe UI" w:asciiTheme="minorEastAsia" w:hAnsiTheme="minorEastAsia" w:eastAsiaTheme="minorEastAsia"/>
                <w:color w:val="2E3238"/>
                <w:kern w:val="0"/>
              </w:rPr>
              <w:t>- 验证范围变更请求</w:t>
            </w:r>
            <w:r>
              <w:rPr>
                <w:rFonts w:cs="Segoe UI" w:asciiTheme="minorEastAsia" w:hAnsiTheme="minorEastAsia" w:eastAsiaTheme="minorEastAsia"/>
                <w:color w:val="2E3238"/>
                <w:kern w:val="0"/>
              </w:rPr>
              <w:br w:type="textWrapping"/>
            </w:r>
            <w:r>
              <w:rPr>
                <w:rFonts w:cs="Segoe UI" w:asciiTheme="minorEastAsia" w:hAnsiTheme="minorEastAsia" w:eastAsiaTheme="minorEastAsia"/>
                <w:color w:val="2E3238"/>
                <w:kern w:val="0"/>
              </w:rPr>
              <w:t>- 参与范围变更请求的影响评估</w:t>
            </w:r>
            <w:r>
              <w:rPr>
                <w:rFonts w:cs="Segoe UI" w:asciiTheme="minorEastAsia" w:hAnsiTheme="minorEastAsia" w:eastAsiaTheme="minorEastAsia"/>
                <w:color w:val="2E3238"/>
                <w:kern w:val="0"/>
              </w:rPr>
              <w:br w:type="textWrapping"/>
            </w:r>
            <w:r>
              <w:rPr>
                <w:rFonts w:cs="Segoe UI" w:asciiTheme="minorEastAsia" w:hAnsiTheme="minorEastAsia" w:eastAsiaTheme="minorEastAsia"/>
                <w:color w:val="2E3238"/>
                <w:kern w:val="0"/>
              </w:rPr>
              <w:t>- 将范围变更请求的结果通报给团队</w:t>
            </w:r>
            <w:r>
              <w:rPr>
                <w:rFonts w:cs="Segoe UI" w:asciiTheme="minorEastAsia" w:hAnsiTheme="minorEastAsia" w:eastAsiaTheme="minorEastAsia"/>
                <w:color w:val="2E3238"/>
                <w:kern w:val="0"/>
              </w:rPr>
              <w:br w:type="textWrapping"/>
            </w:r>
            <w:r>
              <w:rPr>
                <w:rFonts w:cs="Segoe UI" w:asciiTheme="minorEastAsia" w:hAnsiTheme="minorEastAsia" w:eastAsiaTheme="minorEastAsia"/>
                <w:color w:val="2E3238"/>
                <w:kern w:val="0"/>
              </w:rPr>
              <w:t>- 促进团队级别的变更审查过程</w:t>
            </w:r>
          </w:p>
        </w:tc>
      </w:tr>
      <w:tr w14:paraId="17528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noWrap/>
          </w:tcPr>
          <w:p w14:paraId="6E32C8A3">
            <w:pPr>
              <w:widowControl/>
              <w:spacing w:after="120"/>
              <w:ind w:firstLine="0" w:firstLineChars="0"/>
              <w:rPr>
                <w:rFonts w:cs="Segoe UI" w:asciiTheme="minorEastAsia" w:hAnsiTheme="minorEastAsia" w:eastAsiaTheme="minorEastAsia"/>
                <w:color w:val="2E3238"/>
                <w:kern w:val="0"/>
              </w:rPr>
            </w:pPr>
            <w:r>
              <w:rPr>
                <w:rFonts w:hint="eastAsia" w:cs="Segoe UI" w:asciiTheme="minorEastAsia" w:hAnsiTheme="minorEastAsia" w:eastAsiaTheme="minorEastAsia"/>
                <w:color w:val="2E3238"/>
                <w:kern w:val="0"/>
              </w:rPr>
              <w:t>毕莹</w:t>
            </w:r>
          </w:p>
        </w:tc>
        <w:tc>
          <w:tcPr>
            <w:tcW w:w="1701" w:type="dxa"/>
            <w:noWrap/>
          </w:tcPr>
          <w:p w14:paraId="2D4819D7">
            <w:pPr>
              <w:widowControl/>
              <w:spacing w:after="120"/>
              <w:ind w:firstLine="0" w:firstLineChars="0"/>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团队成员</w:t>
            </w:r>
          </w:p>
        </w:tc>
        <w:tc>
          <w:tcPr>
            <w:tcW w:w="5387" w:type="dxa"/>
            <w:noWrap/>
          </w:tcPr>
          <w:p w14:paraId="42141410">
            <w:pPr>
              <w:widowControl/>
              <w:spacing w:after="120"/>
              <w:ind w:firstLine="0" w:firstLineChars="0"/>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 参与定义变更决议</w:t>
            </w:r>
            <w:r>
              <w:rPr>
                <w:rFonts w:cs="Segoe UI" w:asciiTheme="minorEastAsia" w:hAnsiTheme="minorEastAsia" w:eastAsiaTheme="minorEastAsia"/>
                <w:color w:val="2E3238"/>
                <w:kern w:val="0"/>
              </w:rPr>
              <w:br w:type="textWrapping"/>
            </w:r>
            <w:r>
              <w:rPr>
                <w:rFonts w:cs="Segoe UI" w:asciiTheme="minorEastAsia" w:hAnsiTheme="minorEastAsia" w:eastAsiaTheme="minorEastAsia"/>
                <w:color w:val="2E3238"/>
                <w:kern w:val="0"/>
              </w:rPr>
              <w:t>- 评估范围变更的需要，并在必要时将其通报给项目经理</w:t>
            </w:r>
          </w:p>
        </w:tc>
      </w:tr>
      <w:tr w14:paraId="7C6FD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noWrap/>
          </w:tcPr>
          <w:p w14:paraId="53A58E6F">
            <w:pPr>
              <w:widowControl/>
              <w:spacing w:after="120"/>
              <w:ind w:firstLine="0" w:firstLineChars="0"/>
              <w:rPr>
                <w:rFonts w:cs="Segoe UI" w:asciiTheme="minorEastAsia" w:hAnsiTheme="minorEastAsia" w:eastAsiaTheme="minorEastAsia"/>
                <w:color w:val="2E3238"/>
                <w:kern w:val="0"/>
              </w:rPr>
            </w:pPr>
            <w:r>
              <w:rPr>
                <w:rFonts w:hint="eastAsia" w:cs="Segoe UI" w:asciiTheme="minorEastAsia" w:hAnsiTheme="minorEastAsia" w:eastAsiaTheme="minorEastAsia"/>
                <w:color w:val="2E3238"/>
                <w:kern w:val="0"/>
              </w:rPr>
              <w:t>周倩</w:t>
            </w:r>
          </w:p>
        </w:tc>
        <w:tc>
          <w:tcPr>
            <w:tcW w:w="1701" w:type="dxa"/>
            <w:noWrap/>
          </w:tcPr>
          <w:p w14:paraId="11561B3C">
            <w:pPr>
              <w:widowControl/>
              <w:spacing w:after="120"/>
              <w:ind w:firstLine="0" w:firstLineChars="0"/>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团队成员</w:t>
            </w:r>
          </w:p>
        </w:tc>
        <w:tc>
          <w:tcPr>
            <w:tcW w:w="5387" w:type="dxa"/>
            <w:noWrap/>
          </w:tcPr>
          <w:p w14:paraId="2F5F7748">
            <w:pPr>
              <w:widowControl/>
              <w:spacing w:after="120"/>
              <w:ind w:firstLine="0" w:firstLineChars="0"/>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 参与定义变更决议</w:t>
            </w:r>
            <w:r>
              <w:rPr>
                <w:rFonts w:cs="Segoe UI" w:asciiTheme="minorEastAsia" w:hAnsiTheme="minorEastAsia" w:eastAsiaTheme="minorEastAsia"/>
                <w:color w:val="2E3238"/>
                <w:kern w:val="0"/>
              </w:rPr>
              <w:br w:type="textWrapping"/>
            </w:r>
            <w:r>
              <w:rPr>
                <w:rFonts w:cs="Segoe UI" w:asciiTheme="minorEastAsia" w:hAnsiTheme="minorEastAsia" w:eastAsiaTheme="minorEastAsia"/>
                <w:color w:val="2E3238"/>
                <w:kern w:val="0"/>
              </w:rPr>
              <w:t>- 评估范围变更的需要，并在必要时将其通报给项目经理</w:t>
            </w:r>
          </w:p>
        </w:tc>
      </w:tr>
    </w:tbl>
    <w:p w14:paraId="6FAED56F">
      <w:pPr>
        <w:ind w:firstLine="480"/>
        <w:jc w:val="center"/>
        <w:rPr>
          <w:rFonts w:asciiTheme="minorEastAsia" w:hAnsiTheme="minorEastAsia" w:eastAsiaTheme="minorEastAsia"/>
        </w:rPr>
      </w:pPr>
      <w:r>
        <w:rPr>
          <w:rFonts w:cs="Segoe UI" w:asciiTheme="minorEastAsia" w:hAnsiTheme="minorEastAsia" w:eastAsiaTheme="minorEastAsia"/>
          <w:color w:val="2E3238"/>
          <w:shd w:val="clear" w:color="auto" w:fill="FFFFFF"/>
        </w:rPr>
        <w:t xml:space="preserve">表 1.1 </w:t>
      </w:r>
      <w:r>
        <w:rPr>
          <w:rFonts w:hint="eastAsia" w:cs="Segoe UI" w:asciiTheme="minorEastAsia" w:hAnsiTheme="minorEastAsia" w:eastAsiaTheme="minorEastAsia"/>
          <w:color w:val="2E3238"/>
          <w:shd w:val="clear" w:color="auto" w:fill="FFFFFF"/>
        </w:rPr>
        <w:t>项目组成员及</w:t>
      </w:r>
      <w:r>
        <w:rPr>
          <w:rFonts w:cs="Segoe UI" w:asciiTheme="minorEastAsia" w:hAnsiTheme="minorEastAsia" w:eastAsiaTheme="minorEastAsia"/>
          <w:color w:val="2E3238"/>
          <w:shd w:val="clear" w:color="auto" w:fill="FFFFFF"/>
        </w:rPr>
        <w:t>责任</w:t>
      </w:r>
      <w:r>
        <w:rPr>
          <w:rFonts w:hint="eastAsia" w:cs="Segoe UI" w:asciiTheme="minorEastAsia" w:hAnsiTheme="minorEastAsia" w:eastAsiaTheme="minorEastAsia"/>
          <w:color w:val="2E3238"/>
          <w:shd w:val="clear" w:color="auto" w:fill="FFFFFF"/>
        </w:rPr>
        <w:t>定义</w:t>
      </w:r>
    </w:p>
    <w:p w14:paraId="553B6745">
      <w:pPr>
        <w:pStyle w:val="2"/>
      </w:pPr>
      <w:bookmarkStart w:id="4" w:name="_Toc165740886"/>
      <w:r>
        <w:rPr>
          <w:rFonts w:hint="eastAsia"/>
        </w:rPr>
        <w:t>范围定义</w:t>
      </w:r>
      <w:bookmarkEnd w:id="4"/>
    </w:p>
    <w:p w14:paraId="630A1260">
      <w:pPr>
        <w:widowControl/>
        <w:shd w:val="clear" w:color="auto" w:fill="FFFFFF"/>
        <w:ind w:firstLine="480"/>
        <w:jc w:val="left"/>
        <w:rPr>
          <w:rFonts w:ascii="Segoe UI" w:hAnsi="Segoe UI" w:cs="Segoe UI"/>
          <w:color w:val="2E3238"/>
          <w:kern w:val="0"/>
        </w:rPr>
      </w:pPr>
      <w:r>
        <w:rPr>
          <w:rFonts w:ascii="Segoe UI" w:hAnsi="Segoe UI" w:cs="Segoe UI"/>
          <w:color w:val="2E3238"/>
          <w:kern w:val="0"/>
        </w:rPr>
        <w:t>范围定义部分详述了开发项目及其交付成果的详细描述的过程。只有在需求定义过程中确定并定义了需求后，才能完成这一步骤。在需求定义过程中，我们创建了三个文档：需求文档、需求管理计划和需求可追溯性矩阵。在定义项目范围时，你可以参考这些文档。</w:t>
      </w:r>
    </w:p>
    <w:p w14:paraId="24966D90">
      <w:pPr>
        <w:widowControl/>
        <w:shd w:val="clear" w:color="auto" w:fill="FFFFFF"/>
        <w:ind w:firstLine="480"/>
        <w:jc w:val="left"/>
        <w:rPr>
          <w:rFonts w:ascii="Segoe UI" w:hAnsi="Segoe UI" w:cs="Segoe UI"/>
          <w:color w:val="2E3238"/>
          <w:kern w:val="0"/>
        </w:rPr>
      </w:pPr>
      <w:r>
        <w:rPr>
          <w:rFonts w:ascii="Segoe UI" w:hAnsi="Segoe UI" w:cs="Segoe UI"/>
          <w:color w:val="2E3238"/>
          <w:kern w:val="0"/>
        </w:rPr>
        <w:t>这部分应该解释你是如何开发项目及其交付物的详细描述的过程。如果你使用了其他文档，如项目章程、初步项目范围声明或需求文档，你应该标明它们，以及所有其他使用的文档。你应该将范围定义过程与需求定义关联起来，因为项目范围回答了项目的需求。</w:t>
      </w:r>
    </w:p>
    <w:p w14:paraId="28B7B751">
      <w:pPr>
        <w:widowControl/>
        <w:shd w:val="clear" w:color="auto" w:fill="FFFFFF"/>
        <w:ind w:firstLine="480"/>
        <w:jc w:val="left"/>
        <w:rPr>
          <w:rFonts w:ascii="Segoe UI" w:hAnsi="Segoe UI" w:cs="Segoe UI"/>
          <w:color w:val="2E3238"/>
          <w:kern w:val="0"/>
        </w:rPr>
      </w:pPr>
      <w:r>
        <w:rPr>
          <w:rFonts w:ascii="Segoe UI" w:hAnsi="Segoe UI" w:cs="Segoe UI"/>
          <w:color w:val="2E3238"/>
          <w:kern w:val="0"/>
        </w:rPr>
        <w:t>你还应记录定义项目范围时使用的工具和技术，如专家判断、产品分析、替代方案识别或便利的研讨会。</w:t>
      </w:r>
    </w:p>
    <w:p w14:paraId="477DCF24">
      <w:pPr>
        <w:widowControl/>
        <w:shd w:val="clear" w:color="auto" w:fill="FFFFFF"/>
        <w:ind w:firstLine="480"/>
        <w:jc w:val="left"/>
        <w:rPr>
          <w:rFonts w:ascii="Segoe UI" w:hAnsi="Segoe UI" w:cs="Segoe UI"/>
          <w:color w:val="2E3238"/>
          <w:kern w:val="0"/>
        </w:rPr>
      </w:pPr>
      <w:r>
        <w:rPr>
          <w:rFonts w:ascii="Segoe UI" w:hAnsi="Segoe UI" w:cs="Segoe UI"/>
          <w:color w:val="2E3238"/>
          <w:kern w:val="0"/>
        </w:rPr>
        <w:t>这个项目的范围是通过全面的需求收集过程来定义的。首先，我们根据员工和用户的反馈，对公司当前的软件应用进行了深入的分析。从这些信息中，项目团队开发了新软件应用必须完成的项目要求文档、要求管理计划和要求可追溯性矩阵。</w:t>
      </w:r>
    </w:p>
    <w:p w14:paraId="752D86D9">
      <w:pPr>
        <w:widowControl/>
        <w:shd w:val="clear" w:color="auto" w:fill="FFFFFF"/>
        <w:ind w:firstLine="420" w:firstLineChars="0"/>
        <w:jc w:val="left"/>
        <w:rPr>
          <w:rFonts w:ascii="Segoe UI" w:hAnsi="Segoe UI" w:cs="Segoe UI"/>
          <w:color w:val="2E3238"/>
          <w:kern w:val="0"/>
        </w:rPr>
      </w:pPr>
      <w:r>
        <w:rPr>
          <w:rFonts w:ascii="Segoe UI" w:hAnsi="Segoe UI" w:cs="Segoe UI"/>
          <w:color w:val="2E3238"/>
          <w:kern w:val="0"/>
        </w:rPr>
        <w:t>项目描述和交付成果是基于需求收集过程和软件设计、技术支持、编程和业务应用等主题专家的输入开发的。这种专家判断过程提供了关于最有效地满足原始要求（提供一个新的软件平台，使公司能够改进其财务跟踪和内部财务流程）的反馈。</w:t>
      </w:r>
    </w:p>
    <w:p w14:paraId="62F5A9D7">
      <w:pPr>
        <w:pStyle w:val="2"/>
      </w:pPr>
      <w:bookmarkStart w:id="5" w:name="_Toc165740887"/>
      <w:r>
        <w:rPr>
          <w:rFonts w:hint="eastAsia"/>
        </w:rPr>
        <w:t>项目范围说明</w:t>
      </w:r>
      <w:bookmarkEnd w:id="5"/>
    </w:p>
    <w:p w14:paraId="26BFDD75">
      <w:pPr>
        <w:widowControl/>
        <w:shd w:val="clear" w:color="auto" w:fill="FFFFFF"/>
        <w:ind w:firstLine="48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项目范围声明详述了项目的交付成果和创建这些交付成果所需的工作。项目范围声明应包括以下组件：</w:t>
      </w:r>
    </w:p>
    <w:p w14:paraId="299FA62D">
      <w:pPr>
        <w:widowControl/>
        <w:numPr>
          <w:ilvl w:val="0"/>
          <w:numId w:val="4"/>
        </w:numPr>
        <w:shd w:val="clear" w:color="auto" w:fill="FFFFFF"/>
        <w:spacing w:before="100" w:beforeAutospacing="1" w:after="100" w:afterAutospacing="1"/>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产品范围描述 - 描述项目将完成什么</w:t>
      </w:r>
    </w:p>
    <w:p w14:paraId="6CB6C990">
      <w:pPr>
        <w:widowControl/>
        <w:numPr>
          <w:ilvl w:val="0"/>
          <w:numId w:val="4"/>
        </w:numPr>
        <w:shd w:val="clear" w:color="auto" w:fill="FFFFFF"/>
        <w:spacing w:before="120" w:after="100" w:afterAutospacing="1"/>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产品接受标准 - 描述为了接受项目为完整，必须满足哪些要求</w:t>
      </w:r>
    </w:p>
    <w:p w14:paraId="3B5F8283">
      <w:pPr>
        <w:widowControl/>
        <w:numPr>
          <w:ilvl w:val="0"/>
          <w:numId w:val="4"/>
        </w:numPr>
        <w:shd w:val="clear" w:color="auto" w:fill="FFFFFF"/>
        <w:spacing w:before="120" w:after="100" w:afterAutospacing="1"/>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项目交付成果 - 项目将产生的交付成果的详细列表</w:t>
      </w:r>
    </w:p>
    <w:p w14:paraId="5A1EB654">
      <w:pPr>
        <w:widowControl/>
        <w:numPr>
          <w:ilvl w:val="0"/>
          <w:numId w:val="4"/>
        </w:numPr>
        <w:shd w:val="clear" w:color="auto" w:fill="FFFFFF"/>
        <w:spacing w:before="120" w:after="100" w:afterAutospacing="1"/>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项目排除 - 描述不包括在项目中且超出范围的工作</w:t>
      </w:r>
    </w:p>
    <w:p w14:paraId="67458D14">
      <w:pPr>
        <w:widowControl/>
        <w:numPr>
          <w:ilvl w:val="0"/>
          <w:numId w:val="4"/>
        </w:numPr>
        <w:shd w:val="clear" w:color="auto" w:fill="FFFFFF"/>
        <w:spacing w:before="120" w:after="100" w:afterAutospacing="1"/>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项目约束 - 列出对时间、资金、人力或设备（资本）的资源的限制</w:t>
      </w:r>
    </w:p>
    <w:p w14:paraId="19E5E24C">
      <w:pPr>
        <w:widowControl/>
        <w:numPr>
          <w:ilvl w:val="0"/>
          <w:numId w:val="4"/>
        </w:numPr>
        <w:shd w:val="clear" w:color="auto" w:fill="FFFFFF"/>
        <w:spacing w:before="120" w:after="100" w:afterAutospacing="1"/>
        <w:ind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项目假设 - 描述项目团队和利益相关者为完成项目而工作的假设列表</w:t>
      </w:r>
    </w:p>
    <w:p w14:paraId="7C95D6CA">
      <w:pPr>
        <w:widowControl/>
        <w:shd w:val="clear" w:color="auto" w:fill="FFFFFF"/>
        <w:ind w:firstLine="48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项目范围声明提供了项目、交付成果、约束、排除、假设和接受标准的详细描述。此外，范围声明还包括不应执行的工作，以消除任何暗含但不必要的，超出项目范围的工作。</w:t>
      </w:r>
    </w:p>
    <w:p w14:paraId="699BF86E">
      <w:pPr>
        <w:widowControl/>
        <w:shd w:val="clear" w:color="auto" w:fill="FFFFFF"/>
        <w:ind w:firstLine="420"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这个项目包括设计、编程和测试一个新的用于跟踪公司财务的软件应用。这个项目的交付成果是一个完成的财务跟踪软件应用，该应用具有在将来必要时修改和扩展应用的灵活性。一旦新软件在每个部门成功测试，并且已经显示与公司当前的信息技术（IT）基础设施兼容，这个项目就会被接受。这个项目不包括软件的持续运营和维护。这个项目只能使用内部人员和资源。此外，项目的持续时间不得超过120天，</w:t>
      </w:r>
      <w:r>
        <w:rPr>
          <w:rFonts w:hint="eastAsia" w:cs="Segoe UI" w:asciiTheme="minorEastAsia" w:hAnsiTheme="minorEastAsia" w:eastAsiaTheme="minorEastAsia"/>
          <w:color w:val="2E3238"/>
          <w:kern w:val="0"/>
        </w:rPr>
        <w:t>且</w:t>
      </w:r>
      <w:r>
        <w:rPr>
          <w:rFonts w:cs="Segoe UI" w:asciiTheme="minorEastAsia" w:hAnsiTheme="minorEastAsia" w:eastAsiaTheme="minorEastAsia"/>
          <w:color w:val="2E3238"/>
          <w:kern w:val="0"/>
        </w:rPr>
        <w:t>花费</w:t>
      </w:r>
      <w:r>
        <w:rPr>
          <w:rFonts w:hint="eastAsia" w:cs="Segoe UI" w:asciiTheme="minorEastAsia" w:hAnsiTheme="minorEastAsia" w:eastAsiaTheme="minorEastAsia"/>
          <w:color w:val="2E3238"/>
          <w:kern w:val="0"/>
        </w:rPr>
        <w:t>不</w:t>
      </w:r>
      <w:r>
        <w:rPr>
          <w:rFonts w:cs="Segoe UI" w:asciiTheme="minorEastAsia" w:hAnsiTheme="minorEastAsia" w:eastAsiaTheme="minorEastAsia"/>
          <w:color w:val="2E3238"/>
          <w:kern w:val="0"/>
        </w:rPr>
        <w:t>超过100</w:t>
      </w:r>
      <w:r>
        <w:rPr>
          <w:rFonts w:hint="eastAsia" w:cs="Segoe UI" w:asciiTheme="minorEastAsia" w:hAnsiTheme="minorEastAsia" w:eastAsiaTheme="minorEastAsia"/>
          <w:color w:val="2E3238"/>
          <w:kern w:val="0"/>
        </w:rPr>
        <w:t>万</w:t>
      </w:r>
      <w:r>
        <w:rPr>
          <w:rFonts w:cs="Segoe UI" w:asciiTheme="minorEastAsia" w:hAnsiTheme="minorEastAsia" w:eastAsiaTheme="minorEastAsia"/>
          <w:color w:val="2E3238"/>
          <w:kern w:val="0"/>
        </w:rPr>
        <w:t>美元</w:t>
      </w:r>
      <w:r>
        <w:rPr>
          <w:rFonts w:hint="eastAsia" w:cs="Segoe UI" w:asciiTheme="minorEastAsia" w:hAnsiTheme="minorEastAsia" w:eastAsiaTheme="minorEastAsia"/>
          <w:color w:val="2E3238"/>
          <w:kern w:val="0"/>
        </w:rPr>
        <w:t>。</w:t>
      </w:r>
      <w:r>
        <w:rPr>
          <w:rFonts w:cs="Segoe UI" w:asciiTheme="minorEastAsia" w:hAnsiTheme="minorEastAsia" w:eastAsiaTheme="minorEastAsia"/>
          <w:color w:val="2E3238"/>
          <w:shd w:val="clear" w:color="auto" w:fill="FFFFFF"/>
        </w:rPr>
        <w:t>这个项目的假设是，项目赞助商和所有部门经理将提供支持，而且有足够的内部资源可用于成功完成这个项目。</w:t>
      </w:r>
    </w:p>
    <w:p w14:paraId="05818CE7">
      <w:pPr>
        <w:pStyle w:val="2"/>
      </w:pPr>
      <w:bookmarkStart w:id="6" w:name="_Toc165740888"/>
      <w:r>
        <w:rPr>
          <w:rFonts w:hint="eastAsia"/>
        </w:rPr>
        <w:t>工作分解（WBS）</w:t>
      </w:r>
      <w:bookmarkEnd w:id="6"/>
    </w:p>
    <w:p w14:paraId="0F372750">
      <w:pPr>
        <w:widowControl/>
        <w:shd w:val="clear" w:color="auto" w:fill="FFFFFF"/>
        <w:ind w:firstLine="480"/>
        <w:jc w:val="left"/>
        <w:rPr>
          <w:rFonts w:cs="Segoe UI" w:asciiTheme="minorEastAsia" w:hAnsiTheme="minorEastAsia" w:eastAsiaTheme="minorEastAsia"/>
          <w:color w:val="2E3238"/>
          <w:kern w:val="0"/>
        </w:rPr>
      </w:pPr>
      <w:r>
        <w:rPr>
          <w:rFonts w:ascii="宋体" w:hAnsi="宋体" w:cs="Segoe UI"/>
          <w:color w:val="2E3238"/>
          <w:kern w:val="0"/>
        </w:rPr>
        <w:t>工作分解结构（WBS）和工作分解结构字典是有效范围管理的关键元素。本节应讨论如何将项目范围在WBS和WBS</w:t>
      </w:r>
      <w:r>
        <w:rPr>
          <w:rFonts w:hint="eastAsia" w:ascii="宋体" w:hAnsi="宋体" w:cs="Segoe UI"/>
          <w:color w:val="2E3238"/>
          <w:kern w:val="0"/>
        </w:rPr>
        <w:t>词</w:t>
      </w:r>
      <w:r>
        <w:rPr>
          <w:rFonts w:ascii="宋体" w:hAnsi="宋体" w:cs="Segoe UI"/>
          <w:color w:val="2E3238"/>
          <w:kern w:val="0"/>
        </w:rPr>
        <w:t>典中划分为较小的交付成果，以及如何在项目生命</w:t>
      </w:r>
      <w:r>
        <w:rPr>
          <w:rFonts w:cs="Segoe UI" w:asciiTheme="minorEastAsia" w:hAnsiTheme="minorEastAsia" w:eastAsiaTheme="minorEastAsia"/>
          <w:color w:val="2E3238"/>
          <w:kern w:val="0"/>
        </w:rPr>
        <w:t>周期中管理这些较小的组件。</w:t>
      </w:r>
    </w:p>
    <w:p w14:paraId="51EBEA4C">
      <w:pPr>
        <w:widowControl/>
        <w:shd w:val="clear" w:color="auto" w:fill="FFFFFF"/>
        <w:ind w:firstLine="420" w:firstLineChars="0"/>
        <w:jc w:val="left"/>
        <w:rPr>
          <w:rFonts w:ascii="宋体" w:hAnsi="宋体" w:cs="Segoe UI"/>
          <w:color w:val="2E3238"/>
          <w:kern w:val="0"/>
        </w:rPr>
      </w:pPr>
      <w:r>
        <w:rPr>
          <w:rFonts w:cs="Segoe UI" w:asciiTheme="minorEastAsia" w:hAnsiTheme="minorEastAsia" w:eastAsiaTheme="minorEastAsia"/>
          <w:color w:val="2E3238"/>
          <w:kern w:val="0"/>
        </w:rPr>
        <w:t>为了有效管理完成这个项目所需的工作，它将被划分为不超过40小时工作的单独工作包。这将使项目经理更有效地管理项目范围，因为项目团队正在进行项目完成所需的任务。该项目分为三个阶段：设计阶段；编程阶段；和测试阶段。然后，将每个阶段进一</w:t>
      </w:r>
      <w:r>
        <w:rPr>
          <w:rFonts w:ascii="宋体" w:hAnsi="宋体" w:cs="Segoe UI"/>
          <w:color w:val="2E3238"/>
          <w:kern w:val="0"/>
        </w:rPr>
        <w:t>步划分为不超过40小时的工作，且不少于4小时的工作（请参阅下面的WBS结构）。</w:t>
      </w:r>
    </w:p>
    <w:p w14:paraId="10237AE6">
      <w:pPr>
        <w:ind w:firstLine="0" w:firstLineChars="0"/>
        <w:jc w:val="center"/>
      </w:pPr>
      <w:r>
        <w:drawing>
          <wp:inline distT="0" distB="0" distL="0" distR="0">
            <wp:extent cx="5274310" cy="349885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274310" cy="3498850"/>
                    </a:xfrm>
                    <a:prstGeom prst="rect">
                      <a:avLst/>
                    </a:prstGeom>
                  </pic:spPr>
                </pic:pic>
              </a:graphicData>
            </a:graphic>
          </wp:inline>
        </w:drawing>
      </w:r>
    </w:p>
    <w:p w14:paraId="7CC6C4D0">
      <w:pPr>
        <w:ind w:firstLine="0" w:firstLineChars="0"/>
        <w:jc w:val="center"/>
        <w:rPr>
          <w:rStyle w:val="11"/>
          <w:rFonts w:cs="Segoe UI" w:asciiTheme="minorEastAsia" w:hAnsiTheme="minorEastAsia" w:eastAsiaTheme="minorEastAsia"/>
          <w:b w:val="0"/>
          <w:bCs w:val="0"/>
          <w:color w:val="2E3238"/>
          <w:shd w:val="clear" w:color="auto" w:fill="FFFFFF"/>
        </w:rPr>
      </w:pPr>
      <w:r>
        <w:rPr>
          <w:rStyle w:val="11"/>
          <w:rFonts w:cs="Segoe UI" w:asciiTheme="minorEastAsia" w:hAnsiTheme="minorEastAsia" w:eastAsiaTheme="minorEastAsia"/>
          <w:b w:val="0"/>
          <w:bCs w:val="0"/>
          <w:color w:val="2E3238"/>
          <w:shd w:val="clear" w:color="auto" w:fill="FFFFFF"/>
        </w:rPr>
        <w:t>图 1.1 工作分解结构 (WBS)</w:t>
      </w:r>
    </w:p>
    <w:p w14:paraId="341C7229">
      <w:pPr>
        <w:ind w:firstLine="0" w:firstLineChars="0"/>
      </w:pPr>
    </w:p>
    <w:p w14:paraId="3A62900F">
      <w:pPr>
        <w:ind w:firstLine="480"/>
        <w:rPr>
          <w:rFonts w:cs="Segoe UI" w:asciiTheme="minorEastAsia" w:hAnsiTheme="minorEastAsia" w:eastAsiaTheme="minorEastAsia"/>
          <w:color w:val="2E3238"/>
          <w:shd w:val="clear" w:color="auto" w:fill="FFFFFF"/>
        </w:rPr>
      </w:pPr>
      <w:r>
        <w:rPr>
          <w:rFonts w:cs="Segoe UI" w:asciiTheme="minorEastAsia" w:hAnsiTheme="minorEastAsia" w:eastAsiaTheme="minorEastAsia"/>
          <w:color w:val="2E3238"/>
          <w:shd w:val="clear" w:color="auto" w:fill="FFFFFF"/>
        </w:rPr>
        <w:t>为了更清楚地定义完成项目所需的工作，我们使用了WBS</w:t>
      </w:r>
      <w:r>
        <w:rPr>
          <w:rFonts w:hint="eastAsia" w:cs="Segoe UI" w:asciiTheme="minorEastAsia" w:hAnsiTheme="minorEastAsia" w:eastAsiaTheme="minorEastAsia"/>
          <w:color w:val="2E3238"/>
          <w:shd w:val="clear" w:color="auto" w:fill="FFFFFF"/>
        </w:rPr>
        <w:t>词</w:t>
      </w:r>
      <w:r>
        <w:rPr>
          <w:rFonts w:cs="Segoe UI" w:asciiTheme="minorEastAsia" w:hAnsiTheme="minorEastAsia" w:eastAsiaTheme="minorEastAsia"/>
          <w:color w:val="2E3238"/>
          <w:shd w:val="clear" w:color="auto" w:fill="FFFFFF"/>
        </w:rPr>
        <w:t>典。WBS</w:t>
      </w:r>
      <w:r>
        <w:rPr>
          <w:rFonts w:hint="eastAsia" w:cs="Segoe UI" w:asciiTheme="minorEastAsia" w:hAnsiTheme="minorEastAsia" w:eastAsiaTheme="minorEastAsia"/>
          <w:color w:val="2E3238"/>
          <w:shd w:val="clear" w:color="auto" w:fill="FFFFFF"/>
        </w:rPr>
        <w:t>词</w:t>
      </w:r>
      <w:r>
        <w:rPr>
          <w:rFonts w:cs="Segoe UI" w:asciiTheme="minorEastAsia" w:hAnsiTheme="minorEastAsia" w:eastAsiaTheme="minorEastAsia"/>
          <w:color w:val="2E3238"/>
          <w:shd w:val="clear" w:color="auto" w:fill="FFFFFF"/>
        </w:rPr>
        <w:t>典包括每个WBS元素的条目。WBS</w:t>
      </w:r>
      <w:r>
        <w:rPr>
          <w:rFonts w:hint="eastAsia" w:cs="Segoe UI" w:asciiTheme="minorEastAsia" w:hAnsiTheme="minorEastAsia" w:eastAsiaTheme="minorEastAsia"/>
          <w:color w:val="2E3238"/>
          <w:shd w:val="clear" w:color="auto" w:fill="FFFFFF"/>
        </w:rPr>
        <w:t>词</w:t>
      </w:r>
      <w:r>
        <w:rPr>
          <w:rFonts w:cs="Segoe UI" w:asciiTheme="minorEastAsia" w:hAnsiTheme="minorEastAsia" w:eastAsiaTheme="minorEastAsia"/>
          <w:color w:val="2E3238"/>
          <w:shd w:val="clear" w:color="auto" w:fill="FFFFFF"/>
        </w:rPr>
        <w:t>典包括每个元素的工作的详细描述，以及该元素的交付成果、预算和资源需求。项目团队将使用WBS</w:t>
      </w:r>
      <w:r>
        <w:rPr>
          <w:rFonts w:hint="eastAsia" w:cs="Segoe UI" w:asciiTheme="minorEastAsia" w:hAnsiTheme="minorEastAsia" w:eastAsiaTheme="minorEastAsia"/>
          <w:color w:val="2E3238"/>
          <w:shd w:val="clear" w:color="auto" w:fill="FFFFFF"/>
        </w:rPr>
        <w:t>词</w:t>
      </w:r>
      <w:r>
        <w:rPr>
          <w:rFonts w:cs="Segoe UI" w:asciiTheme="minorEastAsia" w:hAnsiTheme="minorEastAsia" w:eastAsiaTheme="minorEastAsia"/>
          <w:color w:val="2E3238"/>
          <w:shd w:val="clear" w:color="auto" w:fill="FFFFFF"/>
        </w:rPr>
        <w:t>典作为每个WBS元素的工作说明。</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61136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03D9F10A">
            <w:pPr>
              <w:ind w:firstLine="0" w:firstLineChars="0"/>
              <w:rPr>
                <w:rFonts w:asciiTheme="minorEastAsia" w:hAnsiTheme="minorEastAsia" w:eastAsiaTheme="minorEastAsia"/>
              </w:rPr>
            </w:pPr>
            <w:r>
              <w:rPr>
                <w:rFonts w:cs="Segoe UI" w:asciiTheme="minorEastAsia" w:hAnsiTheme="minorEastAsia" w:eastAsiaTheme="minorEastAsia"/>
                <w:b/>
                <w:bCs/>
                <w:color w:val="2E3238"/>
              </w:rPr>
              <w:t>级别</w:t>
            </w:r>
          </w:p>
        </w:tc>
        <w:tc>
          <w:tcPr>
            <w:tcW w:w="1217" w:type="dxa"/>
            <w:vAlign w:val="center"/>
          </w:tcPr>
          <w:p w14:paraId="5B00AC40">
            <w:pPr>
              <w:ind w:firstLine="0" w:firstLineChars="0"/>
              <w:rPr>
                <w:rFonts w:asciiTheme="minorEastAsia" w:hAnsiTheme="minorEastAsia" w:eastAsiaTheme="minorEastAsia"/>
              </w:rPr>
            </w:pPr>
            <w:r>
              <w:rPr>
                <w:rFonts w:cs="Segoe UI" w:asciiTheme="minorEastAsia" w:hAnsiTheme="minorEastAsia" w:eastAsiaTheme="minorEastAsia"/>
                <w:b/>
                <w:bCs/>
                <w:color w:val="2E3238"/>
              </w:rPr>
              <w:t>WBS代码</w:t>
            </w:r>
          </w:p>
        </w:tc>
        <w:tc>
          <w:tcPr>
            <w:tcW w:w="1217" w:type="dxa"/>
            <w:vAlign w:val="center"/>
          </w:tcPr>
          <w:p w14:paraId="43DD061D">
            <w:pPr>
              <w:ind w:firstLine="0" w:firstLineChars="0"/>
              <w:rPr>
                <w:rFonts w:asciiTheme="minorEastAsia" w:hAnsiTheme="minorEastAsia" w:eastAsiaTheme="minorEastAsia"/>
              </w:rPr>
            </w:pPr>
            <w:r>
              <w:rPr>
                <w:rFonts w:cs="Segoe UI" w:asciiTheme="minorEastAsia" w:hAnsiTheme="minorEastAsia" w:eastAsiaTheme="minorEastAsia"/>
                <w:b/>
                <w:bCs/>
                <w:color w:val="2E3238"/>
              </w:rPr>
              <w:t>元素名称</w:t>
            </w:r>
          </w:p>
        </w:tc>
        <w:tc>
          <w:tcPr>
            <w:tcW w:w="1217" w:type="dxa"/>
            <w:vAlign w:val="center"/>
          </w:tcPr>
          <w:p w14:paraId="114071D6">
            <w:pPr>
              <w:ind w:firstLine="0" w:firstLineChars="0"/>
              <w:rPr>
                <w:rFonts w:asciiTheme="minorEastAsia" w:hAnsiTheme="minorEastAsia" w:eastAsiaTheme="minorEastAsia"/>
              </w:rPr>
            </w:pPr>
            <w:r>
              <w:rPr>
                <w:rFonts w:cs="Segoe UI" w:asciiTheme="minorEastAsia" w:hAnsiTheme="minorEastAsia" w:eastAsiaTheme="minorEastAsia"/>
                <w:b/>
                <w:bCs/>
                <w:color w:val="2E3238"/>
              </w:rPr>
              <w:t>工作描述</w:t>
            </w:r>
          </w:p>
        </w:tc>
        <w:tc>
          <w:tcPr>
            <w:tcW w:w="1218" w:type="dxa"/>
            <w:vAlign w:val="center"/>
          </w:tcPr>
          <w:p w14:paraId="705BD669">
            <w:pPr>
              <w:ind w:firstLine="0" w:firstLineChars="0"/>
              <w:rPr>
                <w:rFonts w:asciiTheme="minorEastAsia" w:hAnsiTheme="minorEastAsia" w:eastAsiaTheme="minorEastAsia"/>
              </w:rPr>
            </w:pPr>
            <w:r>
              <w:rPr>
                <w:rFonts w:cs="Segoe UI" w:asciiTheme="minorEastAsia" w:hAnsiTheme="minorEastAsia" w:eastAsiaTheme="minorEastAsia"/>
                <w:b/>
                <w:bCs/>
                <w:color w:val="2E3238"/>
              </w:rPr>
              <w:t>交付成果</w:t>
            </w:r>
          </w:p>
        </w:tc>
        <w:tc>
          <w:tcPr>
            <w:tcW w:w="1218" w:type="dxa"/>
            <w:vAlign w:val="center"/>
          </w:tcPr>
          <w:p w14:paraId="0E3D78C7">
            <w:pPr>
              <w:ind w:firstLine="0" w:firstLineChars="0"/>
              <w:rPr>
                <w:rFonts w:asciiTheme="minorEastAsia" w:hAnsiTheme="minorEastAsia" w:eastAsiaTheme="minorEastAsia"/>
              </w:rPr>
            </w:pPr>
            <w:r>
              <w:rPr>
                <w:rFonts w:cs="Segoe UI" w:asciiTheme="minorEastAsia" w:hAnsiTheme="minorEastAsia" w:eastAsiaTheme="minorEastAsia"/>
                <w:b/>
                <w:bCs/>
                <w:color w:val="2E3238"/>
              </w:rPr>
              <w:t>预算</w:t>
            </w:r>
          </w:p>
        </w:tc>
        <w:tc>
          <w:tcPr>
            <w:tcW w:w="1218" w:type="dxa"/>
            <w:vAlign w:val="center"/>
          </w:tcPr>
          <w:p w14:paraId="674F1CDE">
            <w:pPr>
              <w:ind w:firstLine="0" w:firstLineChars="0"/>
              <w:rPr>
                <w:rFonts w:asciiTheme="minorEastAsia" w:hAnsiTheme="minorEastAsia" w:eastAsiaTheme="minorEastAsia"/>
              </w:rPr>
            </w:pPr>
            <w:r>
              <w:rPr>
                <w:rFonts w:cs="Segoe UI" w:asciiTheme="minorEastAsia" w:hAnsiTheme="minorEastAsia" w:eastAsiaTheme="minorEastAsia"/>
                <w:b/>
                <w:bCs/>
                <w:color w:val="2E3238"/>
              </w:rPr>
              <w:t>资源</w:t>
            </w:r>
          </w:p>
        </w:tc>
      </w:tr>
      <w:tr w14:paraId="519C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3F9B66D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w:t>
            </w:r>
          </w:p>
        </w:tc>
        <w:tc>
          <w:tcPr>
            <w:tcW w:w="1217" w:type="dxa"/>
            <w:vAlign w:val="center"/>
          </w:tcPr>
          <w:p w14:paraId="47C5F604">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w:t>
            </w:r>
          </w:p>
        </w:tc>
        <w:tc>
          <w:tcPr>
            <w:tcW w:w="1217" w:type="dxa"/>
            <w:vAlign w:val="center"/>
          </w:tcPr>
          <w:p w14:paraId="107BC71B">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图书管理系统</w:t>
            </w:r>
          </w:p>
        </w:tc>
        <w:tc>
          <w:tcPr>
            <w:tcW w:w="1217" w:type="dxa"/>
            <w:vAlign w:val="center"/>
          </w:tcPr>
          <w:p w14:paraId="77920D81">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一个用于管理图书资源的软件项目</w:t>
            </w:r>
          </w:p>
        </w:tc>
        <w:tc>
          <w:tcPr>
            <w:tcW w:w="1218" w:type="dxa"/>
            <w:vAlign w:val="center"/>
          </w:tcPr>
          <w:p w14:paraId="391CFEA2">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完成的图书管理系统</w:t>
            </w:r>
          </w:p>
        </w:tc>
        <w:tc>
          <w:tcPr>
            <w:tcW w:w="1218" w:type="dxa"/>
            <w:vAlign w:val="center"/>
          </w:tcPr>
          <w:p w14:paraId="28614E91">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$675,000</w:t>
            </w:r>
          </w:p>
        </w:tc>
        <w:tc>
          <w:tcPr>
            <w:tcW w:w="1218" w:type="dxa"/>
            <w:vAlign w:val="center"/>
          </w:tcPr>
          <w:p w14:paraId="380FCF9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整个项目团队</w:t>
            </w:r>
          </w:p>
        </w:tc>
      </w:tr>
      <w:tr w14:paraId="0C0D5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0234A3C5">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2</w:t>
            </w:r>
          </w:p>
        </w:tc>
        <w:tc>
          <w:tcPr>
            <w:tcW w:w="1217" w:type="dxa"/>
            <w:vAlign w:val="center"/>
          </w:tcPr>
          <w:p w14:paraId="387B7763">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1.1</w:t>
            </w:r>
          </w:p>
        </w:tc>
        <w:tc>
          <w:tcPr>
            <w:tcW w:w="1217" w:type="dxa"/>
            <w:vAlign w:val="center"/>
          </w:tcPr>
          <w:p w14:paraId="739FDAF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项目管理</w:t>
            </w:r>
          </w:p>
        </w:tc>
        <w:tc>
          <w:tcPr>
            <w:tcW w:w="1217" w:type="dxa"/>
            <w:vAlign w:val="center"/>
          </w:tcPr>
          <w:p w14:paraId="56A144CC">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规划、执行和监控项目活动以实现特定目标的过程</w:t>
            </w:r>
          </w:p>
        </w:tc>
        <w:tc>
          <w:tcPr>
            <w:tcW w:w="1218" w:type="dxa"/>
            <w:vAlign w:val="center"/>
          </w:tcPr>
          <w:p w14:paraId="03D93023">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项目计划、进度报告</w:t>
            </w:r>
          </w:p>
        </w:tc>
        <w:tc>
          <w:tcPr>
            <w:tcW w:w="1218" w:type="dxa"/>
            <w:vAlign w:val="center"/>
          </w:tcPr>
          <w:p w14:paraId="3E186304">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$50,000</w:t>
            </w:r>
          </w:p>
        </w:tc>
        <w:tc>
          <w:tcPr>
            <w:tcW w:w="1218" w:type="dxa"/>
            <w:vAlign w:val="center"/>
          </w:tcPr>
          <w:p w14:paraId="489B620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项目经理、项目协调员</w:t>
            </w:r>
          </w:p>
        </w:tc>
      </w:tr>
      <w:tr w14:paraId="0DF16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7807E0C9">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614770C2">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1.1.1</w:t>
            </w:r>
          </w:p>
        </w:tc>
        <w:tc>
          <w:tcPr>
            <w:tcW w:w="1217" w:type="dxa"/>
            <w:vAlign w:val="center"/>
          </w:tcPr>
          <w:p w14:paraId="0CBDB87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项目启动</w:t>
            </w:r>
          </w:p>
        </w:tc>
        <w:tc>
          <w:tcPr>
            <w:tcW w:w="1217" w:type="dxa"/>
            <w:vAlign w:val="center"/>
          </w:tcPr>
          <w:p w14:paraId="655B707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确定项目目标、资源、范围和计划</w:t>
            </w:r>
          </w:p>
        </w:tc>
        <w:tc>
          <w:tcPr>
            <w:tcW w:w="1218" w:type="dxa"/>
            <w:vAlign w:val="center"/>
          </w:tcPr>
          <w:p w14:paraId="7FF69C5B">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项目章程、项目范围声明</w:t>
            </w:r>
          </w:p>
        </w:tc>
        <w:tc>
          <w:tcPr>
            <w:tcW w:w="1218" w:type="dxa"/>
            <w:vAlign w:val="center"/>
          </w:tcPr>
          <w:p w14:paraId="32D95D6C">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$10,000</w:t>
            </w:r>
          </w:p>
        </w:tc>
        <w:tc>
          <w:tcPr>
            <w:tcW w:w="1218" w:type="dxa"/>
            <w:vAlign w:val="center"/>
          </w:tcPr>
          <w:p w14:paraId="57E1D691">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项目经理、项目赞助人</w:t>
            </w:r>
          </w:p>
        </w:tc>
      </w:tr>
      <w:tr w14:paraId="5694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01E8563C">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4940FA23">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1.1.2</w:t>
            </w:r>
          </w:p>
        </w:tc>
        <w:tc>
          <w:tcPr>
            <w:tcW w:w="1217" w:type="dxa"/>
            <w:vAlign w:val="center"/>
          </w:tcPr>
          <w:p w14:paraId="5CC8EF5A">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项目规划</w:t>
            </w:r>
          </w:p>
        </w:tc>
        <w:tc>
          <w:tcPr>
            <w:tcW w:w="1217" w:type="dxa"/>
            <w:vAlign w:val="center"/>
          </w:tcPr>
          <w:p w14:paraId="239329FC">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制定详细的计划、资源分配和时间表，确保项目顺利实施</w:t>
            </w:r>
          </w:p>
        </w:tc>
        <w:tc>
          <w:tcPr>
            <w:tcW w:w="1218" w:type="dxa"/>
            <w:vAlign w:val="center"/>
          </w:tcPr>
          <w:p w14:paraId="5FBE7DAA">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项目管理计划</w:t>
            </w:r>
          </w:p>
        </w:tc>
        <w:tc>
          <w:tcPr>
            <w:tcW w:w="1218" w:type="dxa"/>
            <w:vAlign w:val="center"/>
          </w:tcPr>
          <w:p w14:paraId="29E7C9C9">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$15,000</w:t>
            </w:r>
          </w:p>
        </w:tc>
        <w:tc>
          <w:tcPr>
            <w:tcW w:w="1218" w:type="dxa"/>
            <w:vAlign w:val="center"/>
          </w:tcPr>
          <w:p w14:paraId="3C34F47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项目经理、项目团队</w:t>
            </w:r>
          </w:p>
        </w:tc>
      </w:tr>
      <w:tr w14:paraId="51DA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159D9647">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599AE78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1.1.3</w:t>
            </w:r>
          </w:p>
        </w:tc>
        <w:tc>
          <w:tcPr>
            <w:tcW w:w="1217" w:type="dxa"/>
            <w:vAlign w:val="center"/>
          </w:tcPr>
          <w:p w14:paraId="26B1EA2F">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项目执行</w:t>
            </w:r>
          </w:p>
        </w:tc>
        <w:tc>
          <w:tcPr>
            <w:tcW w:w="1217" w:type="dxa"/>
            <w:vAlign w:val="center"/>
          </w:tcPr>
          <w:p w14:paraId="1271DE60">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执行项目活动并监督项目进展，以达成项目目标</w:t>
            </w:r>
          </w:p>
        </w:tc>
        <w:tc>
          <w:tcPr>
            <w:tcW w:w="1218" w:type="dxa"/>
            <w:vAlign w:val="center"/>
          </w:tcPr>
          <w:p w14:paraId="356CBF6C">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执行阶段的进度报告</w:t>
            </w:r>
          </w:p>
        </w:tc>
        <w:tc>
          <w:tcPr>
            <w:tcW w:w="1218" w:type="dxa"/>
            <w:vAlign w:val="center"/>
          </w:tcPr>
          <w:p w14:paraId="27F87511">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$15,000</w:t>
            </w:r>
          </w:p>
        </w:tc>
        <w:tc>
          <w:tcPr>
            <w:tcW w:w="1218" w:type="dxa"/>
            <w:vAlign w:val="center"/>
          </w:tcPr>
          <w:p w14:paraId="01AFD70F">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项目团队、相关干系人</w:t>
            </w:r>
          </w:p>
        </w:tc>
      </w:tr>
      <w:tr w14:paraId="4A59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35E4C84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24E53A7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1.1.4</w:t>
            </w:r>
          </w:p>
        </w:tc>
        <w:tc>
          <w:tcPr>
            <w:tcW w:w="1217" w:type="dxa"/>
            <w:vAlign w:val="center"/>
          </w:tcPr>
          <w:p w14:paraId="0901CBAB">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项目监控与控制</w:t>
            </w:r>
          </w:p>
        </w:tc>
        <w:tc>
          <w:tcPr>
            <w:tcW w:w="1217" w:type="dxa"/>
            <w:vAlign w:val="center"/>
          </w:tcPr>
          <w:p w14:paraId="24EF1512">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持续跟踪项目进度和绩效，及时识别并应对任何偏差风险</w:t>
            </w:r>
          </w:p>
        </w:tc>
        <w:tc>
          <w:tcPr>
            <w:tcW w:w="1218" w:type="dxa"/>
            <w:vAlign w:val="center"/>
          </w:tcPr>
          <w:p w14:paraId="030824F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项目状态报告、变更请求</w:t>
            </w:r>
          </w:p>
        </w:tc>
        <w:tc>
          <w:tcPr>
            <w:tcW w:w="1218" w:type="dxa"/>
            <w:vAlign w:val="center"/>
          </w:tcPr>
          <w:p w14:paraId="6A7FC264">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$10,000</w:t>
            </w:r>
          </w:p>
        </w:tc>
        <w:tc>
          <w:tcPr>
            <w:tcW w:w="1218" w:type="dxa"/>
            <w:vAlign w:val="center"/>
          </w:tcPr>
          <w:p w14:paraId="4251774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项目经理、质量保证团队</w:t>
            </w:r>
          </w:p>
        </w:tc>
      </w:tr>
      <w:tr w14:paraId="08C8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75F7A0DB">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37E2EAB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1.1.5</w:t>
            </w:r>
          </w:p>
        </w:tc>
        <w:tc>
          <w:tcPr>
            <w:tcW w:w="1217" w:type="dxa"/>
            <w:vAlign w:val="center"/>
          </w:tcPr>
          <w:p w14:paraId="175363BF">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项目收尾</w:t>
            </w:r>
          </w:p>
        </w:tc>
        <w:tc>
          <w:tcPr>
            <w:tcW w:w="1217" w:type="dxa"/>
            <w:vAlign w:val="center"/>
          </w:tcPr>
          <w:p w14:paraId="75265420">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整理项目文件、总结经验教训、确认交付成果</w:t>
            </w:r>
          </w:p>
        </w:tc>
        <w:tc>
          <w:tcPr>
            <w:tcW w:w="1218" w:type="dxa"/>
            <w:vAlign w:val="center"/>
          </w:tcPr>
          <w:p w14:paraId="5A76433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项目收尾报告、最终产品</w:t>
            </w:r>
          </w:p>
        </w:tc>
        <w:tc>
          <w:tcPr>
            <w:tcW w:w="1218" w:type="dxa"/>
            <w:vAlign w:val="center"/>
          </w:tcPr>
          <w:p w14:paraId="05FE5F7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$10,000</w:t>
            </w:r>
          </w:p>
        </w:tc>
        <w:tc>
          <w:tcPr>
            <w:tcW w:w="1218" w:type="dxa"/>
            <w:vAlign w:val="center"/>
          </w:tcPr>
          <w:p w14:paraId="0AA22092">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项目经理、项目团队</w:t>
            </w:r>
          </w:p>
        </w:tc>
      </w:tr>
      <w:tr w14:paraId="1754A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6CBAFF67">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2</w:t>
            </w:r>
          </w:p>
        </w:tc>
        <w:tc>
          <w:tcPr>
            <w:tcW w:w="1217" w:type="dxa"/>
            <w:vAlign w:val="center"/>
          </w:tcPr>
          <w:p w14:paraId="5CE4FC11">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1.2</w:t>
            </w:r>
          </w:p>
        </w:tc>
        <w:tc>
          <w:tcPr>
            <w:tcW w:w="1217" w:type="dxa"/>
            <w:vAlign w:val="center"/>
          </w:tcPr>
          <w:p w14:paraId="57A6F682">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需求分析</w:t>
            </w:r>
          </w:p>
        </w:tc>
        <w:tc>
          <w:tcPr>
            <w:tcW w:w="1217" w:type="dxa"/>
            <w:vAlign w:val="center"/>
          </w:tcPr>
          <w:p w14:paraId="3B4BCD5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确定项目的功能和需求</w:t>
            </w:r>
          </w:p>
        </w:tc>
        <w:tc>
          <w:tcPr>
            <w:tcW w:w="1218" w:type="dxa"/>
            <w:vAlign w:val="center"/>
          </w:tcPr>
          <w:p w14:paraId="66125774">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需求规格书、需求矩阵</w:t>
            </w:r>
          </w:p>
        </w:tc>
        <w:tc>
          <w:tcPr>
            <w:tcW w:w="1218" w:type="dxa"/>
            <w:vAlign w:val="center"/>
          </w:tcPr>
          <w:p w14:paraId="68B1E1D8">
            <w:pPr>
              <w:ind w:firstLine="0" w:firstLineChars="0"/>
              <w:jc w:val="left"/>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30,000</w:t>
            </w:r>
          </w:p>
        </w:tc>
        <w:tc>
          <w:tcPr>
            <w:tcW w:w="1218" w:type="dxa"/>
            <w:vAlign w:val="center"/>
          </w:tcPr>
          <w:p w14:paraId="0B31FA1B">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业务分析师、关键利益相关者</w:t>
            </w:r>
          </w:p>
        </w:tc>
      </w:tr>
      <w:tr w14:paraId="11A72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26FA5C9A">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6DBF5284">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1.2.1</w:t>
            </w:r>
          </w:p>
        </w:tc>
        <w:tc>
          <w:tcPr>
            <w:tcW w:w="1217" w:type="dxa"/>
            <w:vAlign w:val="center"/>
          </w:tcPr>
          <w:p w14:paraId="5FCD723C">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用户需求收集</w:t>
            </w:r>
          </w:p>
        </w:tc>
        <w:tc>
          <w:tcPr>
            <w:tcW w:w="1217" w:type="dxa"/>
            <w:vAlign w:val="center"/>
          </w:tcPr>
          <w:p w14:paraId="67A4515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收集用户的需求和期望</w:t>
            </w:r>
          </w:p>
        </w:tc>
        <w:tc>
          <w:tcPr>
            <w:tcW w:w="1218" w:type="dxa"/>
            <w:vAlign w:val="center"/>
          </w:tcPr>
          <w:p w14:paraId="25D280BB">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用户需求文档</w:t>
            </w:r>
          </w:p>
        </w:tc>
        <w:tc>
          <w:tcPr>
            <w:tcW w:w="1218" w:type="dxa"/>
            <w:vAlign w:val="center"/>
          </w:tcPr>
          <w:p w14:paraId="17A149E5">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$5,000</w:t>
            </w:r>
          </w:p>
        </w:tc>
        <w:tc>
          <w:tcPr>
            <w:tcW w:w="1218" w:type="dxa"/>
            <w:vAlign w:val="center"/>
          </w:tcPr>
          <w:p w14:paraId="219CA65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业务分析师、用户代表</w:t>
            </w:r>
          </w:p>
        </w:tc>
      </w:tr>
      <w:tr w14:paraId="32118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7392A83A">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5C4C9D8C">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1.2.2</w:t>
            </w:r>
          </w:p>
        </w:tc>
        <w:tc>
          <w:tcPr>
            <w:tcW w:w="1217" w:type="dxa"/>
            <w:vAlign w:val="center"/>
          </w:tcPr>
          <w:p w14:paraId="0244F40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需求分析与整理</w:t>
            </w:r>
          </w:p>
        </w:tc>
        <w:tc>
          <w:tcPr>
            <w:tcW w:w="1217" w:type="dxa"/>
            <w:vAlign w:val="center"/>
          </w:tcPr>
          <w:p w14:paraId="2A528729">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对收集到的需求进行分析和整理，确保理解准确</w:t>
            </w:r>
          </w:p>
        </w:tc>
        <w:tc>
          <w:tcPr>
            <w:tcW w:w="1218" w:type="dxa"/>
            <w:vAlign w:val="center"/>
          </w:tcPr>
          <w:p w14:paraId="3B1808D6">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需求规格书</w:t>
            </w:r>
          </w:p>
        </w:tc>
        <w:tc>
          <w:tcPr>
            <w:tcW w:w="1218" w:type="dxa"/>
            <w:vAlign w:val="center"/>
          </w:tcPr>
          <w:p w14:paraId="2417DB87">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$15,000</w:t>
            </w:r>
          </w:p>
        </w:tc>
        <w:tc>
          <w:tcPr>
            <w:tcW w:w="1218" w:type="dxa"/>
            <w:vAlign w:val="center"/>
          </w:tcPr>
          <w:p w14:paraId="424D7F1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业务分析师</w:t>
            </w:r>
          </w:p>
        </w:tc>
      </w:tr>
      <w:tr w14:paraId="03DAF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023AF764">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2B3159B9">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1.2.3</w:t>
            </w:r>
          </w:p>
        </w:tc>
        <w:tc>
          <w:tcPr>
            <w:tcW w:w="1217" w:type="dxa"/>
            <w:vAlign w:val="center"/>
          </w:tcPr>
          <w:p w14:paraId="1F4BD000">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系统需求规格书</w:t>
            </w:r>
          </w:p>
        </w:tc>
        <w:tc>
          <w:tcPr>
            <w:tcW w:w="1217" w:type="dxa"/>
            <w:vAlign w:val="center"/>
          </w:tcPr>
          <w:p w14:paraId="3A77468C">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详细描述系统功能和需求</w:t>
            </w:r>
          </w:p>
        </w:tc>
        <w:tc>
          <w:tcPr>
            <w:tcW w:w="1218" w:type="dxa"/>
            <w:vAlign w:val="center"/>
          </w:tcPr>
          <w:p w14:paraId="0CDA4BB1">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系统需求规格书</w:t>
            </w:r>
          </w:p>
        </w:tc>
        <w:tc>
          <w:tcPr>
            <w:tcW w:w="1218" w:type="dxa"/>
            <w:vAlign w:val="center"/>
          </w:tcPr>
          <w:p w14:paraId="2D968F2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$10,000</w:t>
            </w:r>
          </w:p>
        </w:tc>
        <w:tc>
          <w:tcPr>
            <w:tcW w:w="1218" w:type="dxa"/>
            <w:vAlign w:val="center"/>
          </w:tcPr>
          <w:p w14:paraId="03FFB54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业务分析师、技术专家</w:t>
            </w:r>
          </w:p>
        </w:tc>
      </w:tr>
      <w:tr w14:paraId="2A7A7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21C3F90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2</w:t>
            </w:r>
          </w:p>
        </w:tc>
        <w:tc>
          <w:tcPr>
            <w:tcW w:w="1217" w:type="dxa"/>
            <w:vAlign w:val="center"/>
          </w:tcPr>
          <w:p w14:paraId="76356100">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1.3</w:t>
            </w:r>
          </w:p>
        </w:tc>
        <w:tc>
          <w:tcPr>
            <w:tcW w:w="1217" w:type="dxa"/>
            <w:vAlign w:val="center"/>
          </w:tcPr>
          <w:p w14:paraId="78D72692">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系统设计</w:t>
            </w:r>
          </w:p>
        </w:tc>
        <w:tc>
          <w:tcPr>
            <w:tcW w:w="1217" w:type="dxa"/>
            <w:vAlign w:val="center"/>
          </w:tcPr>
          <w:p w14:paraId="70EFACB1">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设计系统的整体结构和架构</w:t>
            </w:r>
          </w:p>
        </w:tc>
        <w:tc>
          <w:tcPr>
            <w:tcW w:w="1218" w:type="dxa"/>
            <w:vAlign w:val="center"/>
          </w:tcPr>
          <w:p w14:paraId="35C0F3AB">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系统设计文档、架构图</w:t>
            </w:r>
          </w:p>
        </w:tc>
        <w:tc>
          <w:tcPr>
            <w:tcW w:w="1218" w:type="dxa"/>
            <w:vAlign w:val="center"/>
          </w:tcPr>
          <w:p w14:paraId="4650BA37">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$100,000</w:t>
            </w:r>
          </w:p>
        </w:tc>
        <w:tc>
          <w:tcPr>
            <w:tcW w:w="1218" w:type="dxa"/>
            <w:vAlign w:val="center"/>
          </w:tcPr>
          <w:p w14:paraId="2204BAA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系统架构师、设计师</w:t>
            </w:r>
          </w:p>
        </w:tc>
      </w:tr>
      <w:tr w14:paraId="40680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045BDCD0">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5332D1E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1.3.1</w:t>
            </w:r>
          </w:p>
        </w:tc>
        <w:tc>
          <w:tcPr>
            <w:tcW w:w="1217" w:type="dxa"/>
            <w:vAlign w:val="center"/>
          </w:tcPr>
          <w:p w14:paraId="5FAC846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数据库设计</w:t>
            </w:r>
          </w:p>
        </w:tc>
        <w:tc>
          <w:tcPr>
            <w:tcW w:w="1217" w:type="dxa"/>
            <w:vAlign w:val="center"/>
          </w:tcPr>
          <w:p w14:paraId="786067AA">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设计系统所需的数据库结构</w:t>
            </w:r>
          </w:p>
        </w:tc>
        <w:tc>
          <w:tcPr>
            <w:tcW w:w="1218" w:type="dxa"/>
            <w:vAlign w:val="center"/>
          </w:tcPr>
          <w:p w14:paraId="2575D574">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数据库模型、数据库设计文档</w:t>
            </w:r>
          </w:p>
        </w:tc>
        <w:tc>
          <w:tcPr>
            <w:tcW w:w="1218" w:type="dxa"/>
            <w:vAlign w:val="center"/>
          </w:tcPr>
          <w:p w14:paraId="348A7DCF">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$20,000</w:t>
            </w:r>
          </w:p>
        </w:tc>
        <w:tc>
          <w:tcPr>
            <w:tcW w:w="1218" w:type="dxa"/>
            <w:vAlign w:val="center"/>
          </w:tcPr>
          <w:p w14:paraId="400950A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数据库管理员、数据库设计师</w:t>
            </w:r>
          </w:p>
        </w:tc>
      </w:tr>
      <w:tr w14:paraId="69EA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7A5ECCC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21E30739">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1.3.2</w:t>
            </w:r>
          </w:p>
        </w:tc>
        <w:tc>
          <w:tcPr>
            <w:tcW w:w="1217" w:type="dxa"/>
            <w:vAlign w:val="center"/>
          </w:tcPr>
          <w:p w14:paraId="1D98E535">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界面设计</w:t>
            </w:r>
          </w:p>
        </w:tc>
        <w:tc>
          <w:tcPr>
            <w:tcW w:w="1217" w:type="dxa"/>
            <w:vAlign w:val="center"/>
          </w:tcPr>
          <w:p w14:paraId="0D9DF162">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设计系统的用户界面</w:t>
            </w:r>
          </w:p>
        </w:tc>
        <w:tc>
          <w:tcPr>
            <w:tcW w:w="1218" w:type="dxa"/>
            <w:vAlign w:val="center"/>
          </w:tcPr>
          <w:p w14:paraId="7F41E8E1">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用户界面设计、用户界面原型</w:t>
            </w:r>
          </w:p>
        </w:tc>
        <w:tc>
          <w:tcPr>
            <w:tcW w:w="1218" w:type="dxa"/>
            <w:vAlign w:val="center"/>
          </w:tcPr>
          <w:p w14:paraId="1E900D5B">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$30,000</w:t>
            </w:r>
          </w:p>
        </w:tc>
        <w:tc>
          <w:tcPr>
            <w:tcW w:w="1218" w:type="dxa"/>
            <w:vAlign w:val="center"/>
          </w:tcPr>
          <w:p w14:paraId="175D1B3A">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UI设计师、UX设计师</w:t>
            </w:r>
          </w:p>
        </w:tc>
      </w:tr>
      <w:tr w14:paraId="6097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217BF351">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2B322133">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1.3.3</w:t>
            </w:r>
          </w:p>
        </w:tc>
        <w:tc>
          <w:tcPr>
            <w:tcW w:w="1217" w:type="dxa"/>
            <w:vAlign w:val="center"/>
          </w:tcPr>
          <w:p w14:paraId="3D3072E6">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功能设计</w:t>
            </w:r>
          </w:p>
        </w:tc>
        <w:tc>
          <w:tcPr>
            <w:tcW w:w="1217" w:type="dxa"/>
            <w:vAlign w:val="center"/>
          </w:tcPr>
          <w:p w14:paraId="06B4C570">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设计系统的具体功能模块</w:t>
            </w:r>
          </w:p>
        </w:tc>
        <w:tc>
          <w:tcPr>
            <w:tcW w:w="1218" w:type="dxa"/>
            <w:vAlign w:val="center"/>
          </w:tcPr>
          <w:p w14:paraId="6007120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功能设计文档、功能规格说明</w:t>
            </w:r>
          </w:p>
        </w:tc>
        <w:tc>
          <w:tcPr>
            <w:tcW w:w="1218" w:type="dxa"/>
            <w:vAlign w:val="center"/>
          </w:tcPr>
          <w:p w14:paraId="0A4BAD87">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$30,000</w:t>
            </w:r>
          </w:p>
        </w:tc>
        <w:tc>
          <w:tcPr>
            <w:tcW w:w="1218" w:type="dxa"/>
            <w:vAlign w:val="center"/>
          </w:tcPr>
          <w:p w14:paraId="144CC7BF">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系统设计师、开发者</w:t>
            </w:r>
          </w:p>
        </w:tc>
      </w:tr>
      <w:tr w14:paraId="0058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03D28F54">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3FD13533">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1.3.4</w:t>
            </w:r>
          </w:p>
        </w:tc>
        <w:tc>
          <w:tcPr>
            <w:tcW w:w="1217" w:type="dxa"/>
            <w:vAlign w:val="center"/>
          </w:tcPr>
          <w:p w14:paraId="57F2BB65">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架构设计</w:t>
            </w:r>
          </w:p>
        </w:tc>
        <w:tc>
          <w:tcPr>
            <w:tcW w:w="1217" w:type="dxa"/>
            <w:vAlign w:val="center"/>
          </w:tcPr>
          <w:p w14:paraId="160BF1A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设计系统的技术架构和组件之间的关系</w:t>
            </w:r>
          </w:p>
        </w:tc>
        <w:tc>
          <w:tcPr>
            <w:tcW w:w="1218" w:type="dxa"/>
            <w:vAlign w:val="center"/>
          </w:tcPr>
          <w:p w14:paraId="63434779">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系统架构文档</w:t>
            </w:r>
          </w:p>
        </w:tc>
        <w:tc>
          <w:tcPr>
            <w:tcW w:w="1218" w:type="dxa"/>
            <w:vAlign w:val="center"/>
          </w:tcPr>
          <w:p w14:paraId="2719CDB1">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$20,000</w:t>
            </w:r>
          </w:p>
        </w:tc>
        <w:tc>
          <w:tcPr>
            <w:tcW w:w="1218" w:type="dxa"/>
            <w:vAlign w:val="center"/>
          </w:tcPr>
          <w:p w14:paraId="23F4C5E3">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系统架构师</w:t>
            </w:r>
          </w:p>
        </w:tc>
      </w:tr>
      <w:tr w14:paraId="0617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25DAA799">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2</w:t>
            </w:r>
          </w:p>
        </w:tc>
        <w:tc>
          <w:tcPr>
            <w:tcW w:w="1217" w:type="dxa"/>
            <w:vAlign w:val="center"/>
          </w:tcPr>
          <w:p w14:paraId="505C6D07">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1.4</w:t>
            </w:r>
          </w:p>
        </w:tc>
        <w:tc>
          <w:tcPr>
            <w:tcW w:w="1217" w:type="dxa"/>
            <w:vAlign w:val="center"/>
          </w:tcPr>
          <w:p w14:paraId="04CF7439">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开发</w:t>
            </w:r>
          </w:p>
        </w:tc>
        <w:tc>
          <w:tcPr>
            <w:tcW w:w="1217" w:type="dxa"/>
            <w:vAlign w:val="center"/>
          </w:tcPr>
          <w:p w14:paraId="25AA578B">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根据设计，进行系统的编码和开发</w:t>
            </w:r>
          </w:p>
        </w:tc>
        <w:tc>
          <w:tcPr>
            <w:tcW w:w="1218" w:type="dxa"/>
            <w:vAlign w:val="center"/>
          </w:tcPr>
          <w:p w14:paraId="12ED491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完成的代码、开发文档</w:t>
            </w:r>
          </w:p>
        </w:tc>
        <w:tc>
          <w:tcPr>
            <w:tcW w:w="1218" w:type="dxa"/>
            <w:vAlign w:val="center"/>
          </w:tcPr>
          <w:p w14:paraId="341A9A4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$200,000</w:t>
            </w:r>
          </w:p>
        </w:tc>
        <w:tc>
          <w:tcPr>
            <w:tcW w:w="1218" w:type="dxa"/>
            <w:vAlign w:val="center"/>
          </w:tcPr>
          <w:p w14:paraId="7B9E61B9">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开发者、代码审计员</w:t>
            </w:r>
          </w:p>
        </w:tc>
      </w:tr>
      <w:tr w14:paraId="5334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6D4D868C">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522F9C19">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1.4.1</w:t>
            </w:r>
          </w:p>
        </w:tc>
        <w:tc>
          <w:tcPr>
            <w:tcW w:w="1217" w:type="dxa"/>
            <w:vAlign w:val="center"/>
          </w:tcPr>
          <w:p w14:paraId="07845303">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后端开发</w:t>
            </w:r>
          </w:p>
        </w:tc>
        <w:tc>
          <w:tcPr>
            <w:tcW w:w="1217" w:type="dxa"/>
            <w:vAlign w:val="center"/>
          </w:tcPr>
          <w:p w14:paraId="7A714B17">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开发系统后端的逻辑和功能</w:t>
            </w:r>
          </w:p>
        </w:tc>
        <w:tc>
          <w:tcPr>
            <w:tcW w:w="1218" w:type="dxa"/>
            <w:vAlign w:val="center"/>
          </w:tcPr>
          <w:p w14:paraId="675AA99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后端代码、API文档</w:t>
            </w:r>
          </w:p>
        </w:tc>
        <w:tc>
          <w:tcPr>
            <w:tcW w:w="1218" w:type="dxa"/>
            <w:vAlign w:val="center"/>
          </w:tcPr>
          <w:p w14:paraId="1C29DA6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$80,000</w:t>
            </w:r>
          </w:p>
        </w:tc>
        <w:tc>
          <w:tcPr>
            <w:tcW w:w="1218" w:type="dxa"/>
            <w:vAlign w:val="center"/>
          </w:tcPr>
          <w:p w14:paraId="0CAC909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后端开发者</w:t>
            </w:r>
          </w:p>
        </w:tc>
      </w:tr>
      <w:tr w14:paraId="7C35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5BD44631">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7995A87A">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1.4.2</w:t>
            </w:r>
          </w:p>
        </w:tc>
        <w:tc>
          <w:tcPr>
            <w:tcW w:w="1217" w:type="dxa"/>
            <w:vAlign w:val="center"/>
          </w:tcPr>
          <w:p w14:paraId="7D6D58FC">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前段开发</w:t>
            </w:r>
          </w:p>
        </w:tc>
        <w:tc>
          <w:tcPr>
            <w:tcW w:w="1217" w:type="dxa"/>
            <w:vAlign w:val="center"/>
          </w:tcPr>
          <w:p w14:paraId="66FBC7BC">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开发系统前端的用户界面</w:t>
            </w:r>
          </w:p>
        </w:tc>
        <w:tc>
          <w:tcPr>
            <w:tcW w:w="1218" w:type="dxa"/>
            <w:vAlign w:val="center"/>
          </w:tcPr>
          <w:p w14:paraId="642A71C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前端代码、UI/UX报告</w:t>
            </w:r>
          </w:p>
        </w:tc>
        <w:tc>
          <w:tcPr>
            <w:tcW w:w="1218" w:type="dxa"/>
            <w:vAlign w:val="center"/>
          </w:tcPr>
          <w:p w14:paraId="4B5CC500">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$60,000</w:t>
            </w:r>
          </w:p>
        </w:tc>
        <w:tc>
          <w:tcPr>
            <w:tcW w:w="1218" w:type="dxa"/>
            <w:vAlign w:val="center"/>
          </w:tcPr>
          <w:p w14:paraId="40FE70AF">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前端开发者、UI/UX设计师</w:t>
            </w:r>
          </w:p>
        </w:tc>
      </w:tr>
      <w:tr w14:paraId="1F5E1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12D57189">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21715450">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1.4.3</w:t>
            </w:r>
          </w:p>
        </w:tc>
        <w:tc>
          <w:tcPr>
            <w:tcW w:w="1217" w:type="dxa"/>
            <w:vAlign w:val="center"/>
          </w:tcPr>
          <w:p w14:paraId="13BC35B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数据库开发</w:t>
            </w:r>
          </w:p>
        </w:tc>
        <w:tc>
          <w:tcPr>
            <w:tcW w:w="1217" w:type="dxa"/>
            <w:vAlign w:val="center"/>
          </w:tcPr>
          <w:p w14:paraId="366661B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开发系统所需的数据库</w:t>
            </w:r>
          </w:p>
        </w:tc>
        <w:tc>
          <w:tcPr>
            <w:tcW w:w="1218" w:type="dxa"/>
            <w:vAlign w:val="center"/>
          </w:tcPr>
          <w:p w14:paraId="10C04D7B">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数据库、数据库管理文档</w:t>
            </w:r>
          </w:p>
        </w:tc>
        <w:tc>
          <w:tcPr>
            <w:tcW w:w="1218" w:type="dxa"/>
            <w:vAlign w:val="center"/>
          </w:tcPr>
          <w:p w14:paraId="3C69158A">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$30,000</w:t>
            </w:r>
          </w:p>
        </w:tc>
        <w:tc>
          <w:tcPr>
            <w:tcW w:w="1218" w:type="dxa"/>
            <w:vAlign w:val="center"/>
          </w:tcPr>
          <w:p w14:paraId="266C2F45">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数据库管理员、数据库开发者</w:t>
            </w:r>
          </w:p>
        </w:tc>
      </w:tr>
      <w:tr w14:paraId="54A4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2777169B">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1EAB088F">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1.4.4</w:t>
            </w:r>
          </w:p>
        </w:tc>
        <w:tc>
          <w:tcPr>
            <w:tcW w:w="1217" w:type="dxa"/>
            <w:vAlign w:val="center"/>
          </w:tcPr>
          <w:p w14:paraId="22741E0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API开发</w:t>
            </w:r>
          </w:p>
        </w:tc>
        <w:tc>
          <w:tcPr>
            <w:tcW w:w="1217" w:type="dxa"/>
            <w:vAlign w:val="center"/>
          </w:tcPr>
          <w:p w14:paraId="5BB0E8B4">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开发系统所需的API接口</w:t>
            </w:r>
          </w:p>
        </w:tc>
        <w:tc>
          <w:tcPr>
            <w:tcW w:w="1218" w:type="dxa"/>
            <w:vAlign w:val="center"/>
          </w:tcPr>
          <w:p w14:paraId="2CDC2C64">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API文档、API测试报告</w:t>
            </w:r>
          </w:p>
        </w:tc>
        <w:tc>
          <w:tcPr>
            <w:tcW w:w="1218" w:type="dxa"/>
            <w:vAlign w:val="center"/>
          </w:tcPr>
          <w:p w14:paraId="159FBA7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$30,000</w:t>
            </w:r>
          </w:p>
        </w:tc>
        <w:tc>
          <w:tcPr>
            <w:tcW w:w="1218" w:type="dxa"/>
            <w:vAlign w:val="center"/>
          </w:tcPr>
          <w:p w14:paraId="2BC23629">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后端开发者、API测试员</w:t>
            </w:r>
          </w:p>
        </w:tc>
      </w:tr>
      <w:tr w14:paraId="3456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10DEC502">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2</w:t>
            </w:r>
          </w:p>
        </w:tc>
        <w:tc>
          <w:tcPr>
            <w:tcW w:w="1217" w:type="dxa"/>
            <w:vAlign w:val="center"/>
          </w:tcPr>
          <w:p w14:paraId="4D389C4B">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1.5</w:t>
            </w:r>
          </w:p>
        </w:tc>
        <w:tc>
          <w:tcPr>
            <w:tcW w:w="1217" w:type="dxa"/>
            <w:vAlign w:val="center"/>
          </w:tcPr>
          <w:p w14:paraId="0FD0B66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测试</w:t>
            </w:r>
          </w:p>
        </w:tc>
        <w:tc>
          <w:tcPr>
            <w:tcW w:w="1217" w:type="dxa"/>
            <w:vAlign w:val="center"/>
          </w:tcPr>
          <w:p w14:paraId="54F32A85">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对系统进行测试，确保功能和质量</w:t>
            </w:r>
          </w:p>
        </w:tc>
        <w:tc>
          <w:tcPr>
            <w:tcW w:w="1218" w:type="dxa"/>
            <w:vAlign w:val="center"/>
          </w:tcPr>
          <w:p w14:paraId="0FB30FA1">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测试报告、缺陷跟踪报告</w:t>
            </w:r>
          </w:p>
        </w:tc>
        <w:tc>
          <w:tcPr>
            <w:tcW w:w="1218" w:type="dxa"/>
            <w:vAlign w:val="center"/>
          </w:tcPr>
          <w:p w14:paraId="636B48C3">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$50,000</w:t>
            </w:r>
          </w:p>
        </w:tc>
        <w:tc>
          <w:tcPr>
            <w:tcW w:w="1218" w:type="dxa"/>
            <w:vAlign w:val="center"/>
          </w:tcPr>
          <w:p w14:paraId="25D3404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测试员、质量保证团队</w:t>
            </w:r>
          </w:p>
        </w:tc>
      </w:tr>
      <w:tr w14:paraId="13D7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6E72CB47">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44ED51E9">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1.5.1</w:t>
            </w:r>
          </w:p>
        </w:tc>
        <w:tc>
          <w:tcPr>
            <w:tcW w:w="1217" w:type="dxa"/>
            <w:vAlign w:val="center"/>
          </w:tcPr>
          <w:p w14:paraId="5F6C3FD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环境配置</w:t>
            </w:r>
          </w:p>
        </w:tc>
        <w:tc>
          <w:tcPr>
            <w:tcW w:w="1217" w:type="dxa"/>
            <w:vAlign w:val="center"/>
          </w:tcPr>
          <w:p w14:paraId="56DB1AE3">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配置系统所需的开发和生产环境</w:t>
            </w:r>
          </w:p>
        </w:tc>
        <w:tc>
          <w:tcPr>
            <w:tcW w:w="1218" w:type="dxa"/>
            <w:vAlign w:val="center"/>
          </w:tcPr>
          <w:p w14:paraId="2EA35E3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配置管理文档</w:t>
            </w:r>
          </w:p>
        </w:tc>
        <w:tc>
          <w:tcPr>
            <w:tcW w:w="1218" w:type="dxa"/>
            <w:vAlign w:val="center"/>
          </w:tcPr>
          <w:p w14:paraId="4C6339F4">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$15,000</w:t>
            </w:r>
          </w:p>
        </w:tc>
        <w:tc>
          <w:tcPr>
            <w:tcW w:w="1218" w:type="dxa"/>
            <w:vAlign w:val="center"/>
          </w:tcPr>
          <w:p w14:paraId="15B31FC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运维人员、开发者</w:t>
            </w:r>
          </w:p>
        </w:tc>
      </w:tr>
      <w:tr w14:paraId="1B7A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303F3079">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0333570C">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1.3.4</w:t>
            </w:r>
          </w:p>
        </w:tc>
        <w:tc>
          <w:tcPr>
            <w:tcW w:w="1217" w:type="dxa"/>
            <w:vAlign w:val="center"/>
          </w:tcPr>
          <w:p w14:paraId="639F069A">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架构设计</w:t>
            </w:r>
          </w:p>
        </w:tc>
        <w:tc>
          <w:tcPr>
            <w:tcW w:w="1217" w:type="dxa"/>
            <w:vAlign w:val="center"/>
          </w:tcPr>
          <w:p w14:paraId="66CD3855">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设计系统的技术架构和组件之间的关系</w:t>
            </w:r>
          </w:p>
        </w:tc>
        <w:tc>
          <w:tcPr>
            <w:tcW w:w="1218" w:type="dxa"/>
            <w:vAlign w:val="center"/>
          </w:tcPr>
          <w:p w14:paraId="69F7056B">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系统架构文档</w:t>
            </w:r>
          </w:p>
        </w:tc>
        <w:tc>
          <w:tcPr>
            <w:tcW w:w="1218" w:type="dxa"/>
            <w:vAlign w:val="center"/>
          </w:tcPr>
          <w:p w14:paraId="4497D354">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$20,000</w:t>
            </w:r>
          </w:p>
        </w:tc>
        <w:tc>
          <w:tcPr>
            <w:tcW w:w="1218" w:type="dxa"/>
            <w:vAlign w:val="center"/>
          </w:tcPr>
          <w:p w14:paraId="0F932837">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系统架构师</w:t>
            </w:r>
          </w:p>
        </w:tc>
      </w:tr>
      <w:tr w14:paraId="76AB9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363C593F">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4438983C">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1.5.2</w:t>
            </w:r>
          </w:p>
        </w:tc>
        <w:tc>
          <w:tcPr>
            <w:tcW w:w="1217" w:type="dxa"/>
            <w:vAlign w:val="center"/>
          </w:tcPr>
          <w:p w14:paraId="4A35012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系统部署</w:t>
            </w:r>
          </w:p>
        </w:tc>
        <w:tc>
          <w:tcPr>
            <w:tcW w:w="1217" w:type="dxa"/>
            <w:vAlign w:val="center"/>
          </w:tcPr>
          <w:p w14:paraId="6E7AEAD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将系统部署到生产环境</w:t>
            </w:r>
          </w:p>
        </w:tc>
        <w:tc>
          <w:tcPr>
            <w:tcW w:w="1218" w:type="dxa"/>
            <w:vAlign w:val="center"/>
          </w:tcPr>
          <w:p w14:paraId="7C9055F4">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部署报告、运行状态监控报告</w:t>
            </w:r>
          </w:p>
        </w:tc>
        <w:tc>
          <w:tcPr>
            <w:tcW w:w="1218" w:type="dxa"/>
            <w:vAlign w:val="center"/>
          </w:tcPr>
          <w:p w14:paraId="483E6AA6">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$20,000</w:t>
            </w:r>
          </w:p>
        </w:tc>
        <w:tc>
          <w:tcPr>
            <w:tcW w:w="1218" w:type="dxa"/>
            <w:vAlign w:val="center"/>
          </w:tcPr>
          <w:p w14:paraId="1D8E49A2">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运维人员</w:t>
            </w:r>
          </w:p>
        </w:tc>
      </w:tr>
      <w:tr w14:paraId="5305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472C9F45">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15E70657">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1.5.3</w:t>
            </w:r>
          </w:p>
        </w:tc>
        <w:tc>
          <w:tcPr>
            <w:tcW w:w="1217" w:type="dxa"/>
            <w:vAlign w:val="center"/>
          </w:tcPr>
          <w:p w14:paraId="5AEAFD23">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数据迁移</w:t>
            </w:r>
          </w:p>
        </w:tc>
        <w:tc>
          <w:tcPr>
            <w:tcW w:w="1217" w:type="dxa"/>
            <w:vAlign w:val="center"/>
          </w:tcPr>
          <w:p w14:paraId="03FE1723">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将现有数据迁移到新系统</w:t>
            </w:r>
          </w:p>
        </w:tc>
        <w:tc>
          <w:tcPr>
            <w:tcW w:w="1218" w:type="dxa"/>
            <w:vAlign w:val="center"/>
          </w:tcPr>
          <w:p w14:paraId="45CA5103">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数据迁移报告、数据验证报告</w:t>
            </w:r>
          </w:p>
        </w:tc>
        <w:tc>
          <w:tcPr>
            <w:tcW w:w="1218" w:type="dxa"/>
            <w:vAlign w:val="center"/>
          </w:tcPr>
          <w:p w14:paraId="7D92BBE0">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$15,000</w:t>
            </w:r>
          </w:p>
        </w:tc>
        <w:tc>
          <w:tcPr>
            <w:tcW w:w="1218" w:type="dxa"/>
            <w:vAlign w:val="center"/>
          </w:tcPr>
          <w:p w14:paraId="013E6DC6">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数据库管理员、数据分析师</w:t>
            </w:r>
          </w:p>
        </w:tc>
      </w:tr>
      <w:tr w14:paraId="205D3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74A60E75">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21858FA6">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1.5.4</w:t>
            </w:r>
          </w:p>
        </w:tc>
        <w:tc>
          <w:tcPr>
            <w:tcW w:w="1217" w:type="dxa"/>
            <w:vAlign w:val="center"/>
          </w:tcPr>
          <w:p w14:paraId="1BE49193">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系统集成测试</w:t>
            </w:r>
          </w:p>
        </w:tc>
        <w:tc>
          <w:tcPr>
            <w:tcW w:w="1217" w:type="dxa"/>
            <w:vAlign w:val="center"/>
          </w:tcPr>
          <w:p w14:paraId="2AB165B5">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测试系统与其他系统的集成和兼容性</w:t>
            </w:r>
          </w:p>
        </w:tc>
        <w:tc>
          <w:tcPr>
            <w:tcW w:w="1218" w:type="dxa"/>
            <w:vAlign w:val="center"/>
          </w:tcPr>
          <w:p w14:paraId="7297982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集成测试报告</w:t>
            </w:r>
          </w:p>
        </w:tc>
        <w:tc>
          <w:tcPr>
            <w:tcW w:w="1218" w:type="dxa"/>
            <w:vAlign w:val="center"/>
          </w:tcPr>
          <w:p w14:paraId="3CB53AB5">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$20,000</w:t>
            </w:r>
          </w:p>
        </w:tc>
        <w:tc>
          <w:tcPr>
            <w:tcW w:w="1218" w:type="dxa"/>
            <w:vAlign w:val="center"/>
          </w:tcPr>
          <w:p w14:paraId="0F99F51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测试员、开发者</w:t>
            </w:r>
          </w:p>
        </w:tc>
      </w:tr>
      <w:tr w14:paraId="2455A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1758DDF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2</w:t>
            </w:r>
          </w:p>
        </w:tc>
        <w:tc>
          <w:tcPr>
            <w:tcW w:w="1217" w:type="dxa"/>
            <w:vAlign w:val="center"/>
          </w:tcPr>
          <w:p w14:paraId="474925B3">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1.6</w:t>
            </w:r>
          </w:p>
        </w:tc>
        <w:tc>
          <w:tcPr>
            <w:tcW w:w="1217" w:type="dxa"/>
            <w:vAlign w:val="center"/>
          </w:tcPr>
          <w:p w14:paraId="5C38285B">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运营与维护</w:t>
            </w:r>
          </w:p>
        </w:tc>
        <w:tc>
          <w:tcPr>
            <w:tcW w:w="1217" w:type="dxa"/>
            <w:vAlign w:val="center"/>
          </w:tcPr>
          <w:p w14:paraId="71710D36">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运营和维护系统，确保系统正常运行</w:t>
            </w:r>
          </w:p>
        </w:tc>
        <w:tc>
          <w:tcPr>
            <w:tcW w:w="1218" w:type="dxa"/>
            <w:vAlign w:val="center"/>
          </w:tcPr>
          <w:p w14:paraId="1914CEE0">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维护报告、系统监控报告</w:t>
            </w:r>
          </w:p>
        </w:tc>
        <w:tc>
          <w:tcPr>
            <w:tcW w:w="1218" w:type="dxa"/>
            <w:vAlign w:val="center"/>
          </w:tcPr>
          <w:p w14:paraId="4E511D66">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$50,000</w:t>
            </w:r>
          </w:p>
        </w:tc>
        <w:tc>
          <w:tcPr>
            <w:tcW w:w="1218" w:type="dxa"/>
            <w:vAlign w:val="center"/>
          </w:tcPr>
          <w:p w14:paraId="18E1AA79">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运维人员、技术支持团队</w:t>
            </w:r>
          </w:p>
        </w:tc>
      </w:tr>
      <w:tr w14:paraId="09806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1765CC21">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3754D881">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1.6.1</w:t>
            </w:r>
          </w:p>
        </w:tc>
        <w:tc>
          <w:tcPr>
            <w:tcW w:w="1217" w:type="dxa"/>
            <w:vAlign w:val="center"/>
          </w:tcPr>
          <w:p w14:paraId="4D02AC22">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系统维护</w:t>
            </w:r>
          </w:p>
        </w:tc>
        <w:tc>
          <w:tcPr>
            <w:tcW w:w="1217" w:type="dxa"/>
            <w:vAlign w:val="center"/>
          </w:tcPr>
          <w:p w14:paraId="7A927FA5">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对系统进行定期维护和更新</w:t>
            </w:r>
          </w:p>
        </w:tc>
        <w:tc>
          <w:tcPr>
            <w:tcW w:w="1218" w:type="dxa"/>
            <w:vAlign w:val="center"/>
          </w:tcPr>
          <w:p w14:paraId="6137E157">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维护日志，系统更新</w:t>
            </w:r>
          </w:p>
        </w:tc>
        <w:tc>
          <w:tcPr>
            <w:tcW w:w="1218" w:type="dxa"/>
            <w:vAlign w:val="center"/>
          </w:tcPr>
          <w:p w14:paraId="37CC9EF2">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$15,000</w:t>
            </w:r>
          </w:p>
        </w:tc>
        <w:tc>
          <w:tcPr>
            <w:tcW w:w="1218" w:type="dxa"/>
            <w:vAlign w:val="center"/>
          </w:tcPr>
          <w:p w14:paraId="3FFA89AC">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运维团队</w:t>
            </w:r>
          </w:p>
        </w:tc>
      </w:tr>
      <w:tr w14:paraId="606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3179EB5D">
            <w:pPr>
              <w:ind w:firstLine="0" w:firstLineChars="0"/>
              <w:jc w:val="left"/>
              <w:rPr>
                <w:rFonts w:cs="宋体"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2D4715AB">
            <w:pPr>
              <w:ind w:firstLine="0" w:firstLineChars="0"/>
              <w:jc w:val="left"/>
              <w:rPr>
                <w:rFonts w:cs="宋体" w:asciiTheme="minorEastAsia" w:hAnsiTheme="minorEastAsia" w:eastAsiaTheme="minorEastAsia"/>
              </w:rPr>
            </w:pPr>
            <w:r>
              <w:rPr>
                <w:rFonts w:cs="Segoe UI" w:asciiTheme="minorEastAsia" w:hAnsiTheme="minorEastAsia" w:eastAsiaTheme="minorEastAsia"/>
                <w:color w:val="2E3238"/>
              </w:rPr>
              <w:t>1.6.2</w:t>
            </w:r>
          </w:p>
        </w:tc>
        <w:tc>
          <w:tcPr>
            <w:tcW w:w="1217" w:type="dxa"/>
            <w:vAlign w:val="center"/>
          </w:tcPr>
          <w:p w14:paraId="1B171485">
            <w:pPr>
              <w:ind w:firstLine="0" w:firstLineChars="0"/>
              <w:jc w:val="left"/>
              <w:rPr>
                <w:rFonts w:cs="宋体" w:asciiTheme="minorEastAsia" w:hAnsiTheme="minorEastAsia" w:eastAsiaTheme="minorEastAsia"/>
              </w:rPr>
            </w:pPr>
            <w:r>
              <w:rPr>
                <w:rFonts w:cs="Segoe UI" w:asciiTheme="minorEastAsia" w:hAnsiTheme="minorEastAsia" w:eastAsiaTheme="minorEastAsia"/>
                <w:color w:val="2E3238"/>
              </w:rPr>
              <w:t>故障排查与修复</w:t>
            </w:r>
          </w:p>
        </w:tc>
        <w:tc>
          <w:tcPr>
            <w:tcW w:w="1217" w:type="dxa"/>
            <w:vAlign w:val="center"/>
          </w:tcPr>
          <w:p w14:paraId="5F7AEC29">
            <w:pPr>
              <w:ind w:firstLine="0" w:firstLineChars="0"/>
              <w:jc w:val="left"/>
              <w:rPr>
                <w:rFonts w:cs="宋体" w:asciiTheme="minorEastAsia" w:hAnsiTheme="minorEastAsia" w:eastAsiaTheme="minorEastAsia"/>
              </w:rPr>
            </w:pPr>
            <w:r>
              <w:rPr>
                <w:rFonts w:cs="Segoe UI" w:asciiTheme="minorEastAsia" w:hAnsiTheme="minorEastAsia" w:eastAsiaTheme="minorEastAsia"/>
                <w:color w:val="2E3238"/>
              </w:rPr>
              <w:t>及时排查和修复系统故障</w:t>
            </w:r>
          </w:p>
        </w:tc>
        <w:tc>
          <w:tcPr>
            <w:tcW w:w="1218" w:type="dxa"/>
            <w:vAlign w:val="center"/>
          </w:tcPr>
          <w:p w14:paraId="09C2C36E">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故障报告，修复确认</w:t>
            </w:r>
          </w:p>
        </w:tc>
        <w:tc>
          <w:tcPr>
            <w:tcW w:w="1218" w:type="dxa"/>
            <w:vAlign w:val="center"/>
          </w:tcPr>
          <w:p w14:paraId="0FD000F8">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$20,000</w:t>
            </w:r>
          </w:p>
        </w:tc>
        <w:tc>
          <w:tcPr>
            <w:tcW w:w="1218" w:type="dxa"/>
            <w:vAlign w:val="center"/>
          </w:tcPr>
          <w:p w14:paraId="39C1F1CD">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技术支持团队</w:t>
            </w:r>
          </w:p>
        </w:tc>
      </w:tr>
      <w:tr w14:paraId="0D978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23170B79">
            <w:pPr>
              <w:ind w:firstLine="0" w:firstLineChars="0"/>
              <w:jc w:val="left"/>
              <w:rPr>
                <w:rFonts w:cs="宋体" w:asciiTheme="minorEastAsia" w:hAnsiTheme="minorEastAsia" w:eastAsiaTheme="minorEastAsia"/>
              </w:rPr>
            </w:pPr>
            <w:r>
              <w:rPr>
                <w:rFonts w:cs="Segoe UI" w:asciiTheme="minorEastAsia" w:hAnsiTheme="minorEastAsia" w:eastAsiaTheme="minorEastAsia"/>
                <w:color w:val="2E3238"/>
              </w:rPr>
              <w:t>3</w:t>
            </w:r>
          </w:p>
        </w:tc>
        <w:tc>
          <w:tcPr>
            <w:tcW w:w="1217" w:type="dxa"/>
            <w:vAlign w:val="center"/>
          </w:tcPr>
          <w:p w14:paraId="461FD508">
            <w:pPr>
              <w:ind w:firstLine="0" w:firstLineChars="0"/>
              <w:jc w:val="left"/>
              <w:rPr>
                <w:rFonts w:cs="宋体" w:asciiTheme="minorEastAsia" w:hAnsiTheme="minorEastAsia" w:eastAsiaTheme="minorEastAsia"/>
              </w:rPr>
            </w:pPr>
            <w:r>
              <w:rPr>
                <w:rFonts w:cs="Segoe UI" w:asciiTheme="minorEastAsia" w:hAnsiTheme="minorEastAsia" w:eastAsiaTheme="minorEastAsia"/>
                <w:color w:val="2E3238"/>
              </w:rPr>
              <w:t>1.6.3</w:t>
            </w:r>
          </w:p>
        </w:tc>
        <w:tc>
          <w:tcPr>
            <w:tcW w:w="1217" w:type="dxa"/>
            <w:vAlign w:val="center"/>
          </w:tcPr>
          <w:p w14:paraId="4E3C76F6">
            <w:pPr>
              <w:ind w:firstLine="0" w:firstLineChars="0"/>
              <w:jc w:val="left"/>
              <w:rPr>
                <w:rFonts w:cs="宋体" w:asciiTheme="minorEastAsia" w:hAnsiTheme="minorEastAsia" w:eastAsiaTheme="minorEastAsia"/>
              </w:rPr>
            </w:pPr>
            <w:r>
              <w:rPr>
                <w:rFonts w:cs="Segoe UI" w:asciiTheme="minorEastAsia" w:hAnsiTheme="minorEastAsia" w:eastAsiaTheme="minorEastAsia"/>
                <w:color w:val="2E3238"/>
              </w:rPr>
              <w:t>数据备份与恢复</w:t>
            </w:r>
          </w:p>
        </w:tc>
        <w:tc>
          <w:tcPr>
            <w:tcW w:w="1217" w:type="dxa"/>
            <w:vAlign w:val="center"/>
          </w:tcPr>
          <w:p w14:paraId="00AC9A28">
            <w:pPr>
              <w:ind w:firstLine="0" w:firstLineChars="0"/>
              <w:jc w:val="left"/>
              <w:rPr>
                <w:rFonts w:cs="宋体" w:asciiTheme="minorEastAsia" w:hAnsiTheme="minorEastAsia" w:eastAsiaTheme="minorEastAsia"/>
              </w:rPr>
            </w:pPr>
            <w:r>
              <w:rPr>
                <w:rFonts w:cs="Segoe UI" w:asciiTheme="minorEastAsia" w:hAnsiTheme="minorEastAsia" w:eastAsiaTheme="minorEastAsia"/>
                <w:color w:val="2E3238"/>
              </w:rPr>
              <w:t>定期备份系统数据，并在需要时进行数据恢复</w:t>
            </w:r>
          </w:p>
        </w:tc>
        <w:tc>
          <w:tcPr>
            <w:tcW w:w="1218" w:type="dxa"/>
            <w:vAlign w:val="center"/>
          </w:tcPr>
          <w:p w14:paraId="78A29B63">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数据备份记录，恢复操作记录</w:t>
            </w:r>
          </w:p>
        </w:tc>
        <w:tc>
          <w:tcPr>
            <w:tcW w:w="1218" w:type="dxa"/>
            <w:vAlign w:val="center"/>
          </w:tcPr>
          <w:p w14:paraId="11302146">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$15,000</w:t>
            </w:r>
          </w:p>
        </w:tc>
        <w:tc>
          <w:tcPr>
            <w:tcW w:w="1218" w:type="dxa"/>
            <w:vAlign w:val="center"/>
          </w:tcPr>
          <w:p w14:paraId="7E7946A1">
            <w:pPr>
              <w:ind w:firstLine="0" w:firstLineChars="0"/>
              <w:jc w:val="left"/>
              <w:rPr>
                <w:rFonts w:asciiTheme="minorEastAsia" w:hAnsiTheme="minorEastAsia" w:eastAsiaTheme="minorEastAsia"/>
              </w:rPr>
            </w:pPr>
            <w:r>
              <w:rPr>
                <w:rFonts w:cs="Segoe UI" w:asciiTheme="minorEastAsia" w:hAnsiTheme="minorEastAsia" w:eastAsiaTheme="minorEastAsia"/>
                <w:color w:val="2E3238"/>
              </w:rPr>
              <w:t>数据管理员</w:t>
            </w:r>
          </w:p>
        </w:tc>
      </w:tr>
    </w:tbl>
    <w:p w14:paraId="5F873F94">
      <w:pPr>
        <w:ind w:firstLine="0" w:firstLineChars="0"/>
        <w:jc w:val="center"/>
        <w:rPr>
          <w:rFonts w:asciiTheme="minorEastAsia" w:hAnsiTheme="minorEastAsia" w:eastAsiaTheme="minorEastAsia"/>
        </w:rPr>
      </w:pPr>
      <w:r>
        <w:rPr>
          <w:rFonts w:hint="eastAsia" w:asciiTheme="minorEastAsia" w:hAnsiTheme="minorEastAsia" w:eastAsiaTheme="minorEastAsia"/>
        </w:rPr>
        <w:t>表1</w:t>
      </w:r>
      <w:r>
        <w:rPr>
          <w:rFonts w:asciiTheme="minorEastAsia" w:hAnsiTheme="minorEastAsia" w:eastAsiaTheme="minorEastAsia"/>
        </w:rPr>
        <w:t xml:space="preserve">.2 </w:t>
      </w:r>
      <w:r>
        <w:rPr>
          <w:rFonts w:hint="eastAsia" w:asciiTheme="minorEastAsia" w:hAnsiTheme="minorEastAsia" w:eastAsiaTheme="minorEastAsia"/>
        </w:rPr>
        <w:t>WBS词典</w:t>
      </w:r>
    </w:p>
    <w:p w14:paraId="56072DB1">
      <w:pPr>
        <w:pStyle w:val="2"/>
      </w:pPr>
      <w:bookmarkStart w:id="7" w:name="_Toc165740889"/>
      <w:r>
        <w:rPr>
          <w:rFonts w:hint="eastAsia"/>
        </w:rPr>
        <w:t>范围确认</w:t>
      </w:r>
      <w:bookmarkEnd w:id="7"/>
    </w:p>
    <w:p w14:paraId="38ED7B4C">
      <w:pPr>
        <w:widowControl/>
        <w:shd w:val="clear" w:color="auto" w:fill="FFFFFF"/>
        <w:ind w:firstLine="48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范围确认讨论的是如何将交付成果与原始范围进行对比，以及如何正式接受项目的交付成果。项目的交付成果应在项目的生命周期中被客户正式接受和签字，并非在项目结束时作为一个单一的交付物。</w:t>
      </w:r>
    </w:p>
    <w:p w14:paraId="29F67876">
      <w:pPr>
        <w:widowControl/>
        <w:shd w:val="clear" w:color="auto" w:fill="FFFFFF"/>
        <w:ind w:firstLine="420" w:firstLineChars="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随着项目的推进，项目经理将根据范围声明、WBS和WBS</w:t>
      </w:r>
      <w:r>
        <w:rPr>
          <w:rFonts w:hint="eastAsia" w:cs="Segoe UI" w:asciiTheme="minorEastAsia" w:hAnsiTheme="minorEastAsia" w:eastAsiaTheme="minorEastAsia"/>
          <w:color w:val="2E3238"/>
          <w:kern w:val="0"/>
        </w:rPr>
        <w:t>词</w:t>
      </w:r>
      <w:r>
        <w:rPr>
          <w:rFonts w:cs="Segoe UI" w:asciiTheme="minorEastAsia" w:hAnsiTheme="minorEastAsia" w:eastAsiaTheme="minorEastAsia"/>
          <w:color w:val="2E3238"/>
          <w:kern w:val="0"/>
        </w:rPr>
        <w:t>典中定义的原始范围，验证中期项目交付成果。一旦项目经理验证范围符合项目计划中的要求，项目经理和发起人将进行交付物的正式验收。在此会议中，项目经理将向项目发起人展示交付成果以实现正式验收。项目发起人将通过签署项目交付成果验收文件来接受交付成果。这将确保项目工作在项目生命周期中始终保持在项目范围内。</w:t>
      </w:r>
    </w:p>
    <w:p w14:paraId="6C70CCD8">
      <w:pPr>
        <w:pStyle w:val="2"/>
      </w:pPr>
      <w:bookmarkStart w:id="8" w:name="_Toc165740890"/>
      <w:r>
        <w:rPr>
          <w:rFonts w:hint="eastAsia"/>
        </w:rPr>
        <w:t>范围控制</w:t>
      </w:r>
      <w:bookmarkEnd w:id="8"/>
    </w:p>
    <w:p w14:paraId="040D05BE">
      <w:pPr>
        <w:widowControl/>
        <w:shd w:val="clear" w:color="auto" w:fill="FFFFFF"/>
        <w:ind w:firstLine="48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范围控制是监控项目范围状态的过程。本节还详细描述了对范围基线进行更改的变更流程。</w:t>
      </w:r>
    </w:p>
    <w:p w14:paraId="1E07EC56">
      <w:pPr>
        <w:widowControl/>
        <w:shd w:val="clear" w:color="auto" w:fill="FFFFFF"/>
        <w:ind w:firstLine="48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项目经理和项目团队将共同控制项目的范围。项目团队将利用WBS</w:t>
      </w:r>
      <w:r>
        <w:rPr>
          <w:rFonts w:hint="eastAsia" w:cs="Segoe UI" w:asciiTheme="minorEastAsia" w:hAnsiTheme="minorEastAsia" w:eastAsiaTheme="minorEastAsia"/>
          <w:color w:val="2E3238"/>
          <w:kern w:val="0"/>
        </w:rPr>
        <w:t>词</w:t>
      </w:r>
      <w:r>
        <w:rPr>
          <w:rFonts w:cs="Segoe UI" w:asciiTheme="minorEastAsia" w:hAnsiTheme="minorEastAsia" w:eastAsiaTheme="minorEastAsia"/>
          <w:color w:val="2E3238"/>
          <w:kern w:val="0"/>
        </w:rPr>
        <w:t>典，将其作为每个WBS元素的工作说明。项目团队将确保他们只执行WBS</w:t>
      </w:r>
      <w:r>
        <w:rPr>
          <w:rFonts w:hint="eastAsia" w:cs="Segoe UI" w:asciiTheme="minorEastAsia" w:hAnsiTheme="minorEastAsia" w:eastAsiaTheme="minorEastAsia"/>
          <w:color w:val="2E3238"/>
          <w:kern w:val="0"/>
        </w:rPr>
        <w:t>词</w:t>
      </w:r>
      <w:r>
        <w:rPr>
          <w:rFonts w:cs="Segoe UI" w:asciiTheme="minorEastAsia" w:hAnsiTheme="minorEastAsia" w:eastAsiaTheme="minorEastAsia"/>
          <w:color w:val="2E3238"/>
          <w:kern w:val="0"/>
        </w:rPr>
        <w:t>典中描述的工作，并生成每个WBS元素定义的交付成果。项目经理将监督项目团队和项目的进展，以确保遵循这个范围控制过程。</w:t>
      </w:r>
    </w:p>
    <w:p w14:paraId="311A3E81">
      <w:pPr>
        <w:widowControl/>
        <w:shd w:val="clear" w:color="auto" w:fill="FFFFFF"/>
        <w:ind w:firstLine="480"/>
        <w:jc w:val="left"/>
        <w:rPr>
          <w:rFonts w:cs="Segoe UI" w:asciiTheme="minorEastAsia" w:hAnsiTheme="minorEastAsia" w:eastAsiaTheme="minorEastAsia"/>
          <w:color w:val="2E3238"/>
          <w:kern w:val="0"/>
        </w:rPr>
      </w:pPr>
      <w:r>
        <w:rPr>
          <w:rFonts w:cs="Segoe UI" w:asciiTheme="minorEastAsia" w:hAnsiTheme="minorEastAsia" w:eastAsiaTheme="minorEastAsia"/>
          <w:color w:val="2E3238"/>
          <w:kern w:val="0"/>
        </w:rPr>
        <w:t>如果需要更改项目范围，必须执行推荐更改项目范围的流程。任何项目团队成员或发起人都可以请求更改项目范围。所有的变更请求必须以项目变更请求文档的形式提交给项目经理。然后，项目经理将审查对项目范围的建议变更。项目经理将然后拒绝不适用于项目意图的变更请求，或者召集项目团队和发起人进行变更控制会议，以进一步审查变更请求，并进行变更影响评估。如果变更请求得到项目经理和发起人的初步批准，项目经理将正式提交变更请求给变更控制委员会。如果变更控制委员会批准了范围变更，项目发起人将通过签署项目变更控制文档正式接受变更。在变更控制委员会和项目发起人接受范围变更后，项目经理将更新所有项目文档，并向所有项目团队成员和利益相关者传达范围变更。</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0741144"/>
      <w:docPartObj>
        <w:docPartGallery w:val="AutoText"/>
      </w:docPartObj>
    </w:sdtPr>
    <w:sdtContent>
      <w:p w14:paraId="5D5A9164">
        <w:pPr>
          <w:pStyle w:val="5"/>
          <w:ind w:firstLine="360"/>
          <w:jc w:val="center"/>
        </w:pPr>
        <w:r>
          <w:fldChar w:fldCharType="begin"/>
        </w:r>
        <w:r>
          <w:instrText xml:space="preserve">PAGE   \* MERGEFORMAT</w:instrText>
        </w:r>
        <w:r>
          <w:fldChar w:fldCharType="separate"/>
        </w:r>
        <w:r>
          <w:rPr>
            <w:lang w:val="zh-CN"/>
          </w:rPr>
          <w:t>2</w:t>
        </w:r>
        <w:r>
          <w:fldChar w:fldCharType="end"/>
        </w:r>
      </w:p>
    </w:sdtContent>
  </w:sdt>
  <w:p w14:paraId="2EFFD004">
    <w:pPr>
      <w:pStyle w:val="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16AE4">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A17E5">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0B0D3">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C638F">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AADAD">
    <w:pPr>
      <w:pStyle w:val="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4054B"/>
    <w:multiLevelType w:val="multilevel"/>
    <w:tmpl w:val="0074054B"/>
    <w:lvl w:ilvl="0" w:tentative="0">
      <w:start w:val="1"/>
      <w:numFmt w:val="bullet"/>
      <w:lvlText w:val=""/>
      <w:lvlJc w:val="left"/>
      <w:pPr>
        <w:ind w:left="840" w:hanging="420"/>
      </w:pPr>
      <w:rPr>
        <w:rFonts w:hint="default" w:ascii="Symbol" w:hAnsi="Symbo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12422FA5"/>
    <w:multiLevelType w:val="multilevel"/>
    <w:tmpl w:val="12422F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7024322"/>
    <w:multiLevelType w:val="multilevel"/>
    <w:tmpl w:val="270243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AA808FF"/>
    <w:multiLevelType w:val="multilevel"/>
    <w:tmpl w:val="7AA808FF"/>
    <w:lvl w:ilvl="0" w:tentative="0">
      <w:start w:val="1"/>
      <w:numFmt w:val="decimal"/>
      <w:pStyle w:val="2"/>
      <w:lvlText w:val="%1."/>
      <w:lvlJc w:val="left"/>
      <w:pPr>
        <w:ind w:left="425" w:hanging="425"/>
      </w:pPr>
      <w:rPr>
        <w:rFonts w:hint="default" w:ascii="宋体" w:hAnsi="宋体" w:eastAsia="宋体" w:cs="宋体"/>
        <w:sz w:val="30"/>
      </w:rPr>
    </w:lvl>
    <w:lvl w:ilvl="1" w:tentative="0">
      <w:start w:val="1"/>
      <w:numFmt w:val="decimal"/>
      <w:lvlText w:val="%1.%2."/>
      <w:lvlJc w:val="left"/>
      <w:pPr>
        <w:ind w:left="2007" w:hanging="567"/>
      </w:pPr>
      <w:rPr>
        <w:rFonts w:hint="default" w:ascii="宋体" w:hAnsi="宋体" w:eastAsia="宋体" w:cs="宋体"/>
        <w:sz w:val="28"/>
      </w:rPr>
    </w:lvl>
    <w:lvl w:ilvl="2" w:tentative="0">
      <w:start w:val="1"/>
      <w:numFmt w:val="decimal"/>
      <w:lvlText w:val="%1.%2.%3."/>
      <w:lvlJc w:val="left"/>
      <w:pPr>
        <w:ind w:left="709" w:hanging="709"/>
      </w:pPr>
      <w:rPr>
        <w:rFonts w:hint="default" w:ascii="宋体" w:hAnsi="宋体" w:eastAsia="宋体" w:cs="宋体"/>
        <w:sz w:val="24"/>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65E0"/>
    <w:rsid w:val="001B160C"/>
    <w:rsid w:val="002B3F21"/>
    <w:rsid w:val="002B4681"/>
    <w:rsid w:val="002E13CA"/>
    <w:rsid w:val="003A434F"/>
    <w:rsid w:val="003D5C57"/>
    <w:rsid w:val="009D6E0C"/>
    <w:rsid w:val="009F11F9"/>
    <w:rsid w:val="00BD253A"/>
    <w:rsid w:val="00C5002F"/>
    <w:rsid w:val="00CF65E0"/>
    <w:rsid w:val="00E80F61"/>
    <w:rsid w:val="14FB1203"/>
    <w:rsid w:val="16A07F9C"/>
    <w:rsid w:val="177566AD"/>
    <w:rsid w:val="211C298E"/>
    <w:rsid w:val="265E1855"/>
    <w:rsid w:val="2B0E5DEB"/>
    <w:rsid w:val="366D3929"/>
    <w:rsid w:val="36A502EB"/>
    <w:rsid w:val="5AD26803"/>
    <w:rsid w:val="62450DD6"/>
    <w:rsid w:val="6B383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ind w:firstLine="0" w:firstLineChars="0"/>
      <w:outlineLvl w:val="0"/>
    </w:pPr>
    <w:rPr>
      <w:b/>
      <w:kern w:val="44"/>
      <w:sz w:val="30"/>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annotation text"/>
    <w:basedOn w:val="1"/>
    <w:unhideWhenUsed/>
    <w:qFormat/>
    <w:uiPriority w:val="0"/>
    <w:pPr>
      <w:jc w:val="left"/>
    </w:pPr>
  </w:style>
  <w:style w:type="paragraph" w:styleId="5">
    <w:name w:val="footer"/>
    <w:basedOn w:val="1"/>
    <w:link w:val="17"/>
    <w:qFormat/>
    <w:uiPriority w:val="99"/>
    <w:pPr>
      <w:tabs>
        <w:tab w:val="center" w:pos="4153"/>
        <w:tab w:val="right" w:pos="8306"/>
      </w:tabs>
      <w:snapToGrid w:val="0"/>
      <w:jc w:val="left"/>
    </w:pPr>
    <w:rPr>
      <w:sz w:val="18"/>
      <w:szCs w:val="18"/>
    </w:rPr>
  </w:style>
  <w:style w:type="paragraph" w:styleId="6">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7">
    <w:name w:val="toc 1"/>
    <w:basedOn w:val="1"/>
    <w:next w:val="1"/>
    <w:qFormat/>
    <w:uiPriority w:val="39"/>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bCs/>
    </w:rPr>
  </w:style>
  <w:style w:type="character" w:styleId="12">
    <w:name w:val="Hyperlink"/>
    <w:basedOn w:val="10"/>
    <w:unhideWhenUsed/>
    <w:qFormat/>
    <w:uiPriority w:val="99"/>
    <w:rPr>
      <w:color w:val="0563C1" w:themeColor="hyperlink"/>
      <w:u w:val="single"/>
      <w14:textFill>
        <w14:solidFill>
          <w14:schemeClr w14:val="hlink"/>
        </w14:solidFill>
      </w14:textFill>
    </w:rPr>
  </w:style>
  <w:style w:type="character" w:styleId="13">
    <w:name w:val="annotation reference"/>
    <w:unhideWhenUsed/>
    <w:qFormat/>
    <w:uiPriority w:val="99"/>
    <w:rPr>
      <w:sz w:val="21"/>
      <w:szCs w:val="21"/>
    </w:rPr>
  </w:style>
  <w:style w:type="paragraph" w:customStyle="1" w:styleId="14">
    <w:name w:val="无间隔1"/>
    <w:autoRedefine/>
    <w:qFormat/>
    <w:uiPriority w:val="1"/>
    <w:rPr>
      <w:rFonts w:ascii="Calibri" w:hAnsi="Calibri" w:eastAsia="Calibri" w:cs="Times New Roman"/>
      <w:sz w:val="22"/>
      <w:szCs w:val="22"/>
      <w:lang w:val="en-US" w:eastAsia="en-US" w:bidi="ar-SA"/>
    </w:rPr>
  </w:style>
  <w:style w:type="paragraph" w:styleId="15">
    <w:name w:val="List Paragraph"/>
    <w:basedOn w:val="1"/>
    <w:qFormat/>
    <w:uiPriority w:val="99"/>
    <w:pPr>
      <w:ind w:firstLine="420"/>
    </w:pPr>
  </w:style>
  <w:style w:type="character" w:customStyle="1" w:styleId="16">
    <w:name w:val="页眉 字符"/>
    <w:basedOn w:val="10"/>
    <w:link w:val="6"/>
    <w:qFormat/>
    <w:uiPriority w:val="0"/>
    <w:rPr>
      <w:rFonts w:ascii="Times New Roman" w:hAnsi="Times New Roman" w:eastAsia="宋体" w:cs="Times New Roman"/>
      <w:kern w:val="2"/>
      <w:sz w:val="18"/>
      <w:szCs w:val="18"/>
    </w:rPr>
  </w:style>
  <w:style w:type="character" w:customStyle="1" w:styleId="17">
    <w:name w:val="页脚 字符"/>
    <w:basedOn w:val="10"/>
    <w:link w:val="5"/>
    <w:qFormat/>
    <w:uiPriority w:val="99"/>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3268</Words>
  <Characters>3343</Characters>
  <Lines>46</Lines>
  <Paragraphs>13</Paragraphs>
  <TotalTime>63</TotalTime>
  <ScaleCrop>false</ScaleCrop>
  <LinksUpToDate>false</LinksUpToDate>
  <CharactersWithSpaces>3437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2021-08-25T01:57:00Z</dcterms:created>
  <dc:creator>Admin</dc:creator>
  <cp:lastModifiedBy>邢</cp:lastModifiedBy>
  <dcterms:modified xsi:type="dcterms:W3CDTF">2026-05-12T15:02:29Z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EB24FE51412E46F8936E2E971D7A49B9</vt:lpwstr>
  </property>
  <property fmtid="{D5CDD505-2E9C-101B-9397-08002B2CF9AE}" pid="4" name="KSOTemplateDocerSaveRecord">
    <vt:lpwstr>eyJoZGlkIjoiNjI0MTBjM2U1ZjgyOWIxOTAyZWMxM2VlMjgzYTg5NmUiLCJ1c2VySWQiOiI3NzA0Njk1MjEifQ==</vt:lpwstr>
  </property>
</Properties>
</file>