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65B3EE" w14:textId="77777777" w:rsidR="0079285D" w:rsidRDefault="0079285D">
      <w:pPr>
        <w:spacing w:after="1440"/>
      </w:pPr>
    </w:p>
    <w:p w14:paraId="34B46FE1" w14:textId="77777777" w:rsidR="0079285D" w:rsidRDefault="00EC60B2">
      <w:pPr>
        <w:spacing w:after="240"/>
        <w:jc w:val="center"/>
      </w:pPr>
      <w:r>
        <w:rPr>
          <w:b/>
          <w:color w:val="2E74B5"/>
          <w:sz w:val="20"/>
          <w:lang w:val="it-IT"/>
        </w:rPr>
        <w:t>REPORT TECNICO</w:t>
      </w:r>
    </w:p>
    <w:p w14:paraId="0934C9FB" w14:textId="77777777" w:rsidR="0079285D" w:rsidRDefault="00EC60B2">
      <w:pPr>
        <w:spacing w:after="160"/>
        <w:jc w:val="center"/>
      </w:pPr>
      <w:r>
        <w:rPr>
          <w:b/>
          <w:color w:val="0B2545"/>
          <w:sz w:val="60"/>
          <w:lang w:val="it-IT"/>
        </w:rPr>
        <w:t>YOLO Phenocam</w:t>
      </w:r>
    </w:p>
    <w:p w14:paraId="49356159" w14:textId="77777777" w:rsidR="0079285D" w:rsidRDefault="00EC60B2">
      <w:pPr>
        <w:spacing w:after="640"/>
        <w:jc w:val="center"/>
      </w:pPr>
      <w:r>
        <w:rPr>
          <w:color w:val="1F4D78"/>
          <w:sz w:val="30"/>
          <w:lang w:val="it-IT"/>
        </w:rPr>
        <w:t>Funzionamento e principi progettuali</w:t>
      </w:r>
    </w:p>
    <w:p w14:paraId="1FE471E5" w14:textId="77777777" w:rsidR="0079285D" w:rsidRDefault="00EC60B2">
      <w:pPr>
        <w:keepLines/>
        <w:spacing w:after="560"/>
        <w:jc w:val="center"/>
      </w:pPr>
      <w:r>
        <w:rPr>
          <w:sz w:val="24"/>
          <w:lang w:val="it-IT"/>
        </w:rPr>
        <w:t>Sistema locale di analisi multi-vista per immagini Phenocam, progettato per generare output annotati e versioni con oscuramento privacy.</w:t>
      </w:r>
    </w:p>
    <w:p w14:paraId="19F21A83" w14:textId="77777777" w:rsidR="0079285D" w:rsidRDefault="00EC60B2">
      <w:pPr>
        <w:keepLines/>
        <w:spacing w:after="160"/>
        <w:jc w:val="center"/>
      </w:pPr>
      <w:r>
        <w:rPr>
          <w:b/>
          <w:color w:val="2E74B5"/>
          <w:sz w:val="18"/>
          <w:lang w:val="it-IT"/>
        </w:rPr>
        <w:t xml:space="preserve">INPUT  </w:t>
      </w:r>
      <w:r>
        <w:rPr>
          <w:lang w:val="it-IT"/>
        </w:rPr>
        <w:t>Una fotografia locale</w:t>
      </w:r>
    </w:p>
    <w:p w14:paraId="77EFCF88" w14:textId="77777777" w:rsidR="0079285D" w:rsidRDefault="00EC60B2">
      <w:pPr>
        <w:keepLines/>
        <w:spacing w:after="160"/>
        <w:jc w:val="center"/>
      </w:pPr>
      <w:r>
        <w:rPr>
          <w:b/>
          <w:color w:val="2E74B5"/>
          <w:sz w:val="18"/>
          <w:lang w:val="it-IT"/>
        </w:rPr>
        <w:t xml:space="preserve">ANALISI  </w:t>
      </w:r>
      <w:r>
        <w:rPr>
          <w:lang w:val="it-IT"/>
        </w:rPr>
        <w:t>Immagine completa e quindici viste di dettaglio</w:t>
      </w:r>
    </w:p>
    <w:p w14:paraId="45F97A3C" w14:textId="77777777" w:rsidR="0079285D" w:rsidRDefault="00EC60B2">
      <w:pPr>
        <w:keepLines/>
        <w:spacing w:after="160"/>
        <w:jc w:val="center"/>
      </w:pPr>
      <w:r>
        <w:rPr>
          <w:b/>
          <w:color w:val="2E74B5"/>
          <w:sz w:val="18"/>
          <w:lang w:val="it-IT"/>
        </w:rPr>
        <w:t xml:space="preserve">OUTPUT  </w:t>
      </w:r>
      <w:r>
        <w:rPr>
          <w:lang w:val="it-IT"/>
        </w:rPr>
        <w:t>Immagine annotata, privacy o entrambe</w:t>
      </w:r>
    </w:p>
    <w:p w14:paraId="0ED323F2" w14:textId="77777777" w:rsidR="0079285D" w:rsidRDefault="00EC60B2">
      <w:r>
        <w:br w:type="page"/>
      </w:r>
    </w:p>
    <w:p w14:paraId="5516ADB7" w14:textId="77777777" w:rsidR="0079285D" w:rsidRDefault="00EC60B2">
      <w:pPr>
        <w:pStyle w:val="Titolo1"/>
      </w:pPr>
      <w:r>
        <w:lastRenderedPageBreak/>
        <w:t>Funzionamento del software</w:t>
      </w:r>
    </w:p>
    <w:p w14:paraId="6213252A" w14:textId="77777777" w:rsidR="0079285D" w:rsidRDefault="00EC60B2">
      <w:pPr>
        <w:keepLines/>
      </w:pPr>
      <w:r>
        <w:rPr>
          <w:lang w:val="it-IT"/>
        </w:rPr>
        <w:t>Il software elabora fotografie acquisite da una Phenocam per individuare persone e mezzi di trasporto. A partire da una singola immagine può generare una versione annotata, una versione con oscuramento privacy oppure entrambe.</w:t>
      </w:r>
    </w:p>
    <w:p w14:paraId="13859460" w14:textId="77777777" w:rsidR="0079285D" w:rsidRDefault="00EC60B2">
      <w:pPr>
        <w:pStyle w:val="Titolo2"/>
      </w:pPr>
      <w:r>
        <w:t>1. Acquisizione e controllo dell’immagine</w:t>
      </w:r>
    </w:p>
    <w:p w14:paraId="0699F1BB" w14:textId="77777777" w:rsidR="0079285D" w:rsidRDefault="00EC60B2">
      <w:r>
        <w:rPr>
          <w:lang w:val="it-IT"/>
        </w:rPr>
        <w:t>Il programma riceve il percorso dell’immagine, del modello di riconoscimento e degli output richiesti. Prima di iniziare controlla che i file necessari siano disponibili e che le destinazioni siano valide.</w:t>
      </w:r>
    </w:p>
    <w:p w14:paraId="5ADB5804" w14:textId="77777777" w:rsidR="0079285D" w:rsidRDefault="00EC60B2">
      <w:r>
        <w:rPr>
          <w:lang w:val="it-IT"/>
        </w:rPr>
        <w:t>Questa verifica impedisce, per esempio, di sovrascrivere accidentalmente l’immagine originale o di avviare l’elaborazione senza aver indicato almeno un risultato da produrre.</w:t>
      </w:r>
    </w:p>
    <w:p w14:paraId="2BCC7D6D" w14:textId="77777777" w:rsidR="0079285D" w:rsidRDefault="00EC60B2">
      <w:pPr>
        <w:pStyle w:val="Titolo2"/>
      </w:pPr>
      <w:r>
        <w:t>2. Preparazione dell’immagine</w:t>
      </w:r>
    </w:p>
    <w:p w14:paraId="5EF48E9F" w14:textId="77777777" w:rsidR="0079285D" w:rsidRDefault="00EC60B2">
      <w:r>
        <w:rPr>
          <w:lang w:val="it-IT"/>
        </w:rPr>
        <w:t>L’immagine viene caricata applicando l’orientamento registrato dalla fotocamera e viene convertita in un formato uniforme. In questo modo fotografie provenienti da dispositivi o configurazioni differenti possono essere analizzate in modo coerente.</w:t>
      </w:r>
    </w:p>
    <w:p w14:paraId="6710434D" w14:textId="77777777" w:rsidR="0079285D" w:rsidRDefault="00EC60B2">
      <w:r>
        <w:rPr>
          <w:lang w:val="it-IT"/>
        </w:rPr>
        <w:t>L’immagine preparata diventa la sorgente comune dell’intera elaborazione. Non viene modificata direttamente e viene conservata per la successiva produzione degli output.</w:t>
      </w:r>
    </w:p>
    <w:p w14:paraId="75F2BD22" w14:textId="77777777" w:rsidR="0079285D" w:rsidRDefault="00EC60B2">
      <w:pPr>
        <w:pStyle w:val="Titolo2"/>
      </w:pPr>
      <w:r>
        <w:t>3. Analisi attraverso più viste</w:t>
      </w:r>
    </w:p>
    <w:p w14:paraId="7C4EAB39" w14:textId="77777777" w:rsidR="0079285D" w:rsidRDefault="00EC60B2">
      <w:r>
        <w:rPr>
          <w:lang w:val="it-IT"/>
        </w:rPr>
        <w:t>Una singola analisi dell’immagine completa potrebbe non rilevare correttamente oggetti piccoli o molto lontani. Per questo il programma esamina sedici viste: l’immagine completa e quindici ritagli parzialmente sovrapposti. Le immagini orizzontali o quadrate usano una griglia 5×3; quelle verticali una griglia 3×5, sempre con sovrapposizione nominale del 20%.</w:t>
      </w:r>
    </w:p>
    <w:p w14:paraId="710B9CDF" w14:textId="77777777" w:rsidR="0079285D" w:rsidRDefault="00EC60B2">
      <w:r>
        <w:rPr>
          <w:lang w:val="it-IT"/>
        </w:rPr>
        <w:t>Le viste vengono elaborate una alla volta. Questa scelta migliora la capacità di osservare i dettagli e, nello stesso tempo, limita il consumo di memoria sul Raspberry Pi.</w:t>
      </w:r>
    </w:p>
    <w:p w14:paraId="658DF7E4" w14:textId="77777777" w:rsidR="00DA2F89" w:rsidRDefault="00DA2F89" w:rsidP="00891427">
      <w:pPr>
        <w:keepLines/>
        <w:spacing w:before="80" w:after="80"/>
        <w:jc w:val="center"/>
      </w:pPr>
      <w:r>
        <w:rPr>
          <w:noProof/>
        </w:rPr>
        <w:drawing>
          <wp:inline distT="0" distB="0" distL="0" distR="0" wp14:anchorId="242F3B81" wp14:editId="430A8307">
            <wp:extent cx="5334000" cy="2167222"/>
            <wp:effectExtent l="0" t="0" r="0" b="5080"/>
            <wp:docPr id="472143489" name="Immagine 1" descr="Schema delle sedici inferenze: una vista completa e quindici ritagli adattivi sovrapposti, elaborati in sequenz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43489" name="Immagine 1" descr="Schema delle sedici inferenze: una vista completa e quindici ritagli adattivi sovrapposti, elaborati in sequenz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6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E0CA" w14:textId="77777777" w:rsidR="0079285D" w:rsidRDefault="00EC60B2">
      <w:pPr>
        <w:pStyle w:val="Titolo2"/>
      </w:pPr>
      <w:r>
        <w:t>4. Riconoscimento degli oggetti</w:t>
      </w:r>
    </w:p>
    <w:p w14:paraId="4F9B5BA1" w14:textId="77777777" w:rsidR="0079285D" w:rsidRDefault="00EC60B2">
      <w:r>
        <w:rPr>
          <w:lang w:val="it-IT"/>
        </w:rPr>
        <w:t>Ogni vista viene analizzata dal modello YOLO26n, che individua i possibili oggetti presenti e assegna a ciascuno una categoria e un livello di confidenza.</w:t>
      </w:r>
    </w:p>
    <w:p w14:paraId="16171CD0" w14:textId="77777777" w:rsidR="0079285D" w:rsidRDefault="00EC60B2">
      <w:r>
        <w:rPr>
          <w:lang w:val="it-IT"/>
        </w:rPr>
        <w:t>Il modello considera tutte le categorie per le quali è stato addestrato. La configurazione del programma non modifica il lavoro svolto dal modello, ma determina quali risultati saranno successivamente mostrati o oscurati.</w:t>
      </w:r>
    </w:p>
    <w:p w14:paraId="0FB90B91" w14:textId="77777777" w:rsidR="0079285D" w:rsidRDefault="00EC60B2">
      <w:pPr>
        <w:pStyle w:val="Titolo2"/>
      </w:pPr>
      <w:r>
        <w:t>5. Riunificazione dei risultati</w:t>
      </w:r>
    </w:p>
    <w:p w14:paraId="48FD6F66" w14:textId="77777777" w:rsidR="0079285D" w:rsidRDefault="00EC60B2">
      <w:r>
        <w:rPr>
          <w:lang w:val="it-IT"/>
        </w:rPr>
        <w:t>Ogni rilevazione deve avere una confidenza almeno pari a 0,30. Le rilevazioni dei ritagli vengono quindi riportate nella posizione corrispondente sull’immagine originale, dove il programma confronta gli oggetti che compaiono in più viste sovrapposte.</w:t>
      </w:r>
    </w:p>
    <w:p w14:paraId="3DA77EF6" w14:textId="77777777" w:rsidR="0079285D" w:rsidRDefault="00EC60B2">
      <w:r>
        <w:rPr>
          <w:lang w:val="it-IT"/>
        </w:rPr>
        <w:t>Il programma conserva la rilevazione più affidabile quando l’IoU o la copertura del riquadro più piccolo raggiunge il 50%. Automobili, autobus e camion competono nello stesso gruppo; le altre categorie soltanto con rilevazioni della stessa classe. Il risultato è un unico insieme ordinato e riferito alle dimensioni originali della fotografia.</w:t>
      </w:r>
    </w:p>
    <w:p w14:paraId="5DBE7437" w14:textId="77777777" w:rsidR="0079285D" w:rsidRDefault="00EC60B2">
      <w:pPr>
        <w:pStyle w:val="Titolo2"/>
      </w:pPr>
      <w:r>
        <w:t>6. Produzione degli output</w:t>
      </w:r>
    </w:p>
    <w:p w14:paraId="6E7D3B71" w14:textId="77777777" w:rsidR="0079285D" w:rsidRDefault="00EC60B2">
      <w:r>
        <w:rPr>
          <w:lang w:val="it-IT"/>
        </w:rPr>
        <w:t>Il programma applica la configurazione delle classi e produce uno o due risultati indipendenti. L’immagine annotata mostra un riquadro, la categoria riconosciuta e il livello di confidenza; l’immagine privacy oscura le aree corrispondenti senza aggiungere elementi grafici.</w:t>
      </w:r>
    </w:p>
    <w:p w14:paraId="555E599B" w14:textId="77777777" w:rsidR="0079285D" w:rsidRDefault="00EC60B2">
      <w:r>
        <w:rPr>
          <w:lang w:val="it-IT"/>
        </w:rPr>
        <w:t>I due output partono da copie separate dell’immagine preparata. Se non vengono rilevati oggetti appartenenti alle categorie abilitate, il programma produce comunque il risultato richiesto mantenendo invariata l’immagine preparata.</w:t>
      </w:r>
    </w:p>
    <w:p w14:paraId="1FA07D61" w14:textId="77777777" w:rsidR="0079285D" w:rsidRDefault="00EC60B2">
      <w:pPr>
        <w:pStyle w:val="Titolo2"/>
      </w:pPr>
      <w:r>
        <w:t>7. Salvataggio e comunicazione del risultato</w:t>
      </w:r>
    </w:p>
    <w:p w14:paraId="6AF6C58E" w14:textId="77777777" w:rsidR="0079285D" w:rsidRDefault="00EC60B2">
      <w:r>
        <w:rPr>
          <w:lang w:val="it-IT"/>
        </w:rPr>
        <w:t>Gli output vengono generati solamente dopo che tutte le viste sono state elaborate correttamente. Ogni file salvato viene controllato per verificare che sia stato effettivamente creato e che contenga dati.</w:t>
      </w:r>
    </w:p>
    <w:p w14:paraId="1805D831" w14:textId="77777777" w:rsidR="0079285D" w:rsidRDefault="00EC60B2">
      <w:r>
        <w:rPr>
          <w:lang w:val="it-IT"/>
        </w:rPr>
        <w:t>In caso di successo, il programma comunica il tempo impiegato dal modello per l’analisi. In caso di errore restituisce un messaggio sintetico, distinguendo i problemi di configurazione, elaborazione e salvataggio senza mostrare dettagli interni del sistema.</w:t>
      </w:r>
    </w:p>
    <w:p w14:paraId="3343902A" w14:textId="77777777" w:rsidR="0079285D" w:rsidRDefault="00EC60B2">
      <w:pPr>
        <w:pStyle w:val="Titolo1"/>
      </w:pPr>
      <w:r>
        <w:t>Principi progettuali</w:t>
      </w:r>
    </w:p>
    <w:p w14:paraId="41FE7639" w14:textId="77777777" w:rsidR="0079285D" w:rsidRDefault="00EC60B2">
      <w:pPr>
        <w:keepLines/>
      </w:pPr>
      <w:r>
        <w:rPr>
          <w:lang w:val="it-IT"/>
        </w:rPr>
        <w:t>Le scelte progettuali privilegiano un comportamento semplice, controllabile e adatto all’esecuzione locale su Raspberry Pi.</w:t>
      </w:r>
    </w:p>
    <w:p w14:paraId="5A0A2FD0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Elaborazione locale. </w:t>
      </w:r>
      <w:r>
        <w:rPr>
          <w:lang w:val="it-IT"/>
        </w:rPr>
        <w:t>L’intero processo viene eseguito sul dispositivo. Le immagini non vengono inviate a servizi esterni e il programma non richiede rete, database o piattaforme cloud. Questo riduce le dipendenze operative e limita la circolazione dei dati acquisiti dalla fotocamera.</w:t>
      </w:r>
    </w:p>
    <w:p w14:paraId="53D926DD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Integrità dell’immagine originale. </w:t>
      </w:r>
      <w:r>
        <w:rPr>
          <w:lang w:val="it-IT"/>
        </w:rPr>
        <w:t>Il file di ingresso non viene mai utilizzato come destinazione. Orientamento, annotazioni e oscuramento vengono applicati in memoria o su copie separate, così l’originale rimane disponibile come riferimento.</w:t>
      </w:r>
    </w:p>
    <w:p w14:paraId="4CB4C021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Coerenza dell’elaborazione. </w:t>
      </w:r>
      <w:r>
        <w:rPr>
          <w:lang w:val="it-IT"/>
        </w:rPr>
        <w:t>Tutte le sedici viste devono essere analizzate correttamente prima della produzione degli output. Un risultato parziale non viene considerato sufficiente: si evita così di creare immagini apparentemente valide ma basate su un’analisi incompleta.</w:t>
      </w:r>
    </w:p>
    <w:p w14:paraId="4D3B95A4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Separazione tra riconoscimento e presentazione. </w:t>
      </w:r>
      <w:r>
        <w:rPr>
          <w:lang w:val="it-IT"/>
        </w:rPr>
        <w:t>Il riconoscimento viene eseguito una sola volta e i risultati alimentano le diverse rappresentazioni. Annotazione e privacy condividono quindi la stessa analisi, ma applicano trasformazioni finali differenti e indipendenti.</w:t>
      </w:r>
    </w:p>
    <w:p w14:paraId="01E8A4C0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Configurazione controllata. </w:t>
      </w:r>
      <w:r>
        <w:rPr>
          <w:lang w:val="it-IT"/>
        </w:rPr>
        <w:t>L’operatore sceglie quali categorie utilizzare nei risultati senza modificare l’algoritmo. La configurazione predefinita comprende persone, biciclette, automobili, motocicli, autobus e camion e governa sia le annotazioni sia le aree oscurate.</w:t>
      </w:r>
    </w:p>
    <w:p w14:paraId="55050A01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Ripetibilità. </w:t>
      </w:r>
      <w:r>
        <w:rPr>
          <w:lang w:val="it-IT"/>
        </w:rPr>
        <w:t>L’ordine delle viste, il confronto dei risultati e la produzione degli output seguono regole fisse. A parità di immagine, modello e configurazione, il programma produce risultati riproducibili e più semplici da confrontare nel tempo.</w:t>
      </w:r>
    </w:p>
    <w:p w14:paraId="3D5DA14E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Uso controllato delle risorse. </w:t>
      </w:r>
      <w:r>
        <w:rPr>
          <w:lang w:val="it-IT"/>
        </w:rPr>
        <w:t>Le viste sono elaborate in sequenza e attraverso una sola sessione del modello. La soluzione evita di mantenere contemporaneamente in memoria tutte le rappresentazioni dell’immagine ed è coerente con le risorse limitate del Raspberry Pi 3.</w:t>
      </w:r>
    </w:p>
    <w:p w14:paraId="4C020F1E" w14:textId="77777777" w:rsidR="0079285D" w:rsidRDefault="00EC60B2">
      <w:pPr>
        <w:keepLines/>
      </w:pPr>
      <w:r>
        <w:rPr>
          <w:b/>
          <w:color w:val="0B2545"/>
          <w:lang w:val="it-IT"/>
        </w:rPr>
        <w:t xml:space="preserve">Limite dell’oscuramento privacy. </w:t>
      </w:r>
      <w:r>
        <w:rPr>
          <w:lang w:val="it-IT"/>
        </w:rPr>
        <w:t>La versione privacy oscura soltanto gli oggetti che il modello riesce a rilevare e che appartengono alle categorie abilitate. Non applica un oscuramento generico di volti, targhe o altre informazioni sensibili: la sua efficacia dipende quindi dalla qualità del riconoscimento.</w:t>
      </w:r>
    </w:p>
    <w:p w14:paraId="060ACD51" w14:textId="77777777" w:rsidR="0079285D" w:rsidRDefault="00EC60B2">
      <w:pPr>
        <w:pStyle w:val="Titolo1"/>
      </w:pPr>
      <w:r>
        <w:t>Software principale</w:t>
      </w:r>
    </w:p>
    <w:p w14:paraId="6773409D" w14:textId="77777777" w:rsidR="0079285D" w:rsidRDefault="00EC60B2">
      <w:pPr>
        <w:keepLines/>
      </w:pPr>
      <w:r>
        <w:rPr>
          <w:lang w:val="it-IT"/>
        </w:rPr>
        <w:t>Le versioni riportate identificano i componenti essenziali dell’ambiente di esecuzione e del modello utilizzato.</w:t>
      </w:r>
    </w:p>
    <w:tbl>
      <w:tblPr>
        <w:tblStyle w:val="Grigliatabella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2200"/>
        <w:gridCol w:w="5260"/>
      </w:tblGrid>
      <w:tr w:rsidR="0079285D" w14:paraId="4AD2DC03" w14:textId="77777777">
        <w:trPr>
          <w:tblHeader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2BCF9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Componente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8728C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Versione o modello</w:t>
            </w:r>
          </w:p>
        </w:tc>
        <w:tc>
          <w:tcPr>
            <w:tcW w:w="52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F59C0" w14:textId="77777777" w:rsidR="0079285D" w:rsidRDefault="00EC60B2">
            <w:pPr>
              <w:spacing w:after="40" w:line="252" w:lineRule="auto"/>
            </w:pPr>
            <w:r>
              <w:rPr>
                <w:b/>
                <w:color w:val="0B2545"/>
                <w:sz w:val="20"/>
                <w:lang w:val="it-IT"/>
              </w:rPr>
              <w:t>Funzione</w:t>
            </w:r>
          </w:p>
        </w:tc>
      </w:tr>
      <w:tr w:rsidR="0079285D" w14:paraId="0758174B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40F3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Python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71C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3.11 o successivo</w:t>
            </w:r>
            <w:r>
              <w:rPr>
                <w:sz w:val="20"/>
                <w:lang w:val="it-IT"/>
              </w:rPr>
              <w:br/>
              <w:t>Testato con 3.13.5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044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Esecuzione del programma</w:t>
            </w:r>
          </w:p>
        </w:tc>
      </w:tr>
      <w:tr w:rsidR="0079285D" w14:paraId="2B9640B4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5E6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B89AC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YOLO26n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D94E8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Riconoscimento degli oggetti</w:t>
            </w:r>
          </w:p>
        </w:tc>
      </w:tr>
      <w:tr w:rsidR="0079285D" w14:paraId="66BDAC6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0A9D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ONNX Runtime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CFEFA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1.27.0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A3C6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Esecuzione del modello sulla CPU</w:t>
            </w:r>
          </w:p>
        </w:tc>
      </w:tr>
      <w:tr w:rsidR="0079285D" w14:paraId="26574817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CFF6F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Pillow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00862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12.3.0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E873F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Lettura, annotazione, sfocatura e salvataggio</w:t>
            </w:r>
          </w:p>
        </w:tc>
      </w:tr>
      <w:tr w:rsidR="0079285D" w14:paraId="5F08E4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569C7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Ultralytics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7E5D1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8.4.48</w:t>
            </w:r>
          </w:p>
        </w:tc>
        <w:tc>
          <w:tcPr>
            <w:tcW w:w="5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83367" w14:textId="77777777" w:rsidR="0079285D" w:rsidRDefault="00EC60B2">
            <w:pPr>
              <w:spacing w:after="40" w:line="252" w:lineRule="auto"/>
            </w:pPr>
            <w:r>
              <w:rPr>
                <w:sz w:val="20"/>
                <w:lang w:val="it-IT"/>
              </w:rPr>
              <w:t>Solo esportazione del modello; non è richiesto durante l’esecuzione</w:t>
            </w:r>
          </w:p>
        </w:tc>
      </w:tr>
    </w:tbl>
    <w:p w14:paraId="7329C31E" w14:textId="77777777" w:rsidR="0079285D" w:rsidRDefault="00EC60B2">
      <w:pPr>
        <w:keepLines/>
        <w:spacing w:before="240" w:after="0"/>
      </w:pPr>
      <w:r>
        <w:rPr>
          <w:b/>
          <w:color w:val="1F4D78"/>
          <w:lang w:val="it-IT"/>
        </w:rPr>
        <w:t xml:space="preserve">Nota. </w:t>
      </w:r>
      <w:r>
        <w:rPr>
          <w:i/>
          <w:color w:val="5C6570"/>
          <w:lang w:val="it-IT"/>
        </w:rPr>
        <w:t>Ultralytics è necessario soltanto per rigenerare il modello ONNX su workstation; il funzionamento ordinario sul Raspberry Pi utilizza direttamente YOLO26n tramite ONNX Runtime.</w:t>
      </w:r>
    </w:p>
    <w:sectPr w:rsidR="0079285D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E1C845" w14:textId="77777777" w:rsidR="008D7664" w:rsidRDefault="008D7664">
      <w:pPr>
        <w:spacing w:after="0" w:line="240" w:lineRule="auto"/>
      </w:pPr>
      <w:r>
        <w:separator/>
      </w:r>
    </w:p>
  </w:endnote>
  <w:endnote w:type="continuationSeparator" w:id="0">
    <w:p w14:paraId="0782524C" w14:textId="77777777" w:rsidR="008D7664" w:rsidRDefault="008D7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CB1E69" w14:textId="77777777" w:rsidR="0079285D" w:rsidRDefault="00EC60B2">
    <w:pPr>
      <w:pStyle w:val="Pidipagina"/>
      <w:jc w:val="right"/>
    </w:pPr>
    <w:r>
      <w:t xml:space="preserve">Pagina </w:t>
    </w:r>
    <w:r>
      <w:rPr>
        <w:color w:val="5C6570"/>
        <w:sz w:val="18"/>
        <w:lang w:val="it-IT"/>
      </w:rPr>
      <w:fldChar w:fldCharType="begin"/>
    </w:r>
    <w:r>
      <w:rPr>
        <w:color w:val="5C6570"/>
        <w:sz w:val="18"/>
        <w:lang w:val="it-IT"/>
      </w:rPr>
      <w:instrText xml:space="preserve"> PAGE </w:instrText>
    </w:r>
    <w:r>
      <w:rPr>
        <w:color w:val="5C6570"/>
        <w:sz w:val="18"/>
        <w:lang w:val="it-IT"/>
      </w:rPr>
      <w:fldChar w:fldCharType="separate"/>
    </w:r>
    <w:r>
      <w:rPr>
        <w:color w:val="5C6570"/>
        <w:sz w:val="18"/>
        <w:lang w:val="it-IT"/>
      </w:rPr>
      <w:t>1</w:t>
    </w:r>
    <w:r>
      <w:rPr>
        <w:color w:val="5C6570"/>
        <w:sz w:val="18"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22B6D7" w14:textId="77777777" w:rsidR="008D7664" w:rsidRDefault="008D7664">
      <w:pPr>
        <w:spacing w:after="0" w:line="240" w:lineRule="auto"/>
      </w:pPr>
      <w:r>
        <w:separator/>
      </w:r>
    </w:p>
  </w:footnote>
  <w:footnote w:type="continuationSeparator" w:id="0">
    <w:p w14:paraId="701A9D9B" w14:textId="77777777" w:rsidR="008D7664" w:rsidRDefault="008D7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745FAE" w14:textId="77777777" w:rsidR="0079285D" w:rsidRDefault="00EC60B2">
    <w:pPr>
      <w:pStyle w:val="Intestazione"/>
    </w:pPr>
    <w:r>
      <w:rPr>
        <w:color w:val="5C6570"/>
        <w:sz w:val="18"/>
        <w:lang w:val="it-IT"/>
      </w:rPr>
      <w:t>YOLO Phenocam  |  Funzionamento e principi progettuali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8146360">
    <w:abstractNumId w:val="8"/>
  </w:num>
  <w:num w:numId="2" w16cid:durableId="471755553">
    <w:abstractNumId w:val="6"/>
  </w:num>
  <w:num w:numId="3" w16cid:durableId="1339848978">
    <w:abstractNumId w:val="5"/>
  </w:num>
  <w:num w:numId="4" w16cid:durableId="1384017053">
    <w:abstractNumId w:val="4"/>
  </w:num>
  <w:num w:numId="5" w16cid:durableId="2101826354">
    <w:abstractNumId w:val="7"/>
  </w:num>
  <w:num w:numId="6" w16cid:durableId="1082916915">
    <w:abstractNumId w:val="3"/>
  </w:num>
  <w:num w:numId="7" w16cid:durableId="1292203261">
    <w:abstractNumId w:val="2"/>
  </w:num>
  <w:num w:numId="8" w16cid:durableId="999693907">
    <w:abstractNumId w:val="1"/>
  </w:num>
  <w:num w:numId="9" w16cid:durableId="91293017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25"/>
    <w:rsid w:val="00034616"/>
    <w:rsid w:val="0006063C"/>
    <w:rsid w:val="0015074B"/>
    <w:rsid w:val="0029639D"/>
    <w:rsid w:val="00326F90"/>
    <w:rsid w:val="0079285D"/>
    <w:rsid w:val="00891427"/>
    <w:rsid w:val="008D7664"/>
    <w:rsid w:val="009A5D6F"/>
    <w:rsid w:val="00AA1D8D"/>
    <w:rsid w:val="00B47730"/>
    <w:rsid w:val="00CB0664"/>
    <w:rsid w:val="00CB3272"/>
    <w:rsid w:val="00DA2F89"/>
    <w:rsid w:val="00DC730F"/>
    <w:rsid w:val="00EC60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C6AB23"/>
  <w14:defaultImageDpi w14:val="300"/>
  <w15:docId w15:val="{04CB8E0B-BAD6-804F-BAD4-DB2EF286C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pPr>
      <w:spacing w:after="120" w:line="264" w:lineRule="auto"/>
    </w:pPr>
    <w:rPr>
      <w:rFonts w:ascii="Calibri" w:hAnsi="Calibri"/>
      <w:color w:val="262626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 Phenocam - Funzionamento e principi progettuali</dc:title>
  <dc:subject>Descrizione funzionale del software YOLO Phenocam</dc:subject>
  <dc:creator>python-docx</dc:creator>
  <cp:keywords>Phenocam, YOLO26n, Raspberry Pi, privacy, rilevamento oggetti</cp:keywords>
  <dc:description>generated by python-docx</dc:description>
  <cp:lastModifiedBy>Emanuele Tufarini</cp:lastModifiedBy>
  <cp:revision>3</cp:revision>
  <dcterms:created xsi:type="dcterms:W3CDTF">2026-07-20T09:05:00Z</dcterms:created>
  <dcterms:modified xsi:type="dcterms:W3CDTF">2026-07-20T11:35:12Z</dcterms:modified>
  <cp:category/>
</cp:coreProperties>
</file>