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FEEC" w14:textId="0088B08E" w:rsidR="008A59DC" w:rsidRDefault="008A59DC" w:rsidP="008A59DC">
      <w:r>
        <w:t>1.</w:t>
      </w:r>
      <w:r>
        <w:tab/>
        <w:t>Handwheel over back left corner of area, approximately 0.50 over part.</w:t>
      </w:r>
    </w:p>
    <w:p w14:paraId="2B3ECE4E" w14:textId="15027B42" w:rsidR="008A59DC" w:rsidRDefault="008A59DC" w:rsidP="008A59DC">
      <w:r>
        <w:t>2.</w:t>
      </w:r>
      <w:r>
        <w:tab/>
        <w:t>Measure X and Y area of probing area.</w:t>
      </w:r>
    </w:p>
    <w:p w14:paraId="77B048FA" w14:textId="66FA10BD" w:rsidR="008A59DC" w:rsidRDefault="008A59DC">
      <w:r>
        <w:t>3.</w:t>
      </w:r>
      <w:r>
        <w:tab/>
        <w:t>Call with:</w:t>
      </w:r>
    </w:p>
    <w:p w14:paraId="7096AB45" w14:textId="7847DB2D" w:rsidR="008A59DC" w:rsidRDefault="008A59DC" w:rsidP="008A59DC">
      <w:pPr>
        <w:ind w:left="720" w:firstLine="720"/>
      </w:pPr>
      <w:r w:rsidRPr="008A59DC">
        <w:rPr>
          <w:b/>
          <w:bCs/>
        </w:rPr>
        <w:t>G541 X[length] Y[depth] (S[offset])</w:t>
      </w:r>
    </w:p>
    <w:p w14:paraId="51EC664B" w14:textId="27C48C1C" w:rsidR="008A59DC" w:rsidRDefault="008A59DC" w:rsidP="008A59DC">
      <w:pPr>
        <w:ind w:left="720" w:firstLine="720"/>
      </w:pPr>
      <w:r>
        <w:t>X = Overall width of area to be measured</w:t>
      </w:r>
    </w:p>
    <w:p w14:paraId="45817842" w14:textId="3A3FDE0C" w:rsidR="008A59DC" w:rsidRDefault="008A59DC" w:rsidP="008A59DC">
      <w:pPr>
        <w:ind w:left="720" w:firstLine="720"/>
      </w:pPr>
      <w:r>
        <w:t>Y = Overall depth of area to be measured</w:t>
      </w:r>
    </w:p>
    <w:p w14:paraId="4CBCECF9" w14:textId="026996A3" w:rsidR="008A59DC" w:rsidRDefault="008A59DC" w:rsidP="008A59DC">
      <w:pPr>
        <w:ind w:left="720" w:firstLine="720"/>
      </w:pPr>
      <w:r>
        <w:t>S = Optional, defaults to G54</w:t>
      </w:r>
    </w:p>
    <w:p w14:paraId="53E2C26E" w14:textId="22666312" w:rsidR="008A59DC" w:rsidRDefault="008A59DC">
      <w:r>
        <w:t>4.</w:t>
      </w:r>
      <w:r>
        <w:tab/>
      </w:r>
      <w:r>
        <w:t>Cycle will end with probe over highest point, setting that spot as Z=0</w:t>
      </w:r>
    </w:p>
    <w:p w14:paraId="31AE3852" w14:textId="77777777" w:rsidR="008A59DC" w:rsidRDefault="008A59DC" w:rsidP="008A59DC"/>
    <w:p w14:paraId="0DBA85AA" w14:textId="4CF36D20" w:rsidR="008A59DC" w:rsidRDefault="008A59DC" w:rsidP="008A59DC">
      <w:r>
        <w:t>Max point spacing = 4.000”, cycle will automatically add points as needed.</w:t>
      </w:r>
    </w:p>
    <w:p w14:paraId="32139399" w14:textId="77777777" w:rsidR="008A59DC" w:rsidRDefault="008A59DC" w:rsidP="008A59DC"/>
    <w:p w14:paraId="5C394653" w14:textId="77777777" w:rsidR="008A59DC" w:rsidRDefault="008A59DC">
      <w:r>
        <w:t>Example:</w:t>
      </w:r>
    </w:p>
    <w:p w14:paraId="633793A4" w14:textId="74683479" w:rsidR="008A59DC" w:rsidRDefault="008A59DC">
      <w:r>
        <w:tab/>
        <w:t>G541 X10.0 Y8.0</w:t>
      </w:r>
    </w:p>
    <w:p w14:paraId="0C5EB19B" w14:textId="1A353C2F" w:rsidR="006E05B5" w:rsidRDefault="008A59DC" w:rsidP="008A59DC">
      <w:pPr>
        <w:jc w:val="center"/>
      </w:pPr>
      <w:r w:rsidRPr="008A59DC">
        <w:drawing>
          <wp:inline distT="0" distB="0" distL="0" distR="0" wp14:anchorId="35F791B5" wp14:editId="007FCE6D">
            <wp:extent cx="5471398" cy="3848100"/>
            <wp:effectExtent l="0" t="0" r="0" b="0"/>
            <wp:docPr id="43613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35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457" cy="384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5B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CA363" w14:textId="77777777" w:rsidR="008B1CE9" w:rsidRDefault="008B1CE9" w:rsidP="008A59DC">
      <w:pPr>
        <w:spacing w:after="0" w:line="240" w:lineRule="auto"/>
      </w:pPr>
      <w:r>
        <w:separator/>
      </w:r>
    </w:p>
  </w:endnote>
  <w:endnote w:type="continuationSeparator" w:id="0">
    <w:p w14:paraId="5681C53B" w14:textId="77777777" w:rsidR="008B1CE9" w:rsidRDefault="008B1CE9" w:rsidP="008A5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74247" w14:textId="77777777" w:rsidR="008B1CE9" w:rsidRDefault="008B1CE9" w:rsidP="008A59DC">
      <w:pPr>
        <w:spacing w:after="0" w:line="240" w:lineRule="auto"/>
      </w:pPr>
      <w:r>
        <w:separator/>
      </w:r>
    </w:p>
  </w:footnote>
  <w:footnote w:type="continuationSeparator" w:id="0">
    <w:p w14:paraId="313F527D" w14:textId="77777777" w:rsidR="008B1CE9" w:rsidRDefault="008B1CE9" w:rsidP="008A5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6557" w14:textId="0755D01F" w:rsidR="008A59DC" w:rsidRPr="008A59DC" w:rsidRDefault="008A59DC" w:rsidP="008A59DC">
    <w:pPr>
      <w:rPr>
        <w:b/>
        <w:bCs/>
        <w:sz w:val="32"/>
        <w:szCs w:val="32"/>
      </w:rPr>
    </w:pPr>
    <w:r w:rsidRPr="008A59DC">
      <w:rPr>
        <w:b/>
        <w:bCs/>
        <w:sz w:val="32"/>
        <w:szCs w:val="32"/>
      </w:rPr>
      <w:t>O9011 - Rectangular Probing for High Spot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A7986"/>
    <w:multiLevelType w:val="hybridMultilevel"/>
    <w:tmpl w:val="38429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39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DC"/>
    <w:rsid w:val="00070F46"/>
    <w:rsid w:val="002225B5"/>
    <w:rsid w:val="006E05B5"/>
    <w:rsid w:val="008A59DC"/>
    <w:rsid w:val="008B1CE9"/>
    <w:rsid w:val="009D503C"/>
    <w:rsid w:val="009D6C86"/>
    <w:rsid w:val="00F2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D2D2"/>
  <w15:chartTrackingRefBased/>
  <w15:docId w15:val="{69D8BAE0-7100-4F91-AC32-788D7E57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5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9DC"/>
  </w:style>
  <w:style w:type="paragraph" w:styleId="Footer">
    <w:name w:val="footer"/>
    <w:basedOn w:val="Normal"/>
    <w:link w:val="FooterChar"/>
    <w:uiPriority w:val="99"/>
    <w:unhideWhenUsed/>
    <w:rsid w:val="008A5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Nygaard, Steven</dc:creator>
  <cp:keywords/>
  <dc:description/>
  <cp:lastModifiedBy>Nygaard, Steven</cp:lastModifiedBy>
  <cp:revision>1</cp:revision>
  <dcterms:created xsi:type="dcterms:W3CDTF">2026-09-28T17:41:00Z</dcterms:created>
  <dcterms:modified xsi:type="dcterms:W3CDTF">2026-09-28T17:51:00Z</dcterms:modified>
</cp:coreProperties>
</file>