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551302">
      <w:pPr>
        <w:keepNext w:val="true"/>
        <w:pBdr>
          <w:bottom w:val="single" w:color="cccccc" w:sz="6" w:space="0"/>
        </w:pBdr>
        <w:spacing w:after="120" w:before="280"/>
        <w:ind/>
        <w:jc w:val="center"/>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color w:val="000000" w:themeColor="text1"/>
          <w:sz w:val="24"/>
          <w:szCs w:val="24"/>
          <w:highlight w:val="none"/>
        </w:rPr>
      </w:r>
      <w:r>
        <w:rPr>
          <w:rFonts w:ascii="Times New Roman" w:hAnsi="Times New Roman" w:eastAsia="Times New Roman" w:cs="Times New Roman"/>
          <w:b/>
          <w:color w:val="000000" w:themeColor="text1"/>
          <w:sz w:val="24"/>
          <w:szCs w:val="24"/>
          <w:highlight w:val="none"/>
        </w:rPr>
        <w:t xml:space="preserve">Actividad 3</w:t>
      </w:r>
      <w:r>
        <w:rPr>
          <w:rFonts w:ascii="Times New Roman" w:hAnsi="Times New Roman" w:cs="Times New Roman"/>
          <w:color w:val="000000" w:themeColor="text1"/>
          <w:sz w:val="24"/>
          <w:szCs w:val="24"/>
        </w:rPr>
      </w:r>
    </w:p>
    <w:p w14:paraId="351007A5">
      <w:pPr>
        <w:keepNext w:val="true"/>
        <w:pBdr>
          <w:bottom w:val="single" w:color="cccccc" w:sz="6" w:space="0"/>
        </w:pBdr>
        <w:spacing w:after="120" w:before="280"/>
        <w:ind/>
        <w:jc w:val="left"/>
        <w:rPr>
          <w:rFonts w:ascii="Times New Roman" w:hAnsi="Times New Roman" w:cs="Times New Roman"/>
          <w:b w:val="0"/>
          <w:bCs w:val="0"/>
          <w:color w:val="000000" w:themeColor="text1"/>
          <w:sz w:val="24"/>
          <w:szCs w:val="24"/>
        </w:rPr>
      </w:pPr>
      <w:r>
        <w:rPr>
          <w:rFonts w:ascii="Times New Roman" w:hAnsi="Times New Roman" w:eastAsia="Times New Roman" w:cs="Times New Roman"/>
          <w:b/>
          <w:color w:val="000000" w:themeColor="text1"/>
          <w:sz w:val="24"/>
          <w:szCs w:val="24"/>
          <w:highlight w:val="none"/>
        </w:rPr>
        <w:t xml:space="preserve">Programa: </w:t>
      </w:r>
      <w:r>
        <w:rPr>
          <w:rFonts w:ascii="Times New Roman" w:hAnsi="Times New Roman" w:eastAsia="Times New Roman" w:cs="Times New Roman"/>
          <w:b w:val="0"/>
          <w:bCs w:val="0"/>
          <w:color w:val="000000" w:themeColor="text1"/>
          <w:sz w:val="24"/>
          <w:szCs w:val="24"/>
          <w:highlight w:val="none"/>
        </w:rPr>
        <w:t xml:space="preserve">Ingenieria de Software</w:t>
      </w:r>
      <w:r>
        <w:rPr>
          <w:rFonts w:ascii="Times New Roman" w:hAnsi="Times New Roman" w:eastAsia="Times New Roman" w:cs="Times New Roman"/>
          <w:b/>
          <w:color w:val="000000" w:themeColor="text1"/>
          <w:sz w:val="24"/>
          <w:szCs w:val="24"/>
          <w:highlight w:val="none"/>
        </w:rPr>
        <w:br/>
        <w:t xml:space="preserve">Estudiante:</w:t>
      </w:r>
      <w:r>
        <w:rPr>
          <w:rFonts w:ascii="Times New Roman" w:hAnsi="Times New Roman" w:eastAsia="Times New Roman" w:cs="Times New Roman"/>
          <w:b w:val="0"/>
          <w:bCs w:val="0"/>
          <w:color w:val="000000" w:themeColor="text1"/>
          <w:sz w:val="24"/>
          <w:szCs w:val="24"/>
          <w:highlight w:val="none"/>
        </w:rPr>
        <w:t xml:space="preserve"> Esteban David Marrugo Jassir</w:t>
      </w:r>
      <w:r>
        <w:rPr>
          <w:rFonts w:ascii="Times New Roman" w:hAnsi="Times New Roman" w:eastAsia="Times New Roman" w:cs="Times New Roman"/>
          <w:b/>
          <w:color w:val="000000" w:themeColor="text1"/>
          <w:sz w:val="24"/>
          <w:szCs w:val="24"/>
          <w:highlight w:val="none"/>
        </w:rPr>
        <w:br/>
        <w:t xml:space="preserve">Código: </w:t>
      </w:r>
      <w:r>
        <w:rPr>
          <w:rFonts w:ascii="Times New Roman" w:hAnsi="Times New Roman" w:eastAsia="Times New Roman" w:cs="Times New Roman"/>
          <w:b w:val="0"/>
          <w:bCs w:val="0"/>
          <w:color w:val="000000" w:themeColor="text1"/>
          <w:sz w:val="24"/>
          <w:szCs w:val="24"/>
          <w:highlight w:val="none"/>
        </w:rPr>
        <w:t xml:space="preserve">7502620036</w:t>
      </w:r>
      <w:r>
        <w:rPr>
          <w:rFonts w:ascii="Times New Roman" w:hAnsi="Times New Roman" w:eastAsia="Times New Roman" w:cs="Times New Roman"/>
          <w:b/>
          <w:color w:val="000000" w:themeColor="text1"/>
          <w:sz w:val="24"/>
          <w:szCs w:val="24"/>
          <w:highlight w:val="none"/>
        </w:rPr>
        <w:br/>
        <w:t xml:space="preserve">Profesora: </w:t>
      </w:r>
      <w:r>
        <w:rPr>
          <w:rFonts w:ascii="Times New Roman" w:hAnsi="Times New Roman" w:eastAsia="Times New Roman" w:cs="Times New Roman"/>
          <w:b w:val="0"/>
          <w:bCs w:val="0"/>
          <w:color w:val="000000" w:themeColor="text1"/>
          <w:sz w:val="24"/>
          <w:szCs w:val="24"/>
          <w:highlight w:val="none"/>
        </w:rPr>
        <w:t xml:space="preserve">Eivys Marrugo </w:t>
      </w:r>
      <w:r>
        <w:rPr>
          <w:rFonts w:ascii="Times New Roman" w:hAnsi="Times New Roman" w:eastAsia="Times New Roman" w:cs="Times New Roman"/>
          <w:b/>
          <w:color w:val="000000" w:themeColor="text1"/>
          <w:sz w:val="24"/>
          <w:szCs w:val="24"/>
          <w:highlight w:val="none"/>
        </w:rPr>
      </w:r>
      <w:r>
        <w:rPr>
          <w:rFonts w:ascii="Times New Roman" w:hAnsi="Times New Roman" w:cs="Times New Roman"/>
          <w:b w:val="0"/>
          <w:bCs w:val="0"/>
          <w:color w:val="000000" w:themeColor="text1"/>
          <w:sz w:val="24"/>
          <w:szCs w:val="24"/>
        </w:rPr>
      </w:r>
      <w:r>
        <w:rPr>
          <w:rFonts w:ascii="Times New Roman" w:hAnsi="Times New Roman" w:eastAsia="Times New Roman" w:cs="Times New Roman"/>
          <w:b/>
          <w:color w:val="000000" w:themeColor="text1"/>
          <w:sz w:val="24"/>
          <w:szCs w:val="24"/>
          <w:highlight w:val="none"/>
        </w:rPr>
      </w:r>
      <w:r>
        <w:rPr>
          <w:rFonts w:ascii="Times New Roman" w:hAnsi="Times New Roman" w:eastAsia="Times New Roman" w:cs="Times New Roman"/>
          <w:b/>
          <w:color w:val="000000" w:themeColor="text1"/>
          <w:sz w:val="24"/>
          <w:szCs w:val="24"/>
          <w:highlight w:val="none"/>
        </w:rPr>
      </w:r>
      <w:r>
        <w:rPr>
          <w:rFonts w:ascii="Times New Roman" w:hAnsi="Times New Roman" w:eastAsia="Times New Roman" w:cs="Times New Roman"/>
          <w:b/>
          <w:color w:val="000000" w:themeColor="text1"/>
          <w:sz w:val="24"/>
          <w:szCs w:val="24"/>
          <w:highlight w:val="none"/>
        </w:rPr>
      </w:r>
      <w:r>
        <w:rPr>
          <w:rFonts w:ascii="Times New Roman" w:hAnsi="Times New Roman" w:cs="Times New Roman"/>
          <w:b w:val="0"/>
          <w:bCs w:val="0"/>
          <w:color w:val="000000" w:themeColor="text1"/>
          <w:sz w:val="24"/>
          <w:szCs w:val="24"/>
        </w:rPr>
      </w:r>
    </w:p>
    <w:p>
      <w:pPr>
        <w:keepNext w:val="true"/>
        <w:pBdr>
          <w:bottom w:val="single" w:color="cccccc" w:sz="6" w:space="1"/>
        </w:pBdr>
        <w:spacing w:after="120" w:before="280"/>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color w:val="000000" w:themeColor="text1"/>
          <w:sz w:val="24"/>
          <w:szCs w:val="24"/>
        </w:rPr>
        <w:t xml:space="preserve">1. En la </w:t>
      </w:r>
      <w:r>
        <w:rPr>
          <w:rFonts w:ascii="Times New Roman" w:hAnsi="Times New Roman" w:eastAsia="Times New Roman" w:cs="Times New Roman"/>
          <w:b/>
          <w:color w:val="000000" w:themeColor="text1"/>
          <w:sz w:val="24"/>
          <w:szCs w:val="24"/>
          <w:lang w:val="es-ES"/>
        </w:rPr>
        <w:t xml:space="preserve">sociedad </w:t>
      </w:r>
      <w:r>
        <w:rPr>
          <w:rFonts w:ascii="Times New Roman" w:hAnsi="Times New Roman" w:eastAsia="Times New Roman" w:cs="Times New Roman"/>
          <w:b/>
          <w:color w:val="000000" w:themeColor="text1"/>
          <w:sz w:val="24"/>
          <w:szCs w:val="24"/>
        </w:rPr>
        <w:t xml:space="preserve">actual</w:t>
      </w:r>
      <w:r>
        <w:rPr>
          <w:rFonts w:ascii="Times New Roman" w:hAnsi="Times New Roman" w:eastAsia="Times New Roman" w:cs="Times New Roman"/>
          <w:color w:val="000000" w:themeColor="text1"/>
          <w:sz w:val="24"/>
          <w:szCs w:val="24"/>
        </w:rPr>
      </w:r>
    </w:p>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 verdad es que yo pienso que hoy en día muy poca gent</w:t>
      </w:r>
      <w:r>
        <w:rPr>
          <w:rFonts w:ascii="Times New Roman" w:hAnsi="Times New Roman" w:eastAsia="Times New Roman" w:cs="Times New Roman"/>
          <w:color w:val="000000" w:themeColor="text1"/>
          <w:sz w:val="24"/>
          <w:szCs w:val="24"/>
        </w:rPr>
        <w:t xml:space="preserve">e te escucha de verdad. La mayoría solo te oye por encima y espera su turno para hablar, pero sin entenderte realmente. Hay una diferencia grande entre simplemente oír  y escuchar de forma activa, que requiere poner</w:t>
      </w:r>
      <w:r>
        <w:rPr>
          <w:rFonts w:ascii="Times New Roman" w:hAnsi="Times New Roman" w:eastAsia="Times New Roman" w:cs="Times New Roman"/>
          <w:color w:val="000000" w:themeColor="text1"/>
          <w:sz w:val="24"/>
          <w:szCs w:val="24"/>
        </w:rPr>
        <w:t xml:space="preserve"> atención real y empatía. Esto viene muy impulsado por las redes sociales y apps de mensajería como WhatsApp, donde se premia el hecho de responder rápido, pero muy pocas veces realmente a la gente le importa de verdad lo que está escuchando de ti. Y mucha</w:t>
      </w:r>
      <w:r>
        <w:rPr>
          <w:rFonts w:ascii="Times New Roman" w:hAnsi="Times New Roman" w:eastAsia="Times New Roman" w:cs="Times New Roman"/>
          <w:color w:val="000000" w:themeColor="text1"/>
          <w:sz w:val="24"/>
          <w:szCs w:val="24"/>
        </w:rPr>
        <w:t xml:space="preserve">s veces también caemos en el error de interrumpir a la otra persona cuando está hablando antes de que termine de redondear su idea. Al final, el diálogo real desaparece cuando nadie tiene la paciencia de escuchar realmente a la otra persona hasta el final.</w:t>
      </w:r>
      <w:r>
        <w:rPr>
          <w:rFonts w:ascii="Times New Roman" w:hAnsi="Times New Roman" w:eastAsia="Times New Roman" w:cs="Times New Roman"/>
          <w:color w:val="000000" w:themeColor="text1"/>
          <w:sz w:val="24"/>
          <w:szCs w:val="24"/>
        </w:rPr>
      </w:r>
    </w:p>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También he notado que en redes sociales es muy difícil llegar a entender realmente con qué </w:t>
      </w:r>
      <w:r>
        <w:rPr>
          <w:rFonts w:ascii="Times New Roman" w:hAnsi="Times New Roman" w:eastAsia="Times New Roman" w:cs="Times New Roman"/>
          <w:color w:val="000000" w:themeColor="text1"/>
          <w:sz w:val="24"/>
          <w:szCs w:val="24"/>
        </w:rPr>
        <w:t xml:space="preserve">intenciones viene un mensaje. Como vimos en la unidad, una parte decisiva de la comunicación depende del lenguaje no verbal: los gestos, la mirada y la expresión corporal, cosas que detrás de una pantalla simplemente no están presentes. Por eso muchas vece</w:t>
      </w:r>
      <w:r>
        <w:rPr>
          <w:rFonts w:ascii="Times New Roman" w:hAnsi="Times New Roman" w:eastAsia="Times New Roman" w:cs="Times New Roman"/>
          <w:color w:val="000000" w:themeColor="text1"/>
          <w:sz w:val="24"/>
          <w:szCs w:val="24"/>
        </w:rPr>
        <w:t xml:space="preserve">s interpretamos un mensaje de varias maneras según la persona: la ironía puede sonar ofensiva y los mensajes secos hacen que la gente piense que no tienes interés de hablar con ellas, generando malentendidos y discusiones innecesarias por puro texto plano.</w:t>
      </w:r>
      <w:r>
        <w:rPr>
          <w:rFonts w:ascii="Times New Roman" w:hAnsi="Times New Roman" w:eastAsia="Times New Roman" w:cs="Times New Roman"/>
          <w:color w:val="000000" w:themeColor="text1"/>
          <w:sz w:val="24"/>
          <w:szCs w:val="24"/>
        </w:rPr>
      </w:r>
    </w:p>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Otra cosa importante es que hay mucha polarización en la sociedad entre dos extremos: la pasividad y la agresividad. Por un lado, hay personas con una postura pasiva que se callan todo para no in</w:t>
      </w:r>
      <w:r>
        <w:rPr>
          <w:rFonts w:ascii="Times New Roman" w:hAnsi="Times New Roman" w:eastAsia="Times New Roman" w:cs="Times New Roman"/>
          <w:color w:val="000000" w:themeColor="text1"/>
          <w:sz w:val="24"/>
          <w:szCs w:val="24"/>
        </w:rPr>
        <w:t xml:space="preserve">comodar, no hacer enojar a nadie o simplemente por encajar con los demás, guardándose lo que piensan. Por el otro, hay personas que hacen todo lo contrario con un estilo agresivo: no respetan la opinión ajena e imponen sus creencias sin importar lo que pie</w:t>
      </w:r>
      <w:r>
        <w:rPr>
          <w:rFonts w:ascii="Times New Roman" w:hAnsi="Times New Roman" w:eastAsia="Times New Roman" w:cs="Times New Roman"/>
          <w:color w:val="000000" w:themeColor="text1"/>
          <w:sz w:val="24"/>
          <w:szCs w:val="24"/>
        </w:rPr>
        <w:t xml:space="preserve">nsen los demás. Esto está mal. Lo que realmente necesitamos es desarrollar asertividad: tener criterio propio y expresar lo que pensamos con claridad, pero siempre manteniendo el respeto por las demás personas. Disentir no tiene por qué ser atacar al otro.</w:t>
      </w:r>
      <w:r>
        <w:rPr>
          <w:rFonts w:ascii="Times New Roman" w:hAnsi="Times New Roman" w:eastAsia="Times New Roman" w:cs="Times New Roman"/>
          <w:color w:val="000000" w:themeColor="text1"/>
          <w:sz w:val="24"/>
          <w:szCs w:val="24"/>
        </w:rPr>
      </w:r>
    </w:p>
    <w:p w14:paraId="5470DD96">
      <w:pPr>
        <w:keepNext w:val="true"/>
        <w:pBdr>
          <w:bottom w:val="single" w:color="cccccc" w:sz="6" w:space="0"/>
        </w:pBdr>
        <w:spacing w:after="120" w:before="280"/>
        <w:ind/>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keepNext w:val="true"/>
        <w:pBdr>
          <w:bottom w:val="single" w:color="cccccc" w:sz="6" w:space="1"/>
        </w:pBdr>
        <w:spacing w:after="120" w:before="280"/>
        <w:ind/>
        <w:jc w:val="left"/>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color w:val="000000" w:themeColor="text1"/>
          <w:sz w:val="24"/>
          <w:szCs w:val="24"/>
        </w:rPr>
        <w:t xml:space="preserve">2. En mi</w:t>
      </w:r>
      <w:r>
        <w:rPr>
          <w:rFonts w:ascii="Times New Roman" w:hAnsi="Times New Roman" w:eastAsia="Times New Roman" w:cs="Times New Roman"/>
          <w:color w:val="000000" w:themeColor="text1"/>
          <w:sz w:val="24"/>
          <w:szCs w:val="24"/>
        </w:rPr>
      </w:r>
    </w:p>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 pasa mucho que, al tener ya bastante exp</w:t>
      </w:r>
      <w:r>
        <w:rPr>
          <w:rFonts w:ascii="Times New Roman" w:hAnsi="Times New Roman" w:eastAsia="Times New Roman" w:cs="Times New Roman"/>
          <w:color w:val="000000" w:themeColor="text1"/>
          <w:sz w:val="24"/>
          <w:szCs w:val="24"/>
        </w:rPr>
        <w:t xml:space="preserve">eriencia en este mundo del software y la tecnología, he desarrollado un vocabulario bastante técnico. Si bien no está mal dominar esos términos, a veces olvido que las demás personas muchas veces no manejan el mismo dialecto que yo. Tiendo a usar términos </w:t>
      </w:r>
      <w:r>
        <w:rPr>
          <w:rFonts w:ascii="Times New Roman" w:hAnsi="Times New Roman" w:eastAsia="Times New Roman" w:cs="Times New Roman"/>
          <w:color w:val="000000" w:themeColor="text1"/>
          <w:sz w:val="24"/>
          <w:szCs w:val="24"/>
        </w:rPr>
        <w:t xml:space="preserve">demasiado técnicos o a sobreexplicar mucho las cosas cuando no debería ser así; lo que realmente debo hacer es adaptar mi mensaje al receptor, explicando de tal manera que la otra persona entienda bien mi mensaje sin enredarla con tecnicismos innecesarios.</w:t>
      </w:r>
      <w:r>
        <w:rPr>
          <w:rFonts w:ascii="Times New Roman" w:hAnsi="Times New Roman" w:eastAsia="Times New Roman" w:cs="Times New Roman"/>
          <w:color w:val="000000" w:themeColor="text1"/>
          <w:sz w:val="24"/>
          <w:szCs w:val="24"/>
        </w:rPr>
      </w:r>
    </w:p>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También me pasa que cuando estoy estudiando o trabajando en mis proyectos </w:t>
      </w:r>
      <w:r>
        <w:rPr>
          <w:rFonts w:ascii="Times New Roman" w:hAnsi="Times New Roman" w:eastAsia="Times New Roman" w:cs="Times New Roman"/>
          <w:color w:val="000000" w:themeColor="text1"/>
          <w:sz w:val="24"/>
          <w:szCs w:val="24"/>
        </w:rPr>
        <w:t xml:space="preserve">de programación y alguien me habla, me cuesta dejar mi flujo de trabajo al momento. Suelo responderle a la persona mientras sigo mirando fijamente la pantalla. Aunque mi intención nunca sea ignorar a la persona, a veces mi lenguaje corporal muestra todo lo</w:t>
      </w:r>
      <w:r>
        <w:rPr>
          <w:rFonts w:ascii="Times New Roman" w:hAnsi="Times New Roman" w:eastAsia="Times New Roman" w:cs="Times New Roman"/>
          <w:color w:val="000000" w:themeColor="text1"/>
          <w:sz w:val="24"/>
          <w:szCs w:val="24"/>
        </w:rPr>
        <w:t xml:space="preserve"> contrario y ya he tenido problemas por eso. Entonces la solución concreta que debo aplicar es hacer una pausa y mirar a los ojos a la otra persona, ya que el contacto visual es una muestra básica de respeto y de que sí te interesa lo que te está diciendo.</w:t>
      </w:r>
      <w:r>
        <w:rPr>
          <w:rFonts w:ascii="Times New Roman" w:hAnsi="Times New Roman" w:eastAsia="Times New Roman" w:cs="Times New Roman"/>
          <w:color w:val="000000" w:themeColor="text1"/>
          <w:sz w:val="24"/>
          <w:szCs w:val="24"/>
        </w:rPr>
      </w:r>
    </w:p>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Por último, me cuesta un montón decir NO. Me pasa mucho que las personas me piden favores o que haga cosas</w:t>
      </w:r>
      <w:r>
        <w:rPr>
          <w:rFonts w:ascii="Times New Roman" w:hAnsi="Times New Roman" w:eastAsia="Times New Roman" w:cs="Times New Roman"/>
          <w:color w:val="000000" w:themeColor="text1"/>
          <w:sz w:val="24"/>
          <w:szCs w:val="24"/>
        </w:rPr>
        <w:t xml:space="preserve"> que muchas veces o no están a mi alcance o simplemente no quiero hacerlas, y por pura pena digo que sí cuando en realidad no es lo que quiero. Creo que es muy necesario mejorar este aspecto. Como estudiamos en la guía, uno de los derechos asertivos fundam</w:t>
      </w:r>
      <w:r>
        <w:rPr>
          <w:rFonts w:ascii="Times New Roman" w:hAnsi="Times New Roman" w:eastAsia="Times New Roman" w:cs="Times New Roman"/>
          <w:color w:val="000000" w:themeColor="text1"/>
          <w:sz w:val="24"/>
          <w:szCs w:val="24"/>
        </w:rPr>
        <w:t xml:space="preserve">entales es tener el derecho a decir NO sin sentir culpa ni remordimiento. No podemos adaptarnos todo el tiempo a lo que las demás personas quieran: debemos tener criterio propio, cuidar nuestro tiempo y saber cuándo decir que no con amabilidad y firmeza.</w:t>
      </w:r>
      <w:r>
        <w:rPr>
          <w:rFonts w:ascii="Times New Roman" w:hAnsi="Times New Roman" w:eastAsia="Times New Roman" w:cs="Times New Roman"/>
          <w:color w:val="000000" w:themeColor="text1"/>
          <w:sz w:val="24"/>
          <w:szCs w:val="24"/>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A536511">
    <w:pPr>
      <w:pStyle w:val="6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line="276" w:lineRule="auto"/>
      <w:ind/>
    </w:pPr>
    <w:rPr>
      <w:rFonts w:ascii="Calibri" w:hAnsi="Calibri"/>
      <w:color w:val="212121"/>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2026-09-07T15:40:01Z</dcterms:modified>
  <cp:category/>
</cp:coreProperties>
</file>