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9" w:rsidRDefault="00305329" w:rsidP="003053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Jueves 9 de marzo de 2017</w:t>
      </w:r>
    </w:p>
    <w:p w:rsidR="00305329" w:rsidRDefault="00305329" w:rsidP="003053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10:00 am</w:t>
      </w:r>
    </w:p>
    <w:p w:rsidR="00305329" w:rsidRDefault="00305329" w:rsidP="003053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ITAI BCS</w:t>
      </w:r>
    </w:p>
    <w:p w:rsidR="00305329" w:rsidRDefault="00305329"/>
    <w:p w:rsidR="00F3574D" w:rsidRDefault="00C55214">
      <w:r>
        <w:t>Resumen: Prim</w:t>
      </w:r>
      <w:r w:rsidR="00CA7654">
        <w:t>era presentación sobre el nuevo</w:t>
      </w:r>
      <w:bookmarkStart w:id="0" w:name="_GoBack"/>
      <w:bookmarkEnd w:id="0"/>
      <w:r>
        <w:t xml:space="preserve"> sistema.</w:t>
      </w:r>
    </w:p>
    <w:p w:rsidR="00C55214" w:rsidRDefault="00C55214"/>
    <w:p w:rsidR="00BA1F70" w:rsidRDefault="00BA1F70">
      <w:pPr>
        <w:rPr>
          <w:lang w:val="en-US"/>
        </w:rPr>
      </w:pPr>
      <w:r>
        <w:t>Puntos clave</w:t>
      </w:r>
      <w:r>
        <w:rPr>
          <w:lang w:val="en-US"/>
        </w:rPr>
        <w:t>:</w:t>
      </w:r>
    </w:p>
    <w:p w:rsidR="00BA1F70" w:rsidRDefault="00BA1F70" w:rsidP="00C55214">
      <w:pPr>
        <w:ind w:left="708"/>
      </w:pPr>
      <w:r w:rsidRPr="00BA1F70">
        <w:t xml:space="preserve">Titular de </w:t>
      </w:r>
      <w:r w:rsidR="00ED2517" w:rsidRPr="00BA1F70">
        <w:t>transparencia</w:t>
      </w:r>
      <w:r w:rsidRPr="00BA1F70">
        <w:t>.</w:t>
      </w:r>
    </w:p>
    <w:p w:rsidR="00BA1F70" w:rsidRDefault="00BA1F70">
      <w:r>
        <w:t xml:space="preserve">En cada dependencia o sujeto obligado hay un titular de transparencia que se encarga de recibir y dar seguimiento a las solicitudes de </w:t>
      </w:r>
      <w:r w:rsidR="009F5B5B">
        <w:t>información que</w:t>
      </w:r>
      <w:r>
        <w:t xml:space="preserve"> se hayan hecho a su </w:t>
      </w:r>
      <w:r w:rsidR="008B7A49">
        <w:t>dependencia,</w:t>
      </w:r>
      <w:r>
        <w:t xml:space="preserve"> </w:t>
      </w:r>
      <w:r w:rsidR="009F5B5B">
        <w:t>así</w:t>
      </w:r>
      <w:r>
        <w:t xml:space="preserve"> como de dar respuesta a las mismas.</w:t>
      </w:r>
    </w:p>
    <w:p w:rsidR="00BA1F70" w:rsidRDefault="00BA1F70"/>
    <w:p w:rsidR="00BA1F70" w:rsidRDefault="009F5B5B" w:rsidP="00C55214">
      <w:pPr>
        <w:ind w:left="708"/>
      </w:pPr>
      <w:r>
        <w:t>Oficialía</w:t>
      </w:r>
      <w:r w:rsidR="00BA1F70">
        <w:t xml:space="preserve"> de partes</w:t>
      </w:r>
    </w:p>
    <w:p w:rsidR="00BA1F70" w:rsidRDefault="00BA1F70">
      <w:r>
        <w:t xml:space="preserve">Dependiendo del proceso que se esté realizando dentro del </w:t>
      </w:r>
      <w:r w:rsidR="009F5B5B">
        <w:t>ITAI</w:t>
      </w:r>
      <w:r>
        <w:t xml:space="preserve"> la secretaria ejecutiva fungirá como encargada de </w:t>
      </w:r>
      <w:r w:rsidR="009F5B5B">
        <w:t>oficialía</w:t>
      </w:r>
      <w:r>
        <w:t xml:space="preserve"> de partes.</w:t>
      </w:r>
    </w:p>
    <w:p w:rsidR="00BA1F70" w:rsidRDefault="00BA1F70"/>
    <w:p w:rsidR="00BA1F70" w:rsidRDefault="00BA1F70" w:rsidP="00C55214">
      <w:pPr>
        <w:ind w:left="708"/>
      </w:pPr>
      <w:r>
        <w:t>Ley de protección de datos personales</w:t>
      </w:r>
    </w:p>
    <w:p w:rsidR="00BA1F70" w:rsidRDefault="00BA1F70">
      <w:r>
        <w:t>Se agregará un cuarto proceso en el ITAI, la ley de protec</w:t>
      </w:r>
      <w:r w:rsidR="000421A1">
        <w:t>ción de datos personales, que aún está</w:t>
      </w:r>
      <w:r>
        <w:t xml:space="preserve"> en proceso de implementación, por tanto, no debe ser</w:t>
      </w:r>
      <w:r w:rsidR="000421A1">
        <w:t xml:space="preserve"> todavía</w:t>
      </w:r>
      <w:r>
        <w:t xml:space="preserve"> considerado para el nuevo sistema.</w:t>
      </w:r>
    </w:p>
    <w:p w:rsidR="00BA1F70" w:rsidRDefault="00BA1F70"/>
    <w:p w:rsidR="00BA1F70" w:rsidRDefault="00BA1F70" w:rsidP="00C55214">
      <w:pPr>
        <w:ind w:left="708"/>
      </w:pPr>
      <w:r>
        <w:t>Usuarios supervisores</w:t>
      </w:r>
    </w:p>
    <w:p w:rsidR="00ED2517" w:rsidRDefault="00ED2517">
      <w:r>
        <w:t>Cada dependencia o sujeto obligado debe tener una manera de supervisar las actividades y procesos de sus propias dependencias.</w:t>
      </w:r>
    </w:p>
    <w:p w:rsidR="00ED2517" w:rsidRDefault="00ED2517"/>
    <w:p w:rsidR="00ED2517" w:rsidRDefault="000421A1" w:rsidP="00C55214">
      <w:pPr>
        <w:ind w:left="708"/>
      </w:pPr>
      <w:r>
        <w:t>Análisis</w:t>
      </w:r>
      <w:r w:rsidR="00ED2517">
        <w:t xml:space="preserve"> de datos</w:t>
      </w:r>
    </w:p>
    <w:p w:rsidR="00ED2517" w:rsidRDefault="00ED2517">
      <w:r>
        <w:t xml:space="preserve">Generar </w:t>
      </w:r>
      <w:r w:rsidR="000421A1">
        <w:t>gráficos</w:t>
      </w:r>
      <w:r>
        <w:t xml:space="preserve">, tablas y/o estadísticas </w:t>
      </w:r>
      <w:r w:rsidR="000421A1">
        <w:t>sobre</w:t>
      </w:r>
      <w:r>
        <w:t xml:space="preserve"> el uso de la plataforma y procesamiento de solicitudes en general</w:t>
      </w:r>
    </w:p>
    <w:p w:rsidR="00BA1F70" w:rsidRDefault="00BA1F70"/>
    <w:p w:rsidR="000421A1" w:rsidRDefault="000421A1" w:rsidP="00C55214">
      <w:pPr>
        <w:ind w:left="708"/>
      </w:pPr>
      <w:r>
        <w:t>Motor de búsqueda</w:t>
      </w:r>
    </w:p>
    <w:p w:rsidR="000421A1" w:rsidRDefault="000421A1">
      <w:r>
        <w:t>Gran expectativa por las posibilidades que la implementación de un motor de búsq</w:t>
      </w:r>
      <w:r w:rsidR="009F26D1">
        <w:t>ueda puede proveer, entre ellas, dar acceso a las solicitudes de información respondidas, reducir la cantidad de solicitudes de información repetidas</w:t>
      </w:r>
      <w:r w:rsidR="002A0536">
        <w:t xml:space="preserve"> y agilizar el tiempo de respuesta, por mencionar algunas.</w:t>
      </w:r>
    </w:p>
    <w:p w:rsidR="009F5B5B" w:rsidRPr="00BA1F70" w:rsidRDefault="009F5B5B"/>
    <w:sectPr w:rsidR="009F5B5B" w:rsidRPr="00BA1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70"/>
    <w:rsid w:val="000421A1"/>
    <w:rsid w:val="002A0536"/>
    <w:rsid w:val="00305329"/>
    <w:rsid w:val="008B7A49"/>
    <w:rsid w:val="009E114A"/>
    <w:rsid w:val="009F26D1"/>
    <w:rsid w:val="009F5B5B"/>
    <w:rsid w:val="00BA1F70"/>
    <w:rsid w:val="00BB5A97"/>
    <w:rsid w:val="00C55214"/>
    <w:rsid w:val="00CA7654"/>
    <w:rsid w:val="00ED2517"/>
    <w:rsid w:val="00F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7F6"/>
  <w15:chartTrackingRefBased/>
  <w15:docId w15:val="{5B8E1A80-7210-4A49-A584-C1E699C4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Dario Weber Trasviña</dc:creator>
  <cp:keywords/>
  <dc:description/>
  <cp:lastModifiedBy>Salvador Velazquez</cp:lastModifiedBy>
  <cp:revision>3</cp:revision>
  <dcterms:created xsi:type="dcterms:W3CDTF">2017-03-13T19:39:00Z</dcterms:created>
  <dcterms:modified xsi:type="dcterms:W3CDTF">2017-03-13T19:40:00Z</dcterms:modified>
</cp:coreProperties>
</file>