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sz w:val="32"/>
          <w:szCs w:val="32"/>
        </w:rPr>
        <w:t xml:space="preserve">Criterion A: Planning</w:t>
      </w:r>
    </w:p>
    <w:p>
      <w:pPr>
        <w:pStyle w:val="Heading2"/>
        <w:spacing w:before="240" w:after="120"/>
      </w:pPr>
      <w:r>
        <w:rPr>
          <w:rFonts w:ascii="Arial" w:cs="Arial" w:eastAsia="Arial" w:hAnsi="Arial"/>
          <w:b/>
          <w:bCs/>
          <w:sz w:val="28"/>
          <w:szCs w:val="28"/>
        </w:rPr>
        <w:t xml:space="preserve">A.1 — The Scenario</w:t>
      </w:r>
    </w:p>
    <w:p>
      <w:pPr>
        <w:spacing w:after="120"/>
      </w:pPr>
      <w:r>
        <w:rPr>
          <w:rFonts w:ascii="Arial" w:cs="Arial" w:eastAsia="Arial" w:hAnsi="Arial"/>
          <w:sz w:val="22"/>
          <w:szCs w:val="22"/>
        </w:rPr>
        <w:t xml:space="preserve">Avery Swift is a personal trainer at Cape Cod Fitness Center in Hyannis, Massachusetts. He works with a diverse range of clients and is responsible for designing individualized workout programs. Currently, Avery creates workout plans from memory, occasionally noting exercises in his phone's Notes app. This ad-hoc approach has led to a significant problem: workout routines become repetitive, particularly in the selection of accessory and isolation exercises. While foundational compound movements like squats, deadlifts, and bench press are consistently included (as they should be), the supporting exercises rarely change.</w:t>
      </w:r>
    </w:p>
    <w:p>
      <w:pPr>
        <w:spacing w:after="120"/>
      </w:pPr>
      <w:r>
        <w:rPr>
          <w:rFonts w:ascii="Arial" w:cs="Arial" w:eastAsia="Arial" w:hAnsi="Arial"/>
          <w:sz w:val="22"/>
          <w:szCs w:val="22"/>
        </w:rPr>
        <w:t xml:space="preserve">During my first consultation with the client (Appendix A1), Avery explained: "The biggest problem is that workouts get repetitive. I'll catch myself programming the same exercises over and over, especially for isolation movements. My clients notice it too — they get bored, and boredom leads to people skipping sessions or losing motivation." He also noted that existing workout applications are either too generic, generating random exercises with no awareness of workout history, or too rigid, locking users into fixed multi-week programs with no room for customization.</w:t>
      </w:r>
    </w:p>
    <w:p>
      <w:pPr>
        <w:spacing w:after="120"/>
      </w:pPr>
      <w:r>
        <w:rPr>
          <w:rFonts w:ascii="Arial" w:cs="Arial" w:eastAsia="Arial" w:hAnsi="Arial"/>
          <w:sz w:val="22"/>
          <w:szCs w:val="22"/>
        </w:rPr>
        <w:t xml:space="preserve">Avery expressed a need for a software solution that intelligently generates workout routines by maintaining essential compound movements while systematically rotating accessory exercises based on past workout history. Additionally, he requested a preference-based feedback mechanism, similar to spaced repetition systems like Anki, where he can rate exercises to influence how frequently they appear in future workouts. This combination of history-awareness and preference weighting is not available in any tool he has found.</w:t>
      </w:r>
    </w:p>
    <w:p>
      <w:pPr>
        <w:pStyle w:val="Heading2"/>
        <w:spacing w:before="240" w:after="120"/>
      </w:pPr>
      <w:r>
        <w:rPr>
          <w:rFonts w:ascii="Arial" w:cs="Arial" w:eastAsia="Arial" w:hAnsi="Arial"/>
          <w:b/>
          <w:bCs/>
          <w:sz w:val="28"/>
          <w:szCs w:val="28"/>
        </w:rPr>
        <w:t xml:space="preserve">A.2 — The Rationale</w:t>
      </w:r>
    </w:p>
    <w:p>
      <w:pPr>
        <w:spacing w:after="120"/>
      </w:pPr>
      <w:r>
        <w:rPr>
          <w:rFonts w:ascii="Arial" w:cs="Arial" w:eastAsia="Arial" w:hAnsi="Arial"/>
          <w:sz w:val="22"/>
          <w:szCs w:val="22"/>
        </w:rPr>
        <w:t xml:space="preserve">The proposed solution is a web-based workout generation application called WorkoutGen. A web application was chosen because the client needs to access the tool on both his phone at the gym and his laptop at home (Appendix A1): "A web app would be best. I could use it on my phone's browser at the gym and on my computer later."</w:t>
      </w:r>
    </w:p>
    <w:p>
      <w:pPr>
        <w:spacing w:after="120"/>
      </w:pPr>
      <w:r>
        <w:rPr>
          <w:rFonts w:ascii="Arial" w:cs="Arial" w:eastAsia="Arial" w:hAnsi="Arial"/>
          <w:sz w:val="22"/>
          <w:szCs w:val="22"/>
        </w:rPr>
        <w:t xml:space="preserve">The backend is implemented in Python using the FastAPI framework. Python was selected for its extensive library ecosystem, clean syntax suitable for algorithmic development, and compatibility with IB Computer Science curriculum concepts. FastAPI provides automatic request validation, interactive API documentation, and excellent performance for a RESTful API. SQLite was chosen as the database because it is serverless, requires no separate installation, and is well-suited for a single-user application. As discussed with the client during our second meeting (Appendix A2), SQLite provides all necessary functionality without unnecessary complexity, and the schema could be migrated to PostgreSQL if multi-user support is needed in the future.</w:t>
      </w:r>
    </w:p>
    <w:p>
      <w:pPr>
        <w:spacing w:after="120"/>
      </w:pPr>
      <w:r>
        <w:rPr>
          <w:rFonts w:ascii="Arial" w:cs="Arial" w:eastAsia="Arial" w:hAnsi="Arial"/>
          <w:sz w:val="22"/>
          <w:szCs w:val="22"/>
        </w:rPr>
        <w:t xml:space="preserve">The frontend uses TypeScript with React, providing type safety, component-based architecture, and a responsive user interface built with Tailwind CSS. This multi-language architecture (Python backend + TypeScript frontend) demonstrates the technical complexity expected for an IB Computer Science IA while producing a genuinely useful product for the client.</w:t>
      </w:r>
    </w:p>
    <w:p>
      <w:pPr>
        <w:spacing w:after="120"/>
      </w:pPr>
      <w:r>
        <w:rPr>
          <w:rFonts w:ascii="Arial" w:cs="Arial" w:eastAsia="Arial" w:hAnsi="Arial"/>
          <w:sz w:val="22"/>
          <w:szCs w:val="22"/>
        </w:rPr>
        <w:t xml:space="preserve">The client reviewed and approved this proposed direction (Appendix A2).</w:t>
      </w:r>
    </w:p>
    <w:p>
      <w:pPr>
        <w:pStyle w:val="Heading2"/>
        <w:spacing w:before="240" w:after="120"/>
      </w:pPr>
      <w:r>
        <w:rPr>
          <w:rFonts w:ascii="Arial" w:cs="Arial" w:eastAsia="Arial" w:hAnsi="Arial"/>
          <w:b/>
          <w:bCs/>
          <w:sz w:val="28"/>
          <w:szCs w:val="28"/>
        </w:rPr>
        <w:t xml:space="preserve">A.3 — Success Criteria</w:t>
      </w:r>
    </w:p>
    <w:p>
      <w:pPr>
        <w:spacing w:after="120"/>
      </w:pPr>
      <w:r>
        <w:rPr>
          <w:rFonts w:ascii="Arial" w:cs="Arial" w:eastAsia="Arial" w:hAnsi="Arial"/>
          <w:sz w:val="22"/>
          <w:szCs w:val="22"/>
        </w:rPr>
        <w:t xml:space="preserve">The following success criteria were developed and validated with the client during our second consultation (Appendix 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8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Criterion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8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allow the user to select from at least six muscle groups: Legs, Chest, Back, Shoulders, Arms, and Core.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2</w:t>
            </w:r>
          </w:p>
        </w:tc>
        <w:tc>
          <w:tcPr>
            <w:tcW w:type="dxa" w:w="8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The system must generate a workout of five exercises for the selected muscle group, including at least one compound movement that remains consistent across sessions.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8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store workout history in a persistent SQLite database so that previously generated workouts can be referenced.</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4</w:t>
            </w:r>
          </w:p>
        </w:tc>
        <w:tc>
          <w:tcPr>
            <w:tcW w:type="dxa" w:w="8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When generating a new workout, the system must compare against the most recent workout for that muscle group and swap at least two accessory exercises for different ones targeting the same sub-muscle groups.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c>
          <w:tcPr>
            <w:tcW w:type="dxa" w:w="8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allow the user to rate each exercise on a scale of 1 to 5, indicating their preference.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6</w:t>
            </w:r>
          </w:p>
        </w:tc>
        <w:tc>
          <w:tcPr>
            <w:tcW w:type="dxa" w:w="8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Exercise ratings must influence future workout generation, with higher-rated exercises appearing more frequently.</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w:t>
            </w:r>
          </w:p>
        </w:tc>
        <w:tc>
          <w:tcPr>
            <w:tcW w:type="dxa" w:w="8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display a workout history view showing past workouts with dates and exercises.</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8</w:t>
            </w:r>
          </w:p>
        </w:tc>
        <w:tc>
          <w:tcPr>
            <w:tcW w:type="dxa" w:w="8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The system must allow the user to add custom exercises to the exercise database, specifying the muscle group, sub-muscle group, and whether it is a compound or isolation movement.</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w:t>
            </w:r>
          </w:p>
        </w:tc>
        <w:tc>
          <w:tcPr>
            <w:tcW w:type="dxa" w:w="8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validate all user inputs, preventing empty fields, invalid ratings (outside 1–5), or duplicate exercise entries.</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10</w:t>
            </w:r>
          </w:p>
        </w:tc>
        <w:tc>
          <w:tcPr>
            <w:tcW w:type="dxa" w:w="8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The system must provide a responsive web interface that works on both desktop browsers and mobile devices.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11</w:t>
            </w:r>
          </w:p>
        </w:tc>
        <w:tc>
          <w:tcPr>
            <w:tcW w:type="dxa" w:w="8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system must allow the user to delete or edit existing exercises in the database.</w:t>
            </w:r>
          </w:p>
        </w:tc>
      </w:tr>
      <w:tr>
        <w:tc>
          <w:tcPr>
            <w:tcW w:type="dxa" w:w="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12</w:t>
            </w:r>
          </w:p>
        </w:tc>
        <w:tc>
          <w:tcPr>
            <w:tcW w:type="dxa" w:w="876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r>
              <w:rPr>
                <w:rFonts w:ascii="Arial" w:cs="Arial" w:eastAsia="Arial" w:hAnsi="Arial"/>
                <w:sz w:val="20"/>
                <w:szCs w:val="20"/>
                <w:shd w:fill="F2F6FA" w:val="clear"/>
              </w:rPr>
              <w:t xml:space="preserve">Each exercise in a generated workout must display its type (compound or isolation).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6"/>
        <w:szCs w:val="16"/>
      </w:rPr>
      <w:t xml:space="preserve">IB Computer Science IA</w:t>
    </w:r>
    <w:r>
      <w:rPr>
        <w:rFonts w:ascii="Arial" w:cs="Arial" w:eastAsia="Arial" w:hAnsi="Arial"/>
        <w:i/>
        <w:iCs/>
        <w:color w:val="888888"/>
        <w:sz w:val="16"/>
        <w:szCs w:val="16"/>
      </w:rPr>
      <w:t xml:space="preserve">	Criterion A —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2026-02-16T15:16:28.292Z</dcterms:created>
  <dcterms:modified xsi:type="dcterms:W3CDTF">2026-02-16T15:16:28.292Z</dcterms:modified>
</cp:coreProperties>
</file>

<file path=docProps/custom.xml><?xml version="1.0" encoding="utf-8"?>
<Properties xmlns="http://schemas.openxmlformats.org/officeDocument/2006/custom-properties" xmlns:vt="http://schemas.openxmlformats.org/officeDocument/2006/docPropsVTypes"/>
</file>