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CH1669172773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CH1669172773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23 พฤศจิกายน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98/2565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7 พฤศจิกายน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8 ธันวาคม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นางนุจรีย์ สุขจินดา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นางนุจรีย์ สุขจินดา ในวันที่ 10 ธันวาคม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นางนุจรีย์ สุขจินดา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