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2/2566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4 มกราคม 2566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27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กุมภาพันธ์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2566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28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กุมภาพันธ์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2566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นางสาวกาญจนา กิจสินธุ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เจ้าพนักงานการเงินและบัญชีปฏิบัติงาน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นางสาวกาญจนา กิจสินธุ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