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>
      <w:pPr>
        <w:pStyle w:val="Heading5"/>
        <w:keepLines w:val="0"/>
        <w:widowControl w:val="0"/>
        <w:spacing w:before="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strike w:val="0"/>
          <w:color w:val="auto"/>
          <w:sz w:val="28"/>
          <w:szCs w:val="28"/>
          <w:u w:val="none"/>
        </w:rPr>
        <w:drawing>
          <wp:inline>
            <wp:extent cx="942975" cy="5905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i w:val="0"/>
          <w:color w:val="000080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i w:val="0"/>
          <w:color w:val="000080"/>
          <w:sz w:val="28"/>
          <w:szCs w:val="28"/>
        </w:rPr>
        <w:tab/>
      </w:r>
      <w:r>
        <w:rPr>
          <w:rFonts w:ascii="Trebuchet MS" w:eastAsia="Trebuchet MS" w:hAnsi="Trebuchet MS" w:cs="Trebuchet MS"/>
          <w:b/>
          <w:bCs/>
          <w:i w:val="0"/>
          <w:color w:val="000080"/>
          <w:sz w:val="28"/>
          <w:szCs w:val="28"/>
        </w:rPr>
        <w:tab/>
      </w:r>
      <w:r>
        <w:rPr>
          <w:rFonts w:ascii="Trebuchet MS" w:eastAsia="Trebuchet MS" w:hAnsi="Trebuchet MS" w:cs="Trebuchet MS"/>
          <w:b/>
          <w:bCs/>
          <w:i w:val="0"/>
          <w:color w:val="000080"/>
          <w:sz w:val="28"/>
          <w:szCs w:val="28"/>
        </w:rPr>
        <w:tab/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          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>Aslam J. Mujawar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           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                              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i w:val="0"/>
          <w:color w:val="auto"/>
          <w:sz w:val="24"/>
          <w:szCs w:val="24"/>
        </w:rPr>
        <w:t>Iris Software</w:t>
      </w:r>
    </w:p>
    <w:p>
      <w:pPr>
        <w:spacing w:before="0" w:after="0"/>
      </w:pPr>
      <w:r>
        <w:t> </w:t>
      </w:r>
    </w:p>
    <w:p>
      <w:pPr>
        <w:pStyle w:val="Heading6"/>
        <w:keepLines w:val="0"/>
        <w:widowControl w:val="0"/>
        <w:spacing w:before="0"/>
        <w:jc w:val="both"/>
        <w:rPr>
          <w:b/>
          <w:bCs/>
          <w:sz w:val="20"/>
          <w:szCs w:val="20"/>
        </w:rPr>
      </w:pPr>
      <w:r>
        <w:rPr>
          <w:rFonts w:ascii="Arial" w:eastAsia="Arial" w:hAnsi="Arial" w:cs="Arial"/>
          <w:i w:val="0"/>
          <w:color w:val="auto"/>
          <w:sz w:val="20"/>
          <w:szCs w:val="20"/>
          <w:u w:val="single"/>
        </w:rPr>
        <w:t>Summary:</w:t>
      </w:r>
    </w:p>
    <w:p>
      <w:pPr>
        <w:pStyle w:val="Heading6"/>
        <w:keepLines w:val="0"/>
        <w:widowControl w:val="0"/>
        <w:spacing w:before="0"/>
        <w:jc w:val="both"/>
        <w:rPr>
          <w:b/>
          <w:bCs/>
          <w:sz w:val="20"/>
          <w:szCs w:val="20"/>
        </w:rPr>
      </w:pPr>
    </w:p>
    <w:p>
      <w:pPr>
        <w:pStyle w:val="Heading6"/>
        <w:keepLines w:val="0"/>
        <w:widowControl w:val="0"/>
        <w:spacing w:before="0"/>
        <w:jc w:val="both"/>
        <w:rPr>
          <w:b/>
          <w:bCs/>
          <w:sz w:val="20"/>
          <w:szCs w:val="20"/>
        </w:rPr>
      </w:pP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spacing w:before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Overall 6.10 years of experience in the development of Web &amp; Enterprise applications using Java, Spring, Spring Boot and other J2EE Technologies.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Extensive experience in Insurance and HealthCare sector. 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Worked on Frameworks like Spring Boot and MVC.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Having good knowledge of Hibernate.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Worked on the Spring Security and Oauth2 in order to secure the application.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Experience working on Agile methodology</w:t>
      </w:r>
      <w:r>
        <w:t>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Experience on developing REST based web services.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Experience on UI development using Java Script and Angular.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In-depth knowledge in Data Structures, Algorithm and OOP Concepts.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Worked on the JUnit and Mockito in order to create the Testcases..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Sound Knowledge of various AWS services like EC2 and EKS.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Good knowledge of database and sound knowledge of Unix systems.</w:t>
      </w:r>
    </w:p>
    <w:p>
      <w:pPr>
        <w:widowControl w:val="0"/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Good knowledge of MicroServices Architecture and have exposed to Spring Cloud Stack.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Self starter with good leadership abilities and team spirit.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Team player with good interpersonal skills.</w:t>
      </w:r>
    </w:p>
    <w:p>
      <w:pPr>
        <w:numPr>
          <w:ilvl w:val="0"/>
          <w:numId w:val="1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Experience in managing large teams and executing projects.</w:t>
      </w:r>
    </w:p>
    <w:p>
      <w:pPr>
        <w:numPr>
          <w:ilvl w:val="0"/>
          <w:numId w:val="1"/>
        </w:numPr>
        <w:pBdr>
          <w:left w:val="none" w:sz="0" w:space="8" w:color="auto"/>
        </w:pBdr>
        <w:spacing w:after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Excellent verbal and written communications skills.</w:t>
      </w:r>
    </w:p>
    <w:p>
      <w:pPr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  <w:u w:val="single"/>
        </w:rPr>
        <w:t>Education:</w:t>
      </w:r>
    </w:p>
    <w:p>
      <w:pPr>
        <w:numPr>
          <w:ilvl w:val="0"/>
          <w:numId w:val="2"/>
        </w:numPr>
        <w:pBdr>
          <w:left w:val="none" w:sz="0" w:space="8" w:color="auto"/>
        </w:pBdr>
        <w:spacing w:before="0" w:after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Bachelor of Engineering.</w:t>
      </w:r>
    </w:p>
    <w:p>
      <w:pPr>
        <w:spacing w:before="0" w:after="0"/>
        <w:ind w:left="360"/>
        <w:jc w:val="both"/>
      </w:pPr>
      <w:r>
        <w:rPr>
          <w:rFonts w:ascii="Arial" w:eastAsia="Arial" w:hAnsi="Arial" w:cs="Arial"/>
        </w:rPr>
        <w:t> </w:t>
      </w:r>
    </w:p>
    <w:p>
      <w:pPr>
        <w:pStyle w:val="Heading1"/>
        <w:keepLines w:val="0"/>
        <w:spacing w:before="0"/>
        <w:jc w:val="both"/>
        <w:rPr>
          <w:b/>
          <w:bCs/>
          <w:sz w:val="20"/>
          <w:szCs w:val="20"/>
        </w:rPr>
      </w:pPr>
      <w:r>
        <w:rPr>
          <w:rFonts w:ascii="Arial" w:eastAsia="Arial" w:hAnsi="Arial" w:cs="Arial"/>
          <w:i w:val="0"/>
          <w:color w:val="auto"/>
          <w:sz w:val="20"/>
          <w:szCs w:val="20"/>
          <w:u w:val="single"/>
        </w:rPr>
        <w:t>Domain Knowledge:</w:t>
      </w:r>
    </w:p>
    <w:p>
      <w:pPr>
        <w:numPr>
          <w:ilvl w:val="0"/>
          <w:numId w:val="3"/>
        </w:numPr>
        <w:pBdr>
          <w:left w:val="none" w:sz="0" w:space="8" w:color="auto"/>
        </w:pBdr>
        <w:spacing w:before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Insurance Domain</w:t>
      </w:r>
    </w:p>
    <w:p>
      <w:pPr>
        <w:numPr>
          <w:ilvl w:val="0"/>
          <w:numId w:val="3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Telecom Domain</w:t>
      </w:r>
    </w:p>
    <w:p>
      <w:pPr>
        <w:numPr>
          <w:ilvl w:val="0"/>
          <w:numId w:val="3"/>
        </w:numPr>
        <w:pBdr>
          <w:left w:val="none" w:sz="0" w:space="8" w:color="auto"/>
        </w:pBdr>
        <w:spacing w:after="0"/>
        <w:ind w:left="360" w:right="0" w:hanging="378"/>
        <w:jc w:val="both"/>
      </w:pPr>
      <w:r>
        <w:rPr>
          <w:rFonts w:ascii="Arial" w:eastAsia="Arial" w:hAnsi="Arial" w:cs="Arial"/>
        </w:rPr>
        <w:t>Healthcare Domain</w:t>
      </w:r>
    </w:p>
    <w:p>
      <w:pPr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pStyle w:val="Heading1"/>
        <w:keepLines w:val="0"/>
        <w:spacing w:before="0"/>
        <w:jc w:val="both"/>
        <w:rPr>
          <w:b/>
          <w:bCs/>
          <w:sz w:val="20"/>
          <w:szCs w:val="20"/>
        </w:rPr>
      </w:pPr>
      <w:r>
        <w:rPr>
          <w:rFonts w:ascii="Arial" w:eastAsia="Arial" w:hAnsi="Arial" w:cs="Arial"/>
          <w:i w:val="0"/>
          <w:color w:val="auto"/>
          <w:sz w:val="20"/>
          <w:szCs w:val="20"/>
          <w:u w:val="single"/>
        </w:rPr>
        <w:t>Technical Skills:</w:t>
      </w:r>
    </w:p>
    <w:tbl>
      <w:tblPr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3"/>
        <w:gridCol w:w="492"/>
        <w:gridCol w:w="68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Languages</w:t>
            </w:r>
          </w:p>
        </w:tc>
        <w:tc>
          <w:tcPr>
            <w:tcW w:w="307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8299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</w:rPr>
              <w:t>Java, JavaScript.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7"/>
        </w:trPr>
        <w:tc>
          <w:tcPr>
            <w:tcW w:w="1914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Frameworks</w:t>
            </w:r>
          </w:p>
        </w:tc>
        <w:tc>
          <w:tcPr>
            <w:tcW w:w="307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8299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</w:rPr>
              <w:t>Spring Boot, Spring MVC, Spring Security, Hoibernate.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RDBMS</w:t>
            </w:r>
          </w:p>
        </w:tc>
        <w:tc>
          <w:tcPr>
            <w:tcW w:w="307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8299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</w:rPr>
              <w:t>Oracle, MySQL.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Tools</w:t>
            </w:r>
          </w:p>
        </w:tc>
        <w:tc>
          <w:tcPr>
            <w:tcW w:w="307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8299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</w:rPr>
              <w:t>JIRA, Eclipse, Postman, Jenkins, Git/SVN.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4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Operating System</w:t>
            </w:r>
          </w:p>
        </w:tc>
        <w:tc>
          <w:tcPr>
            <w:tcW w:w="307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:</w:t>
            </w:r>
          </w:p>
        </w:tc>
        <w:tc>
          <w:tcPr>
            <w:tcW w:w="8299" w:type="dxa"/>
            <w:tcMar>
              <w:top w:w="34" w:type="dxa"/>
              <w:left w:w="120" w:type="dxa"/>
              <w:bottom w:w="34" w:type="dxa"/>
              <w:right w:w="120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</w:rPr>
              <w:t>UNIX, LINUX and Windows XP.</w:t>
            </w:r>
          </w:p>
        </w:tc>
      </w:tr>
    </w:tbl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PROFESSIONAL EXPERIENCE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7"/>
        <w:gridCol w:w="4603"/>
      </w:tblGrid>
      <w:tr>
        <w:tblPrEx>
          <w:tblBorders>
            <w:insideH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Tibco,Pune</w:t>
            </w:r>
          </w:p>
        </w:tc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Dec 19 – Oct 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 </w:t>
            </w:r>
          </w:p>
        </w:tc>
      </w:tr>
    </w:tbl>
    <w:p>
      <w:pPr>
        <w:spacing w:before="0" w:after="0"/>
        <w:jc w:val="both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2"/>
        <w:gridCol w:w="4648"/>
      </w:tblGrid>
      <w:tr>
        <w:tblPrEx>
          <w:tblBorders>
            <w:insideH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1. Project : Silver Fabric BW</w:t>
            </w:r>
          </w:p>
        </w:tc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Dec 19 – Oct 21</w:t>
            </w:r>
          </w:p>
        </w:tc>
      </w:tr>
    </w:tbl>
    <w:p>
      <w:pPr>
        <w:spacing w:before="280" w:after="280"/>
        <w:jc w:val="both"/>
      </w:pPr>
      <w:r>
        <w:rPr>
          <w:rFonts w:ascii="Arial" w:eastAsia="Arial" w:hAnsi="Arial" w:cs="Arial"/>
          <w:b/>
          <w:bCs/>
        </w:rPr>
        <w:t>Description: </w:t>
      </w:r>
      <w:r>
        <w:rPr>
          <w:rFonts w:ascii="Arial" w:eastAsia="Arial" w:hAnsi="Arial" w:cs="Arial"/>
        </w:rPr>
        <w:t>Team is working as a part of in-house BW product which provides different healthcare services </w:t>
      </w:r>
      <w:r>
        <w:rPr>
          <w:rFonts w:ascii="Arial" w:eastAsia="Arial" w:hAnsi="Arial" w:cs="Arial"/>
        </w:rPr>
        <w:t>to the USA and European region, </w:t>
      </w:r>
      <w:r>
        <w:rPr>
          <w:rFonts w:ascii="Arial" w:eastAsia="Arial" w:hAnsi="Arial" w:cs="Arial"/>
        </w:rPr>
        <w:t>our team has successfully implemented a different changes in the existing framework that is used</w:t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</w:rPr>
        <w:t>in various data flow that we develop for healthcare clients as per their needs</w:t>
      </w:r>
      <w:r>
        <w:rPr>
          <w:rFonts w:ascii="Arial" w:eastAsia="Arial" w:hAnsi="Arial" w:cs="Arial"/>
        </w:rPr>
        <w:t>.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Responsibilities:</w:t>
      </w:r>
    </w:p>
    <w:p>
      <w:pPr>
        <w:numPr>
          <w:ilvl w:val="0"/>
          <w:numId w:val="4"/>
        </w:numPr>
        <w:pBdr>
          <w:left w:val="none" w:sz="0" w:space="8" w:color="auto"/>
        </w:pBdr>
        <w:spacing w:before="0"/>
        <w:ind w:left="360" w:right="0" w:hanging="378"/>
        <w:jc w:val="both"/>
      </w:pPr>
      <w:r>
        <w:rPr>
          <w:rFonts w:ascii="Arial" w:eastAsia="Arial" w:hAnsi="Arial" w:cs="Arial"/>
        </w:rPr>
        <w:t>Worked on the enhancements of the existing product..</w:t>
      </w:r>
    </w:p>
    <w:p>
      <w:pPr>
        <w:numPr>
          <w:ilvl w:val="0"/>
          <w:numId w:val="4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Created different services that will be consumed by other developers.</w:t>
      </w:r>
    </w:p>
    <w:p>
      <w:pPr>
        <w:numPr>
          <w:ilvl w:val="0"/>
          <w:numId w:val="4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Created activities for different flows.</w:t>
      </w:r>
    </w:p>
    <w:p>
      <w:pPr>
        <w:numPr>
          <w:ilvl w:val="0"/>
          <w:numId w:val="4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Deployment knowledge on different environments like QA, Dev etc..</w:t>
      </w:r>
    </w:p>
    <w:p>
      <w:pPr>
        <w:numPr>
          <w:ilvl w:val="0"/>
          <w:numId w:val="4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Managed dependencies between multiple teams.</w:t>
      </w:r>
    </w:p>
    <w:p>
      <w:pPr>
        <w:numPr>
          <w:ilvl w:val="0"/>
          <w:numId w:val="4"/>
        </w:numPr>
        <w:pBdr>
          <w:left w:val="none" w:sz="0" w:space="8" w:color="auto"/>
        </w:pBdr>
        <w:spacing w:after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Interacted with the client on regular basis to clarify requirements and solve any dependency if any.</w:t>
      </w:r>
    </w:p>
    <w:p>
      <w:pPr>
        <w:spacing w:before="0" w:after="0"/>
        <w:ind w:left="720"/>
        <w:jc w:val="both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Environment:</w:t>
      </w:r>
      <w:r>
        <w:rPr>
          <w:rFonts w:ascii="Arial" w:eastAsia="Arial" w:hAnsi="Arial" w:cs="Arial"/>
        </w:rPr>
        <w:t> Core Java, Spring Boot, Spring Security, Spring REST MySQL..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0"/>
        <w:gridCol w:w="4640"/>
      </w:tblGrid>
      <w:tr>
        <w:tblPrEx>
          <w:tblBorders>
            <w:insideH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Amdocs, Pune</w:t>
            </w:r>
          </w:p>
        </w:tc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June 18 – Dec 19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 </w:t>
            </w:r>
          </w:p>
        </w:tc>
      </w:tr>
    </w:tbl>
    <w:p>
      <w:pPr>
        <w:spacing w:before="0" w:after="0"/>
        <w:jc w:val="both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0"/>
        <w:gridCol w:w="4640"/>
      </w:tblGrid>
      <w:tr>
        <w:tblPrEx>
          <w:tblBorders>
            <w:insideH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2. Project : Comcast</w:t>
            </w:r>
          </w:p>
        </w:tc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June 18 – Dec 19</w:t>
            </w:r>
          </w:p>
        </w:tc>
      </w:tr>
    </w:tbl>
    <w:p>
      <w:pPr>
        <w:spacing w:before="280" w:after="280"/>
        <w:jc w:val="both"/>
      </w:pPr>
      <w:r>
        <w:rPr>
          <w:rFonts w:ascii="Arial" w:eastAsia="Arial" w:hAnsi="Arial" w:cs="Arial"/>
          <w:b/>
          <w:bCs/>
        </w:rPr>
        <w:t>Description: </w:t>
      </w:r>
      <w:r>
        <w:rPr>
          <w:rFonts w:ascii="Arial" w:eastAsia="Arial" w:hAnsi="Arial" w:cs="Arial"/>
        </w:rPr>
        <w:t>Comcast is a leading Telecom Company in United States which provides different Broadband </w:t>
      </w:r>
      <w:r>
        <w:rPr>
          <w:rFonts w:ascii="Arial" w:eastAsia="Arial" w:hAnsi="Arial" w:cs="Arial"/>
        </w:rPr>
        <w:t>plans for different kinds of organization.</w:t>
      </w:r>
      <w:r>
        <w:rPr>
          <w:rFonts w:ascii="Arial" w:eastAsia="Arial" w:hAnsi="Arial" w:cs="Arial"/>
        </w:rPr>
        <w:t>It provides different services like Ethernet, BI etc. for different size of organization, our team has </w:t>
      </w:r>
      <w:r>
        <w:rPr>
          <w:rFonts w:ascii="Arial" w:eastAsia="Arial" w:hAnsi="Arial" w:cs="Arial"/>
        </w:rPr>
        <w:t>successfully implemented a different changes in the existing framework used for developed the flow.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Responsibilities:</w:t>
      </w:r>
    </w:p>
    <w:p>
      <w:pPr>
        <w:numPr>
          <w:ilvl w:val="0"/>
          <w:numId w:val="5"/>
        </w:numPr>
        <w:pBdr>
          <w:left w:val="none" w:sz="0" w:space="8" w:color="auto"/>
        </w:pBdr>
        <w:spacing w:before="0"/>
        <w:ind w:left="360" w:right="0" w:hanging="378"/>
        <w:jc w:val="both"/>
      </w:pPr>
      <w:r>
        <w:rPr>
          <w:rFonts w:ascii="Arial" w:eastAsia="Arial" w:hAnsi="Arial" w:cs="Arial"/>
        </w:rPr>
        <w:t>Created different services that will be consumed by other developers.</w:t>
      </w:r>
    </w:p>
    <w:p>
      <w:pPr>
        <w:numPr>
          <w:ilvl w:val="0"/>
          <w:numId w:val="5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Writing Automation test cases for different cases and monitoring test result in Jenkins.</w:t>
      </w:r>
    </w:p>
    <w:p>
      <w:pPr>
        <w:numPr>
          <w:ilvl w:val="0"/>
          <w:numId w:val="5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Involved in creating the Automation environment so that automation test cases run it biweekly.</w:t>
      </w:r>
    </w:p>
    <w:p>
      <w:pPr>
        <w:numPr>
          <w:ilvl w:val="0"/>
          <w:numId w:val="5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Involved in Design and development of work flow rules, validation rules, profiles, custom buttons, custom links, custom pages to drive the functionality.</w:t>
      </w:r>
    </w:p>
    <w:p>
      <w:pPr>
        <w:numPr>
          <w:ilvl w:val="0"/>
          <w:numId w:val="5"/>
        </w:numPr>
        <w:pBdr>
          <w:left w:val="none" w:sz="0" w:space="8" w:color="auto"/>
        </w:pBdr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Managed dependencies between multiple teams.</w:t>
      </w:r>
    </w:p>
    <w:p>
      <w:pPr>
        <w:numPr>
          <w:ilvl w:val="0"/>
          <w:numId w:val="5"/>
        </w:numPr>
        <w:pBdr>
          <w:left w:val="none" w:sz="0" w:space="8" w:color="auto"/>
        </w:pBdr>
        <w:spacing w:after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Interacted with the client on regular basis to clarify requirements and solve any dependency if any.</w:t>
      </w:r>
    </w:p>
    <w:p>
      <w:pPr>
        <w:spacing w:before="0" w:after="0"/>
        <w:ind w:left="720"/>
        <w:jc w:val="both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Environment:</w:t>
      </w:r>
      <w:r>
        <w:rPr>
          <w:rFonts w:ascii="Arial" w:eastAsia="Arial" w:hAnsi="Arial" w:cs="Arial"/>
        </w:rPr>
        <w:t xml:space="preserve"> Core Java 1.7, Spring, REST Webservices, MySQL.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06"/>
        <w:gridCol w:w="4654"/>
      </w:tblGrid>
      <w:tr>
        <w:tblPrEx>
          <w:tblBorders>
            <w:insideH w:val="single" w:sz="12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Zensar, Pune</w:t>
            </w:r>
          </w:p>
        </w:tc>
        <w:tc>
          <w:tcPr>
            <w:tcW w:w="5248" w:type="dxa"/>
            <w:tcBorders>
              <w:bottom w:val="single" w:sz="12" w:space="0" w:color="000000"/>
            </w:tcBorders>
            <w:tcMar>
              <w:top w:w="20" w:type="dxa"/>
              <w:left w:w="113" w:type="dxa"/>
              <w:bottom w:w="3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Dec 14 – June 2018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Role</w:t>
            </w:r>
          </w:p>
        </w:tc>
        <w:tc>
          <w:tcPr>
            <w:tcW w:w="5248" w:type="dxa"/>
            <w:tcBorders>
              <w:top w:val="single" w:sz="12" w:space="0" w:color="000000"/>
            </w:tcBorders>
            <w:tcMar>
              <w:top w:w="3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 </w:t>
            </w:r>
          </w:p>
        </w:tc>
      </w:tr>
    </w:tbl>
    <w:p>
      <w:pPr>
        <w:spacing w:before="0" w:after="0"/>
        <w:jc w:val="both"/>
      </w:pPr>
      <w:r>
        <w:rPr>
          <w:rFonts w:ascii="Arial" w:eastAsia="Arial" w:hAnsi="Arial" w:cs="Arial"/>
        </w:rPr>
        <w:t> </w:t>
      </w:r>
    </w:p>
    <w:tbl>
      <w:tblPr>
        <w:tblBorders>
          <w:insideH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3"/>
        <w:gridCol w:w="4627"/>
      </w:tblGrid>
      <w:tr>
        <w:tblPrEx>
          <w:tblBorders>
            <w:insideH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</w:pPr>
            <w:r>
              <w:rPr>
                <w:rFonts w:ascii="Arial" w:eastAsia="Arial" w:hAnsi="Arial" w:cs="Arial"/>
                <w:b/>
                <w:bCs/>
              </w:rPr>
              <w:t>3. Project : Discovery Pvt Ltd</w:t>
            </w:r>
          </w:p>
        </w:tc>
        <w:tc>
          <w:tcPr>
            <w:tcW w:w="5248" w:type="dxa"/>
            <w:tcMar>
              <w:top w:w="20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</w:pPr>
            <w:r>
              <w:rPr>
                <w:rFonts w:ascii="Arial" w:eastAsia="Arial" w:hAnsi="Arial" w:cs="Arial"/>
                <w:b/>
                <w:bCs/>
              </w:rPr>
              <w:t>Dec 14 – June 2018</w:t>
            </w:r>
          </w:p>
        </w:tc>
      </w:tr>
    </w:tbl>
    <w:p>
      <w:pPr>
        <w:spacing w:before="280" w:after="280"/>
        <w:jc w:val="both"/>
      </w:pPr>
      <w:r>
        <w:rPr>
          <w:rFonts w:ascii="Arial" w:eastAsia="Arial" w:hAnsi="Arial" w:cs="Arial"/>
          <w:b/>
          <w:bCs/>
        </w:rPr>
        <w:t>Description: </w:t>
      </w:r>
      <w:r>
        <w:rPr>
          <w:rFonts w:ascii="Arial" w:eastAsia="Arial" w:hAnsi="Arial" w:cs="Arial"/>
        </w:rPr>
        <w:t>Discovery is a leading Insurance Company in South Africa which provides different Insurance </w:t>
      </w:r>
      <w:r>
        <w:rPr>
          <w:rFonts w:ascii="Arial" w:eastAsia="Arial" w:hAnsi="Arial" w:cs="Arial"/>
        </w:rPr>
        <w:t>plans and lifestyle products. It provides different lifestyle and fitness products with </w:t>
      </w:r>
      <w:r>
        <w:rPr>
          <w:rFonts w:ascii="Arial" w:eastAsia="Arial" w:hAnsi="Arial" w:cs="Arial"/>
        </w:rPr>
        <w:t>The help of Vitality Ltd. Vitality is leading company in Australia which provides different fitness </w:t>
      </w:r>
      <w:r>
        <w:rPr>
          <w:rFonts w:ascii="Arial" w:eastAsia="Arial" w:hAnsi="Arial" w:cs="Arial"/>
        </w:rPr>
        <w:t>products to create better lifestyle and health for their large customer base, our team successfully </w:t>
      </w:r>
      <w:r>
        <w:rPr>
          <w:rFonts w:ascii="Arial" w:eastAsia="Arial" w:hAnsi="Arial" w:cs="Arial"/>
        </w:rPr>
        <w:t>implemented different changes in the existing framework used for developing the website. Our </w:t>
      </w:r>
      <w:r>
        <w:rPr>
          <w:rFonts w:ascii="Arial" w:eastAsia="Arial" w:hAnsi="Arial" w:cs="Arial"/>
        </w:rPr>
        <w:t>team also worked on different changes of the website with the changed framework.</w:t>
      </w:r>
    </w:p>
    <w:p>
      <w:pPr>
        <w:spacing w:before="0" w:after="0"/>
        <w:jc w:val="both"/>
      </w:pPr>
      <w:r>
        <w:rPr>
          <w:rFonts w:ascii="Arial" w:eastAsia="Arial" w:hAnsi="Arial" w:cs="Arial"/>
          <w:b/>
          <w:bCs/>
        </w:rPr>
        <w:t>Responsibilities</w:t>
      </w:r>
    </w:p>
    <w:p>
      <w:pPr>
        <w:spacing w:before="0" w:after="0"/>
        <w:jc w:val="both"/>
      </w:pPr>
    </w:p>
    <w:p>
      <w:pPr>
        <w:numPr>
          <w:ilvl w:val="0"/>
          <w:numId w:val="6"/>
        </w:numPr>
        <w:pBdr>
          <w:left w:val="none" w:sz="0" w:space="8" w:color="auto"/>
        </w:pBdr>
        <w:spacing w:before="0"/>
        <w:ind w:left="360" w:right="0" w:hanging="378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Involved in Design and development of work flow rules, validation rules, profiles, custom </w:t>
      </w:r>
      <w:r>
        <w:rPr>
          <w:rFonts w:ascii="Arial" w:eastAsia="Arial" w:hAnsi="Arial" w:cs="Arial"/>
        </w:rPr>
        <w:t>buttons, custom links, custom pages to drive the functionality</w:t>
      </w:r>
      <w:r>
        <w:rPr>
          <w:rFonts w:ascii="Arial" w:eastAsia="Arial" w:hAnsi="Arial" w:cs="Arial"/>
        </w:rPr>
        <w:t>.</w:t>
      </w:r>
    </w:p>
    <w:p>
      <w:pPr>
        <w:numPr>
          <w:ilvl w:val="0"/>
          <w:numId w:val="6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Created user controls for different functionality.</w:t>
      </w:r>
    </w:p>
    <w:p>
      <w:pPr>
        <w:numPr>
          <w:ilvl w:val="0"/>
          <w:numId w:val="6"/>
        </w:numPr>
        <w:pBdr>
          <w:left w:val="none" w:sz="0" w:space="8" w:color="auto"/>
        </w:pBdr>
        <w:ind w:left="360" w:right="0" w:hanging="378"/>
        <w:jc w:val="both"/>
      </w:pPr>
      <w:r>
        <w:rPr>
          <w:rFonts w:ascii="Arial" w:eastAsia="Arial" w:hAnsi="Arial" w:cs="Arial"/>
        </w:rPr>
        <w:t>Implemented UI functionality for effective user experience like header scroll functionality, slide in-slide out functionality, etc.</w:t>
      </w:r>
    </w:p>
    <w:p>
      <w:pPr>
        <w:numPr>
          <w:ilvl w:val="0"/>
          <w:numId w:val="6"/>
        </w:numPr>
        <w:pBdr>
          <w:left w:val="none" w:sz="0" w:space="8" w:color="auto"/>
        </w:pBdr>
        <w:spacing w:after="0"/>
        <w:ind w:left="360" w:right="0" w:hanging="378"/>
        <w:jc w:val="both"/>
      </w:pPr>
      <w:r>
        <w:rPr>
          <w:rFonts w:ascii="Arial" w:eastAsia="Arial" w:hAnsi="Arial" w:cs="Arial"/>
        </w:rPr>
        <w:t>Deployment knowledge on different environments like QA, Dev etc.</w:t>
      </w:r>
    </w:p>
    <w:p>
      <w:pPr>
        <w:spacing w:before="0" w:after="0"/>
        <w:ind w:left="720"/>
        <w:jc w:val="both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Environment:</w:t>
      </w:r>
      <w:r>
        <w:rPr>
          <w:rFonts w:ascii="Arial" w:eastAsia="Arial" w:hAnsi="Arial" w:cs="Arial"/>
        </w:rPr>
        <w:t xml:space="preserve"> Core Java 1.7, Spring MVC, MySQL, Eclipse, JavaScript.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p>
      <w:pPr>
        <w:spacing w:before="0" w:after="0"/>
      </w:pPr>
      <w:r>
        <w:rPr>
          <w:rFonts w:ascii="Arial" w:eastAsia="Arial" w:hAnsi="Arial" w:cs="Arial"/>
        </w:rPr>
        <w:t> </w:t>
      </w:r>
    </w:p>
    <w:p>
      <w:pPr>
        <w:spacing w:before="0"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Page </w:t>
      </w:r>
      <w:r>
        <w:rPr>
          <w:rFonts w:ascii="Arial" w:eastAsia="Arial" w:hAnsi="Arial" w:cs="Arial"/>
          <w:sz w:val="18"/>
          <w:szCs w:val="18"/>
        </w:rPr>
        <w:fldChar w:fldCharType="begin"/>
      </w:r>
      <w:r>
        <w:rPr>
          <w:rFonts w:ascii="Arial" w:eastAsia="Arial" w:hAnsi="Arial" w:cs="Arial"/>
          <w:sz w:val="18"/>
          <w:szCs w:val="18"/>
        </w:rPr>
        <w:instrText xml:space="preserve"> PAGE </w:instrText>
      </w:r>
      <w:r>
        <w:rPr>
          <w:rFonts w:ascii="Arial" w:eastAsia="Arial" w:hAnsi="Arial" w:cs="Arial"/>
          <w:sz w:val="18"/>
          <w:szCs w:val="18"/>
        </w:rPr>
        <w:fldChar w:fldCharType="separate"/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of </w:t>
      </w:r>
      <w:r>
        <w:rPr>
          <w:rFonts w:ascii="Arial" w:eastAsia="Arial" w:hAnsi="Arial" w:cs="Arial"/>
          <w:sz w:val="18"/>
          <w:szCs w:val="18"/>
        </w:rPr>
        <w:fldChar w:fldCharType="begin"/>
      </w:r>
      <w:r>
        <w:rPr>
          <w:rFonts w:ascii="Arial" w:eastAsia="Arial" w:hAnsi="Arial" w:cs="Arial"/>
          <w:sz w:val="18"/>
          <w:szCs w:val="18"/>
        </w:rPr>
        <w:instrText xml:space="preserve"> NUMPAGES \*Arabic </w:instrText>
      </w:r>
      <w:r>
        <w:rPr>
          <w:rFonts w:ascii="Arial" w:eastAsia="Arial" w:hAnsi="Arial" w:cs="Arial"/>
          <w:sz w:val="18"/>
          <w:szCs w:val="18"/>
        </w:rPr>
        <w:fldChar w:fldCharType="separate"/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fldChar w:fldCharType="end"/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Java</dc:subject>
  <cp:revision>0</cp:revision>
</cp:coreProperties>
</file>