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PG</w:t>
      </w:r>
      <w:r>
        <w:t xml:space="preserve"> </w:t>
      </w:r>
      <w:r>
        <w:t xml:space="preserve">Day</w:t>
      </w:r>
      <w:r>
        <w:t xml:space="preserve"> </w:t>
      </w:r>
      <w:r>
        <w:t xml:space="preserve">France</w:t>
      </w:r>
      <w:r>
        <w:t xml:space="preserve"> </w:t>
      </w:r>
      <w:r>
        <w:t xml:space="preserve">2018</w:t>
      </w:r>
    </w:p>
    <w:p>
      <w:pPr>
        <w:pStyle w:val="Subtitle"/>
      </w:pPr>
      <w:r>
        <w:t xml:space="preserve">Contrat</w:t>
      </w:r>
      <w:r>
        <w:t xml:space="preserve"> </w:t>
      </w:r>
      <w:r>
        <w:t xml:space="preserve">de</w:t>
      </w:r>
      <w:r>
        <w:t xml:space="preserve"> </w:t>
      </w:r>
      <w:r>
        <w:t xml:space="preserve">Partenariat</w:t>
      </w:r>
    </w:p>
    <w:p>
      <w:pPr>
        <w:pStyle w:val="Author"/>
      </w:pPr>
      <w:r>
        <w:t xml:space="preserve">Association</w:t>
      </w:r>
      <w:r>
        <w:t xml:space="preserve"> </w:t>
      </w:r>
      <w:r>
        <w:t xml:space="preserve">PostgreSQLFr</w:t>
      </w:r>
    </w:p>
    <w:p>
      <w:pPr>
        <w:pStyle w:val="Heading1"/>
      </w:pPr>
      <w:bookmarkStart w:id="20" w:name="X73e6cc60c673dd147eb85d2b2f95df11c13c197"/>
      <w:r>
        <w:t xml:space="preserve">CONTRAT DE PARTENARIAT POUR L’ÉVÈNEMENT</w:t>
      </w:r>
      <w:r>
        <w:t xml:space="preserve"> </w:t>
      </w:r>
      <w:r>
        <w:t xml:space="preserve">“</w:t>
      </w:r>
      <w:r>
        <w:t xml:space="preserve">PG DAY FRANCE 2018</w:t>
      </w:r>
      <w:r>
        <w:t xml:space="preserve">”</w:t>
      </w:r>
      <w:bookmarkEnd w:id="20"/>
    </w:p>
    <w:p>
      <w:pPr>
        <w:pStyle w:val="BlockText"/>
      </w:pPr>
      <w:r>
        <w:t xml:space="preserve">La société ………………………………………………………………………(appelée la Société),</w:t>
      </w:r>
      <w:r>
        <w:t xml:space="preserve"> </w:t>
      </w:r>
      <w:r>
        <w:t xml:space="preserve">dont le siège social est à ………………………………………………………………………….,</w:t>
      </w:r>
      <w:r>
        <w:t xml:space="preserve"> </w:t>
      </w:r>
      <w:r>
        <w:t xml:space="preserve">………………………………………………………………………………………………….,</w:t>
      </w:r>
      <w:r>
        <w:t xml:space="preserve"> </w:t>
      </w:r>
      <w:r>
        <w:t xml:space="preserve">Ayant le numéro de TVA ……………………………………………………………………………..,</w:t>
      </w:r>
      <w:r>
        <w:t xml:space="preserve"> </w:t>
      </w:r>
      <w:r>
        <w:t xml:space="preserve">en le nom de ses réprésentants légaux …………………………………………………………………</w:t>
      </w:r>
    </w:p>
    <w:p>
      <w:pPr>
        <w:pStyle w:val="FirstParagraph"/>
      </w:pPr>
      <w:r>
        <w:t xml:space="preserve">ET</w:t>
      </w:r>
    </w:p>
    <w:p>
      <w:pPr>
        <w:pStyle w:val="BlockText"/>
      </w:pPr>
      <w:r>
        <w:t xml:space="preserve">L’association POSTGRESQLFR dont le siège social est au 13 rue du Square</w:t>
      </w:r>
      <w:r>
        <w:t xml:space="preserve"> </w:t>
      </w:r>
      <w:r>
        <w:t xml:space="preserve">Carpeaux, 75018 PARIS FRANCE, appelée PostgreSQLFr.</w:t>
      </w:r>
    </w:p>
    <w:p>
      <w:pPr>
        <w:pStyle w:val="FirstParagraph"/>
      </w:pPr>
      <w:r>
        <w:t xml:space="preserve">CONSIDERANT</w:t>
      </w:r>
    </w:p>
    <w:p>
      <w:pPr>
        <w:pStyle w:val="Compact"/>
        <w:numPr>
          <w:numId w:val="1001"/>
          <w:ilvl w:val="0"/>
        </w:numPr>
      </w:pPr>
      <w:r>
        <w:t xml:space="preserve">que PostgreSQLFr a une activité à but non lucratif ayant pour</w:t>
      </w:r>
      <w:r>
        <w:t xml:space="preserve"> </w:t>
      </w:r>
      <w:r>
        <w:t xml:space="preserve">objectif la promotion, le dévelopment et la protection du logiciel</w:t>
      </w:r>
      <w:r>
        <w:t xml:space="preserve"> </w:t>
      </w:r>
      <w:r>
        <w:t xml:space="preserve">Open Source de gestion de bases de données connu sous le nom de</w:t>
      </w:r>
      <w:r>
        <w:t xml:space="preserve"> </w:t>
      </w:r>
      <w:r>
        <w:t xml:space="preserve">‘</w:t>
      </w:r>
      <w:r>
        <w:t xml:space="preserve">PostgreSQL</w:t>
      </w:r>
      <w:r>
        <w:t xml:space="preserve">’</w:t>
      </w:r>
      <w:r>
        <w:t xml:space="preserve">, en accord avec ses statuts;</w:t>
      </w:r>
    </w:p>
    <w:p>
      <w:pPr>
        <w:pStyle w:val="Compact"/>
        <w:numPr>
          <w:numId w:val="1001"/>
          <w:ilvl w:val="0"/>
        </w:numPr>
      </w:pPr>
      <w:r>
        <w:t xml:space="preserve">la société qui s’engage dans ce contrat (</w:t>
      </w:r>
      <w:r>
        <w:t xml:space="preserve">“</w:t>
      </w:r>
      <w:r>
        <w:t xml:space="preserve">Contrat</w:t>
      </w:r>
      <w:r>
        <w:t xml:space="preserve">”</w:t>
      </w:r>
      <w:r>
        <w:t xml:space="preserve">) de partenariat</w:t>
      </w:r>
      <w:r>
        <w:t xml:space="preserve"> </w:t>
      </w:r>
      <w:r>
        <w:t xml:space="preserve">publicitaire avec PostgreSQLFr dans le but de promouvoir la</w:t>
      </w:r>
      <w:r>
        <w:t xml:space="preserve"> </w:t>
      </w:r>
      <w:r>
        <w:t xml:space="preserve">notoriété de sa propre marque avec l’objectif d’augmenter les ventes</w:t>
      </w:r>
      <w:r>
        <w:t xml:space="preserve"> </w:t>
      </w:r>
      <w:r>
        <w:t xml:space="preserve">de produits/services qu’elle produit ainsi que ses marchés;</w:t>
      </w:r>
    </w:p>
    <w:p>
      <w:pPr>
        <w:pStyle w:val="Compact"/>
        <w:numPr>
          <w:numId w:val="1001"/>
          <w:ilvl w:val="0"/>
        </w:numPr>
      </w:pPr>
      <w:r>
        <w:t xml:space="preserve">que la société a lu l’annexe A : Niveaux de visibilité des</w:t>
      </w:r>
      <w:r>
        <w:t xml:space="preserve"> </w:t>
      </w:r>
      <w:r>
        <w:t xml:space="preserve">partenariats du .PG DAY FRANCE 2018.;</w:t>
      </w:r>
    </w:p>
    <w:p>
      <w:pPr>
        <w:pStyle w:val="Compact"/>
        <w:numPr>
          <w:numId w:val="1001"/>
          <w:ilvl w:val="0"/>
        </w:numPr>
      </w:pPr>
      <w:r>
        <w:t xml:space="preserve">la société s’engage à fournir à PostgreSQLFr sa marque en accord</w:t>
      </w:r>
      <w:r>
        <w:t xml:space="preserve"> </w:t>
      </w:r>
      <w:r>
        <w:t xml:space="preserve">avec le niveau de partenariat de promotion établit à la section 2 du</w:t>
      </w:r>
      <w:r>
        <w:t xml:space="preserve"> </w:t>
      </w:r>
      <w:r>
        <w:t xml:space="preserve">contrat comme défini dans l’Annexe A;</w:t>
      </w:r>
    </w:p>
    <w:p>
      <w:pPr>
        <w:pStyle w:val="Compact"/>
        <w:numPr>
          <w:numId w:val="1001"/>
          <w:ilvl w:val="0"/>
        </w:numPr>
      </w:pPr>
      <w:r>
        <w:t xml:space="preserve">que PostgreSQLFr va organiser un événement international à</w:t>
      </w:r>
      <w:r>
        <w:t xml:space="preserve"> </w:t>
      </w:r>
      <w:r>
        <w:t xml:space="preserve">Marseille, en FRANCE, le 26 juin 2018 appelé PG Day France 2018.</w:t>
      </w:r>
    </w:p>
    <w:p>
      <w:pPr>
        <w:pStyle w:val="Heading2"/>
      </w:pPr>
      <w:bookmarkStart w:id="21" w:name="section-1.-préambule"/>
      <w:r>
        <w:t xml:space="preserve">Section 1. Préambule</w:t>
      </w:r>
      <w:bookmarkEnd w:id="21"/>
    </w:p>
    <w:p>
      <w:pPr>
        <w:pStyle w:val="FirstParagraph"/>
      </w:pPr>
      <w:r>
        <w:t xml:space="preserve">Le préambule fait partie intégrale du contrat.</w:t>
      </w:r>
    </w:p>
    <w:p>
      <w:pPr>
        <w:pStyle w:val="BodyText"/>
      </w:pPr>
      <w:r>
        <w:br w:type="textWrapping"/>
      </w:r>
    </w:p>
    <w:p>
      <w:pPr>
        <w:pStyle w:val="Heading2"/>
      </w:pPr>
      <w:bookmarkStart w:id="22" w:name="Xe10a81e31ca232b71d55bd349dd5798edf0ef0e"/>
      <w:r>
        <w:t xml:space="preserve">Section 2. Niveaux de Partenariat de promotion</w:t>
      </w:r>
      <w:bookmarkEnd w:id="22"/>
    </w:p>
    <w:p>
      <w:pPr>
        <w:pStyle w:val="FirstParagraph"/>
      </w:pPr>
      <w:r>
        <w:t xml:space="preserve">La Société adopte le niveau de partenariat de promotion suivant, tel que</w:t>
      </w:r>
      <w:r>
        <w:t xml:space="preserve"> </w:t>
      </w:r>
      <w:r>
        <w:t xml:space="preserve">défini dans "Annexe A – Niveaux de visibilité des partenariats du PG</w:t>
      </w:r>
      <w:r>
        <w:t xml:space="preserve"> </w:t>
      </w:r>
      <w:r>
        <w:t xml:space="preserve">DAY FRANCE 2018. (sélectionner l’option choisie):</w:t>
      </w:r>
    </w:p>
    <w:p>
      <w:pPr>
        <w:pStyle w:val="Compact"/>
        <w:numPr>
          <w:numId w:val="1002"/>
          <w:ilvl w:val="0"/>
        </w:numPr>
      </w:pPr>
      <w:r>
        <w:t xml:space="preserve">☐ Partenariat de promotion niveau Gold</w:t>
      </w:r>
    </w:p>
    <w:p>
      <w:pPr>
        <w:pStyle w:val="Compact"/>
        <w:numPr>
          <w:numId w:val="1002"/>
          <w:ilvl w:val="0"/>
        </w:numPr>
      </w:pPr>
      <w:r>
        <w:t xml:space="preserve">☐ Partenariat de promotion niveau Silver</w:t>
      </w:r>
    </w:p>
    <w:p>
      <w:pPr>
        <w:pStyle w:val="Compact"/>
        <w:numPr>
          <w:numId w:val="1002"/>
          <w:ilvl w:val="0"/>
        </w:numPr>
      </w:pPr>
      <w:r>
        <w:t xml:space="preserve">☐ Partenariat de promotion niveau Bronze</w:t>
      </w:r>
    </w:p>
    <w:p>
      <w:pPr>
        <w:pStyle w:val="Heading2"/>
      </w:pPr>
      <w:bookmarkStart w:id="23" w:name="section-3.-obligations-de-postgresqlfr"/>
      <w:r>
        <w:t xml:space="preserve">Section 3. Obligations de PostgreSQLFr</w:t>
      </w:r>
      <w:bookmarkEnd w:id="23"/>
    </w:p>
    <w:p>
      <w:pPr>
        <w:pStyle w:val="FirstParagraph"/>
      </w:pPr>
      <w:r>
        <w:t xml:space="preserve">PostgreSQLFr s’engage à mettre en valeur la marque de la Société tel</w:t>
      </w:r>
      <w:r>
        <w:t xml:space="preserve"> </w:t>
      </w:r>
      <w:r>
        <w:t xml:space="preserve">que défini en Annexe A sur la base du niveau de partenariat choisi en</w:t>
      </w:r>
      <w:r>
        <w:t xml:space="preserve"> </w:t>
      </w:r>
      <w:r>
        <w:t xml:space="preserve">section 2 du présent Contrat, en effectuant les activités et en</w:t>
      </w:r>
      <w:r>
        <w:t xml:space="preserve"> </w:t>
      </w:r>
      <w:r>
        <w:t xml:space="preserve">accordant les permissions prévues par ce Contrat.</w:t>
      </w:r>
    </w:p>
    <w:p>
      <w:pPr>
        <w:pStyle w:val="BodyText"/>
      </w:pPr>
      <w:r>
        <w:t xml:space="preserve">Il est convenu que les obligations relatives à la mise en valeur de la</w:t>
      </w:r>
      <w:r>
        <w:t xml:space="preserve"> </w:t>
      </w:r>
      <w:r>
        <w:t xml:space="preserve">marque de la Société telles que décrites ci-dessus et la participation</w:t>
      </w:r>
      <w:r>
        <w:t xml:space="preserve"> </w:t>
      </w:r>
      <w:r>
        <w:t xml:space="preserve">de PostgreSQLFr à l’évènement, constitueront le respect de</w:t>
      </w:r>
      <w:r>
        <w:t xml:space="preserve"> </w:t>
      </w:r>
      <w:r>
        <w:t xml:space="preserve">l’obligation assumée en vertu du présent contrat, et excluent</w:t>
      </w:r>
      <w:r>
        <w:t xml:space="preserve"> </w:t>
      </w:r>
      <w:r>
        <w:t xml:space="preserve">l’obligation d’atteindre un résultat déterminé.</w:t>
      </w:r>
    </w:p>
    <w:p>
      <w:pPr>
        <w:pStyle w:val="Heading2"/>
      </w:pPr>
      <w:bookmarkStart w:id="24" w:name="section-4.-obligations-de-la-société"/>
      <w:r>
        <w:t xml:space="preserve">Section 4. Obligations de la Société</w:t>
      </w:r>
      <w:bookmarkEnd w:id="24"/>
    </w:p>
    <w:p>
      <w:pPr>
        <w:pStyle w:val="FirstParagraph"/>
      </w:pPr>
      <w:r>
        <w:t xml:space="preserve">La Société s’engage à payer la somme de ……………………… EURO,</w:t>
      </w:r>
      <w:r>
        <w:t xml:space="preserve"> </w:t>
      </w:r>
      <w:r>
        <w:t xml:space="preserve">en compensation des obligations de PostgreSQLfr, à verser sur le compte</w:t>
      </w:r>
      <w:r>
        <w:t xml:space="preserve"> </w:t>
      </w:r>
      <w:r>
        <w:t xml:space="preserve">enregistré au nom de</w:t>
      </w:r>
      <w:r>
        <w:t xml:space="preserve"> </w:t>
      </w:r>
      <w:r>
        <w:t xml:space="preserve">.ASSOCIATION POSTGRESQLFR. identifié par les références suivantes :</w:t>
      </w:r>
    </w:p>
    <w:p>
      <w:pPr>
        <w:pStyle w:val="Compact"/>
        <w:numPr>
          <w:numId w:val="1003"/>
          <w:ilvl w:val="0"/>
        </w:numPr>
      </w:pPr>
      <w:r>
        <w:t xml:space="preserve">RIB:</w:t>
      </w:r>
      <w:r>
        <w:t xml:space="preserve"> </w:t>
      </w:r>
      <w:r>
        <w:rPr>
          <w:b/>
        </w:rPr>
        <w:t xml:space="preserve">30002 08359 0000070397D 36</w:t>
      </w:r>
    </w:p>
    <w:p>
      <w:pPr>
        <w:pStyle w:val="Compact"/>
        <w:numPr>
          <w:numId w:val="1003"/>
          <w:ilvl w:val="0"/>
        </w:numPr>
      </w:pPr>
      <w:r>
        <w:t xml:space="preserve">IBAN:</w:t>
      </w:r>
      <w:r>
        <w:t xml:space="preserve"> </w:t>
      </w:r>
      <w:r>
        <w:rPr>
          <w:b/>
        </w:rPr>
        <w:t xml:space="preserve">FR50 3000 2083 5900 0007 0397 D36</w:t>
      </w:r>
    </w:p>
    <w:p>
      <w:pPr>
        <w:pStyle w:val="Compact"/>
        <w:numPr>
          <w:numId w:val="1003"/>
          <w:ilvl w:val="0"/>
        </w:numPr>
      </w:pPr>
      <w:r>
        <w:t xml:space="preserve">BIC:</w:t>
      </w:r>
      <w:r>
        <w:t xml:space="preserve"> </w:t>
      </w:r>
      <w:r>
        <w:rPr>
          <w:b/>
        </w:rPr>
        <w:t xml:space="preserve">CRLYFRPP</w:t>
      </w:r>
    </w:p>
    <w:p>
      <w:pPr>
        <w:pStyle w:val="FirstParagraph"/>
      </w:pPr>
      <w:r>
        <w:t xml:space="preserve">Le paiement doit être effectué au plus tard 30 jours après la signature</w:t>
      </w:r>
      <w:r>
        <w:t xml:space="preserve"> </w:t>
      </w:r>
      <w:r>
        <w:t xml:space="preserve">du contrat de partenariat publicitaire ou six semaines avant la date de</w:t>
      </w:r>
      <w:r>
        <w:t xml:space="preserve"> </w:t>
      </w:r>
      <w:r>
        <w:t xml:space="preserve">la conférence, selon la première éventualité.</w:t>
      </w:r>
    </w:p>
    <w:p>
      <w:pPr>
        <w:pStyle w:val="BodyText"/>
      </w:pPr>
      <w:r>
        <w:t xml:space="preserve">Le Société est responsable de tous les coûts et frais associés au</w:t>
      </w:r>
      <w:r>
        <w:t xml:space="preserve"> </w:t>
      </w:r>
      <w:r>
        <w:t xml:space="preserve">transfert du paiement.</w:t>
      </w:r>
    </w:p>
    <w:p>
      <w:pPr>
        <w:pStyle w:val="Heading2"/>
      </w:pPr>
      <w:bookmarkStart w:id="25" w:name="section-5.-durée"/>
      <w:r>
        <w:t xml:space="preserve">Section 5. Durée</w:t>
      </w:r>
      <w:bookmarkEnd w:id="25"/>
    </w:p>
    <w:p>
      <w:pPr>
        <w:pStyle w:val="FirstParagraph"/>
      </w:pPr>
      <w:r>
        <w:t xml:space="preserve">Le présent Contrat expirera lorsque toutes les dispositions et</w:t>
      </w:r>
      <w:r>
        <w:t xml:space="preserve"> </w:t>
      </w:r>
      <w:r>
        <w:t xml:space="preserve">obligations seront réalisées pour le PG DAY FRANCE 2018 et il n’est pas</w:t>
      </w:r>
      <w:r>
        <w:t xml:space="preserve"> </w:t>
      </w:r>
      <w:r>
        <w:t xml:space="preserve">renouvelable, sauf consentement exprès des deux Parties acté par écrit</w:t>
      </w:r>
      <w:r>
        <w:t xml:space="preserve"> </w:t>
      </w:r>
      <w:r>
        <w:t xml:space="preserve">pour renouveller ces obligations après l’évènement aux mêmes conditions</w:t>
      </w:r>
      <w:r>
        <w:t xml:space="preserve"> </w:t>
      </w:r>
      <w:r>
        <w:t xml:space="preserve">ou dans des conditions différentes qui feront l’objet d’un accord de</w:t>
      </w:r>
      <w:r>
        <w:t xml:space="preserve"> </w:t>
      </w:r>
      <w:r>
        <w:t xml:space="preserve">renouvellemement.</w:t>
      </w:r>
    </w:p>
    <w:p>
      <w:pPr>
        <w:pStyle w:val="Heading2"/>
      </w:pPr>
      <w:bookmarkStart w:id="26" w:name="section-6.-limitation-de-responsabilité"/>
      <w:r>
        <w:t xml:space="preserve">Section 6. Limitation de Responsabilité</w:t>
      </w:r>
      <w:bookmarkEnd w:id="26"/>
    </w:p>
    <w:p>
      <w:pPr>
        <w:pStyle w:val="FirstParagraph"/>
      </w:pPr>
      <w:r>
        <w:t xml:space="preserve">Sauf indication contraire, en aucun cas les Parties ne seront</w:t>
      </w:r>
      <w:r>
        <w:t xml:space="preserve"> </w:t>
      </w:r>
      <w:r>
        <w:t xml:space="preserve">responsables de dommages spéciaux, indirects, accendentels, consécutifs</w:t>
      </w:r>
      <w:r>
        <w:t xml:space="preserve"> </w:t>
      </w:r>
      <w:r>
        <w:t xml:space="preserve">ou punitifs ( y compris, mais de façon non limitative, l’impossibilité</w:t>
      </w:r>
      <w:r>
        <w:t xml:space="preserve"> </w:t>
      </w:r>
      <w:r>
        <w:t xml:space="preserve">de réaliser des économies, ou des bénéfices; toute perte de jouissance;</w:t>
      </w:r>
      <w:r>
        <w:t xml:space="preserve"> </w:t>
      </w:r>
      <w:r>
        <w:t xml:space="preserve">ou toute réclamation faite par une tierce personne ou tout paiement fait</w:t>
      </w:r>
      <w:r>
        <w:t xml:space="preserve"> </w:t>
      </w:r>
      <w:r>
        <w:t xml:space="preserve">par une tierce personne), tout perte de revenu ou de profit, toute perte</w:t>
      </w:r>
      <w:r>
        <w:t xml:space="preserve"> </w:t>
      </w:r>
      <w:r>
        <w:t xml:space="preserve">et/ou dommage résultant ou lié à un virus, ou tout perte de donnée et/ou</w:t>
      </w:r>
      <w:r>
        <w:t xml:space="preserve"> </w:t>
      </w:r>
      <w:r>
        <w:t xml:space="preserve">dommage découlant ou relatif à de l’éxécution du présent Contrat, que</w:t>
      </w:r>
      <w:r>
        <w:t xml:space="preserve"> </w:t>
      </w:r>
      <w:r>
        <w:t xml:space="preserve">ce soit par une action prévue par le contrat, un délit, ou toute autre</w:t>
      </w:r>
      <w:r>
        <w:t xml:space="preserve"> </w:t>
      </w:r>
      <w:r>
        <w:t xml:space="preserve">base légale, indépendamment du fait qu’une Partie ait été ou non avisée</w:t>
      </w:r>
      <w:r>
        <w:t xml:space="preserve"> </w:t>
      </w:r>
      <w:r>
        <w:t xml:space="preserve">de la possibilité de tels dommages.</w:t>
      </w:r>
    </w:p>
    <w:p>
      <w:pPr>
        <w:pStyle w:val="BodyText"/>
      </w:pPr>
      <w:r>
        <w:t xml:space="preserve">Sauf indication contraire, en aucun cas le montant total de la</w:t>
      </w:r>
      <w:r>
        <w:t xml:space="preserve"> </w:t>
      </w:r>
      <w:r>
        <w:t xml:space="preserve">responsabilité de chaque Partie pour tout dommage résultant de ou</w:t>
      </w:r>
      <w:r>
        <w:t xml:space="preserve"> </w:t>
      </w:r>
      <w:r>
        <w:t xml:space="preserve">relatif à ce Contrat, que ce soit par une action prévue par le contrat,</w:t>
      </w:r>
      <w:r>
        <w:t xml:space="preserve"> </w:t>
      </w:r>
      <w:r>
        <w:t xml:space="preserve">un délit, ou toute autre base légale, indépendamment du fait qu’une</w:t>
      </w:r>
      <w:r>
        <w:t xml:space="preserve"> </w:t>
      </w:r>
      <w:r>
        <w:t xml:space="preserve">Partie ait été ou non avisée de la possibilité de tels dommages,</w:t>
      </w:r>
      <w:r>
        <w:t xml:space="preserve"> </w:t>
      </w:r>
      <w:r>
        <w:t xml:space="preserve">n’excèdera pas le montant des pertes subies par PostgreSQLFr sur la</w:t>
      </w:r>
      <w:r>
        <w:t xml:space="preserve"> </w:t>
      </w:r>
      <w:r>
        <w:t xml:space="preserve">base des engagements de bonne foi sur ce Contrat, et n’excèdera pas le</w:t>
      </w:r>
      <w:r>
        <w:t xml:space="preserve"> </w:t>
      </w:r>
      <w:r>
        <w:t xml:space="preserve">coût du niveau de partenariat choisi.</w:t>
      </w:r>
    </w:p>
    <w:p>
      <w:pPr>
        <w:pStyle w:val="Heading2"/>
      </w:pPr>
      <w:bookmarkStart w:id="27" w:name="section-7.-cession-du-contrat"/>
      <w:r>
        <w:t xml:space="preserve">Section 7. Cession du Contrat</w:t>
      </w:r>
      <w:bookmarkEnd w:id="27"/>
    </w:p>
    <w:p>
      <w:pPr>
        <w:pStyle w:val="FirstParagraph"/>
      </w:pPr>
      <w:r>
        <w:t xml:space="preserve">Aucune des parties ne peut céder ses droits découlant du présent</w:t>
      </w:r>
      <w:r>
        <w:t xml:space="preserve"> </w:t>
      </w:r>
      <w:r>
        <w:t xml:space="preserve">Contrat ou tout droit ou obligation que lui imposent les présentes sans</w:t>
      </w:r>
      <w:r>
        <w:t xml:space="preserve"> </w:t>
      </w:r>
      <w:r>
        <w:t xml:space="preserve">un consentement préalable écrit par l’autre Partie, , lequel accord ne</w:t>
      </w:r>
      <w:r>
        <w:t xml:space="preserve"> </w:t>
      </w:r>
      <w:r>
        <w:t xml:space="preserve">sera pas refusé inutilement. Toute tentative de transfert</w:t>
      </w:r>
      <w:r>
        <w:t xml:space="preserve"> </w:t>
      </w:r>
      <w:r>
        <w:t xml:space="preserve">en violation de cette Section sera caduque, à l’exception du transfert</w:t>
      </w:r>
      <w:r>
        <w:t xml:space="preserve"> </w:t>
      </w:r>
      <w:r>
        <w:t xml:space="preserve">de ce Contrat ou des droits accordés par les présentes à un successeur</w:t>
      </w:r>
      <w:r>
        <w:t xml:space="preserve"> </w:t>
      </w:r>
      <w:r>
        <w:t xml:space="preserve">en cas de fusion, de réorganisation interne ou d’aquisition, qui ne</w:t>
      </w:r>
      <w:r>
        <w:t xml:space="preserve"> </w:t>
      </w:r>
      <w:r>
        <w:t xml:space="preserve">constitueront pas un transfert aux fins de cette Section. Ce Contrat</w:t>
      </w:r>
      <w:r>
        <w:t xml:space="preserve"> </w:t>
      </w:r>
      <w:r>
        <w:t xml:space="preserve">sera applicable au bénéfice des Parties et les liera ainsi que leurs</w:t>
      </w:r>
      <w:r>
        <w:t xml:space="preserve"> </w:t>
      </w:r>
      <w:r>
        <w:t xml:space="preserve">successeurs ou ayants droit.</w:t>
      </w:r>
    </w:p>
    <w:p>
      <w:pPr>
        <w:pStyle w:val="Heading2"/>
      </w:pPr>
      <w:bookmarkStart w:id="28" w:name="section-8.-tribunal-et-loi-applicable"/>
      <w:r>
        <w:t xml:space="preserve">Section 8. Tribunal et loi applicable</w:t>
      </w:r>
      <w:bookmarkEnd w:id="28"/>
    </w:p>
    <w:p>
      <w:pPr>
        <w:pStyle w:val="FirstParagraph"/>
      </w:pPr>
      <w:r>
        <w:t xml:space="preserve">Le Contrat est régi par la loi française. Tout litige relatif à</w:t>
      </w:r>
      <w:r>
        <w:t xml:space="preserve"> </w:t>
      </w:r>
      <w:r>
        <w:t xml:space="preserve">l’interprétation ou l’exécution du Contrat sera porté devant le</w:t>
      </w:r>
      <w:r>
        <w:t xml:space="preserve"> </w:t>
      </w:r>
      <w:r>
        <w:t xml:space="preserve">Tribunal de Commerce de Paris, même en cas de pluralité de défendeurs ou</w:t>
      </w:r>
      <w:r>
        <w:t xml:space="preserve"> </w:t>
      </w:r>
      <w:r>
        <w:t xml:space="preserve">d’appel en garantie, même pour les procédures d’urgence ou les</w:t>
      </w:r>
      <w:r>
        <w:t xml:space="preserve"> </w:t>
      </w:r>
      <w:r>
        <w:t xml:space="preserve">procédures conservatoires, en référé ou sur requête.</w:t>
      </w:r>
    </w:p>
    <w:p>
      <w:pPr>
        <w:pStyle w:val="Heading2"/>
      </w:pPr>
      <w:bookmarkStart w:id="29" w:name="section-9.-intégralité-du-contrat"/>
      <w:r>
        <w:t xml:space="preserve">Section 9. Intégralité du Contrat</w:t>
      </w:r>
      <w:bookmarkEnd w:id="29"/>
    </w:p>
    <w:p>
      <w:pPr>
        <w:pStyle w:val="FirstParagraph"/>
      </w:pPr>
      <w:r>
        <w:t xml:space="preserve">Les Parties s’accordent sur le fait que ce Contrat et toutes les pièces</w:t>
      </w:r>
      <w:r>
        <w:t xml:space="preserve"> </w:t>
      </w:r>
      <w:r>
        <w:t xml:space="preserve">attachées sont l’expression complète et exclusive du partenariat et se</w:t>
      </w:r>
      <w:r>
        <w:t xml:space="preserve"> </w:t>
      </w:r>
      <w:r>
        <w:t xml:space="preserve">substituent à tout accord préalable, entente et communication orale ou</w:t>
      </w:r>
      <w:r>
        <w:t xml:space="preserve"> </w:t>
      </w:r>
      <w:r>
        <w:t xml:space="preserve">écrite, entre les Parties au regard de l’objet du Contrat</w:t>
      </w:r>
    </w:p>
    <w:p>
      <w:pPr>
        <w:pStyle w:val="BodyText"/>
      </w:pPr>
      <w:r>
        <w:t xml:space="preserve">Ce Contrat ne peut pas être changé, sauf par un acte écrit et signé par</w:t>
      </w:r>
      <w:r>
        <w:t xml:space="preserve"> </w:t>
      </w:r>
      <w:r>
        <w:t xml:space="preserve">les deux Parties. Chaque clause de ce Contrat est séparable de toutes</w:t>
      </w:r>
      <w:r>
        <w:t xml:space="preserve"> </w:t>
      </w:r>
      <w:r>
        <w:t xml:space="preserve">les autres clauses. L’invalidité ou la non-éxécution d’une clause</w:t>
      </w:r>
      <w:r>
        <w:t xml:space="preserve"> </w:t>
      </w:r>
      <w:r>
        <w:t xml:space="preserve">n’affacte pas et ne remet pas en cause les autres clauses qui</w:t>
      </w:r>
      <w:r>
        <w:t xml:space="preserve"> </w:t>
      </w:r>
      <w:r>
        <w:t xml:space="preserve">demeureront pleinement en vigueur.</w:t>
      </w:r>
    </w:p>
    <w:p>
      <w:pPr>
        <w:pStyle w:val="BodyText"/>
      </w:pPr>
      <w:r>
        <w:t xml:space="preserve">Les parties, entendant être juridiquement liées par le présent accord,</w:t>
      </w:r>
      <w:r>
        <w:t xml:space="preserve"> </w:t>
      </w:r>
      <w:r>
        <w:t xml:space="preserve">font éxécuter ce Contrat par leurs réprésentants autorisés.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Signature du représentant de la</w:t>
            </w:r>
            <w:r>
              <w:t xml:space="preserve"> </w:t>
            </w:r>
            <w:r>
              <w:t xml:space="preserve">Société</w:t>
            </w:r>
          </w:p>
          <w:p>
            <w:pPr>
              <w:jc w:val="left"/>
            </w:pPr>
            <w:r>
              <w:t xml:space="preserve">…………………………..</w:t>
            </w:r>
            <w:r>
              <w:t xml:space="preserve"> </w:t>
            </w:r>
            <w:r>
              <w:t xml:space="preserve">…………………………..</w:t>
            </w:r>
            <w:r>
              <w:t xml:space="preserve"> </w:t>
            </w:r>
            <w:r>
              <w:t xml:space="preserve">…………………………..</w:t>
            </w:r>
          </w:p>
          <w:p>
            <w:pPr>
              <w:jc w:val="left"/>
            </w:pPr>
            <w:r>
              <w:t xml:space="preserve">Date………………………..</w:t>
            </w:r>
            <w:r>
              <w:t xml:space="preserve"> </w:t>
            </w:r>
            <w:r>
              <w:t xml:space="preserve">……………………………</w:t>
            </w:r>
            <w:r>
              <w:t xml:space="preserve"> </w:t>
            </w:r>
            <w:r>
              <w:t xml:space="preserve">……………………………</w:t>
            </w:r>
          </w:p>
        </w:tc>
        <w:tc>
          <w:p>
            <w:pPr>
              <w:jc w:val="left"/>
            </w:pPr>
            <w:r>
              <w:t xml:space="preserve">Signature du représentant de</w:t>
            </w:r>
            <w:r>
              <w:t xml:space="preserve"> </w:t>
            </w:r>
            <w:r>
              <w:t xml:space="preserve">PostgreSQLFr</w:t>
            </w:r>
          </w:p>
          <w:p>
            <w:pPr>
              <w:jc w:val="left"/>
            </w:pPr>
            <w:r>
              <w:t xml:space="preserve">……………………………</w:t>
            </w:r>
            <w:r>
              <w:t xml:space="preserve"> </w:t>
            </w:r>
            <w:r>
              <w:t xml:space="preserve">……………………………</w:t>
            </w:r>
            <w:r>
              <w:t xml:space="preserve"> </w:t>
            </w:r>
            <w:r>
              <w:t xml:space="preserve">……………………………</w:t>
            </w:r>
          </w:p>
          <w:p>
            <w:pPr>
              <w:jc w:val="left"/>
            </w:pPr>
            <w:r>
              <w:t xml:space="preserve">Date………………………..</w:t>
            </w:r>
            <w:r>
              <w:t xml:space="preserve"> </w:t>
            </w:r>
            <w:r>
              <w:t xml:space="preserve">……………………………</w:t>
            </w:r>
            <w:r>
              <w:t xml:space="preserve"> </w:t>
            </w:r>
            <w:r>
              <w:t xml:space="preserve">……………………………</w:t>
            </w:r>
          </w:p>
        </w:tc>
      </w:tr>
    </w:tbl>
    <w:p>
      <w:pPr>
        <w:pStyle w:val="Heading1"/>
      </w:pPr>
      <w:bookmarkStart w:id="30" w:name="Xb3cafa8d803472adf9e2d5f6a31f6ea0d522afb"/>
      <w:r>
        <w:t xml:space="preserve">Annexe A – Niveaux de visibilité des partenariats du « PG DAY FRANCE 2018 »</w:t>
      </w:r>
      <w:bookmarkEnd w:id="30"/>
    </w:p>
    <w:p>
      <w:pPr>
        <w:pStyle w:val="Heading2"/>
      </w:pPr>
      <w:bookmarkStart w:id="31" w:name="gold"/>
      <w:r>
        <w:t xml:space="preserve">Gold</w:t>
      </w:r>
      <w:bookmarkEnd w:id="31"/>
    </w:p>
    <w:p>
      <w:pPr>
        <w:pStyle w:val="FirstParagraph"/>
      </w:pPr>
      <w:r>
        <w:t xml:space="preserve">En tant que partenaire Gold, la Société disposera des opportunités de</w:t>
      </w:r>
      <w:r>
        <w:t xml:space="preserve"> </w:t>
      </w:r>
      <w:r>
        <w:t xml:space="preserve">promotion suivantes:</w:t>
      </w:r>
      <w:r>
        <w:br w:type="textWrapping"/>
      </w:r>
    </w:p>
    <w:p>
      <w:pPr>
        <w:numPr>
          <w:numId w:val="1004"/>
          <w:ilvl w:val="0"/>
        </w:numPr>
      </w:pPr>
      <w:r>
        <w:t xml:space="preserve">Inclusion proéminente du logo de la Société et du lien vers le site</w:t>
      </w:r>
      <w:r>
        <w:t xml:space="preserve"> </w:t>
      </w:r>
      <w:r>
        <w:t xml:space="preserve">web de la Société sur le site web de la conférence (le logo sera</w:t>
      </w:r>
      <w:r>
        <w:t xml:space="preserve"> </w:t>
      </w:r>
      <w:r>
        <w:t xml:space="preserve">fourni par la Société, voir la section</w:t>
      </w:r>
      <w:r>
        <w:t xml:space="preserve"> </w:t>
      </w:r>
      <w:hyperlink w:anchor="X9a41c4a6b76654204bf7975cddb564e3b79a770">
        <w:r>
          <w:rPr>
            <w:rStyle w:val="Hyperlink"/>
          </w:rPr>
          <w:t xml:space="preserve">Fourniture des logos et du matériel promotionnel</w:t>
        </w:r>
      </w:hyperlink>
      <w:r>
        <w:t xml:space="preserve">).).</w:t>
      </w:r>
    </w:p>
    <w:p>
      <w:pPr>
        <w:numPr>
          <w:numId w:val="1004"/>
          <w:ilvl w:val="0"/>
        </w:numPr>
      </w:pPr>
      <w:r>
        <w:t xml:space="preserve">Inclusion proéminente du logo de la Société en introduction des</w:t>
      </w:r>
      <w:r>
        <w:t xml:space="preserve"> </w:t>
      </w:r>
      <w:r>
        <w:t xml:space="preserve">vidéos réalisées durant la conférence.</w:t>
      </w:r>
    </w:p>
    <w:p>
      <w:pPr>
        <w:numPr>
          <w:numId w:val="1004"/>
          <w:ilvl w:val="0"/>
        </w:numPr>
      </w:pPr>
      <w:r>
        <w:t xml:space="preserve">Six entrées gratuites à la conférence dans la limite des places</w:t>
      </w:r>
      <w:r>
        <w:t xml:space="preserve"> </w:t>
      </w:r>
      <w:r>
        <w:t xml:space="preserve">disponibles.</w:t>
      </w:r>
    </w:p>
    <w:p>
      <w:pPr>
        <w:numPr>
          <w:numId w:val="1004"/>
          <w:ilvl w:val="0"/>
        </w:numPr>
      </w:pPr>
      <w:r>
        <w:t xml:space="preserve">Inclusion de quatre fiches promotionnelles au format A4 ou US Letter</w:t>
      </w:r>
      <w:r>
        <w:t xml:space="preserve"> </w:t>
      </w:r>
      <w:r>
        <w:t xml:space="preserve">(éventuellement inséré dans une pochette à rabats) dans le sacs de</w:t>
      </w:r>
      <w:r>
        <w:t xml:space="preserve"> </w:t>
      </w:r>
      <w:r>
        <w:t xml:space="preserve">tous les participants (le matériel promotionnel sera fourni par la</w:t>
      </w:r>
      <w:r>
        <w:t xml:space="preserve"> </w:t>
      </w:r>
      <w:r>
        <w:t xml:space="preserve">Société).</w:t>
      </w:r>
    </w:p>
    <w:p>
      <w:pPr>
        <w:numPr>
          <w:numId w:val="1004"/>
          <w:ilvl w:val="0"/>
        </w:numPr>
      </w:pPr>
      <w:r>
        <w:t xml:space="preserve">Inclusion de deux petits cadeaux promotionnels de la Société dans le</w:t>
      </w:r>
      <w:r>
        <w:t xml:space="preserve"> </w:t>
      </w:r>
      <w:r>
        <w:t xml:space="preserve">sac de conférence de chaque participant, tel que un crayon, une clé</w:t>
      </w:r>
      <w:r>
        <w:t xml:space="preserve"> </w:t>
      </w:r>
      <w:r>
        <w:t xml:space="preserve">USB ou un pin’s. (les cadeaux seront fournis par la Société).</w:t>
      </w:r>
    </w:p>
    <w:p>
      <w:pPr>
        <w:numPr>
          <w:numId w:val="1004"/>
          <w:ilvl w:val="0"/>
        </w:numPr>
      </w:pPr>
      <w:r>
        <w:t xml:space="preserve">La possibilité d’inclure un panneau publicitaire d’une taille</w:t>
      </w:r>
      <w:r>
        <w:t xml:space="preserve"> </w:t>
      </w:r>
      <w:r>
        <w:t xml:space="preserve">maximum de 2 mètres de hauteur par 1 mètre de largeur sur la scène</w:t>
      </w:r>
      <w:r>
        <w:t xml:space="preserve"> </w:t>
      </w:r>
      <w:r>
        <w:t xml:space="preserve">d’une des salles de conférence. (Le panneau sera fourni par la</w:t>
      </w:r>
      <w:r>
        <w:t xml:space="preserve"> </w:t>
      </w:r>
      <w:r>
        <w:t xml:space="preserve">Société, son emplacement sera déterminé par PostgreSQLFr).</w:t>
      </w:r>
    </w:p>
    <w:p>
      <w:pPr>
        <w:numPr>
          <w:numId w:val="1004"/>
          <w:ilvl w:val="0"/>
        </w:numPr>
      </w:pPr>
      <w:r>
        <w:t xml:space="preserve">Un stand dans le hall du lieu de conférence pour effectuer la</w:t>
      </w:r>
      <w:r>
        <w:t xml:space="preserve"> </w:t>
      </w:r>
      <w:r>
        <w:t xml:space="preserve">promotion des produits et des services de la Société.</w:t>
      </w:r>
    </w:p>
    <w:p>
      <w:pPr>
        <w:numPr>
          <w:numId w:val="1004"/>
          <w:ilvl w:val="0"/>
        </w:numPr>
      </w:pPr>
      <w:r>
        <w:t xml:space="preserve">La liste des adresses e-mail des participants ayant donné</w:t>
      </w:r>
      <w:r>
        <w:t xml:space="preserve"> </w:t>
      </w:r>
      <w:r>
        <w:t xml:space="preserve">explicitement leur accord pour que leurs informations personnelles</w:t>
      </w:r>
      <w:r>
        <w:t xml:space="preserve"> </w:t>
      </w:r>
      <w:r>
        <w:t xml:space="preserve">soient partagées.</w:t>
      </w:r>
    </w:p>
    <w:p>
      <w:pPr>
        <w:numPr>
          <w:numId w:val="1004"/>
          <w:ilvl w:val="0"/>
        </w:numPr>
      </w:pPr>
      <w:r>
        <w:t xml:space="preserve">Permission pour la société d’utiliser le titre</w:t>
      </w:r>
      <w:r>
        <w:t xml:space="preserve"> </w:t>
      </w:r>
      <w:r>
        <w:t xml:space="preserve">“</w:t>
      </w:r>
      <w:r>
        <w:t xml:space="preserve">Partenaire Gold du</w:t>
      </w:r>
      <w:r>
        <w:t xml:space="preserve"> </w:t>
      </w:r>
      <w:r>
        <w:t xml:space="preserve">PG DAY FRANCE 2018</w:t>
      </w:r>
      <w:r>
        <w:t xml:space="preserve">”</w:t>
      </w:r>
      <w:r>
        <w:t xml:space="preserve"> </w:t>
      </w:r>
      <w:r>
        <w:t xml:space="preserve">sur le site web de la société, sur tout matériel</w:t>
      </w:r>
      <w:r>
        <w:t xml:space="preserve"> </w:t>
      </w:r>
      <w:r>
        <w:t xml:space="preserve">promotionnel et dans les annonces de presse que la société</w:t>
      </w:r>
      <w:r>
        <w:t xml:space="preserve"> </w:t>
      </w:r>
      <w:r>
        <w:t xml:space="preserve">réalisera.</w:t>
      </w:r>
    </w:p>
    <w:p>
      <w:pPr>
        <w:pStyle w:val="FirstParagraph"/>
      </w:pPr>
      <w:r>
        <w:rPr>
          <w:b/>
        </w:rPr>
        <w:t xml:space="preserve">Le coût du partenariat Gold tel que décrit ci-dessus est de 3000 €.</w:t>
      </w:r>
    </w:p>
    <w:p>
      <w:pPr>
        <w:pStyle w:val="Heading2"/>
      </w:pPr>
      <w:bookmarkStart w:id="32" w:name="silver"/>
      <w:r>
        <w:t xml:space="preserve">Silver</w:t>
      </w:r>
      <w:bookmarkEnd w:id="32"/>
    </w:p>
    <w:p>
      <w:pPr>
        <w:pStyle w:val="FirstParagraph"/>
      </w:pPr>
      <w:r>
        <w:t xml:space="preserve">En tant que partenaire Silver, la Société disposera des opportunités de</w:t>
      </w:r>
      <w:r>
        <w:t xml:space="preserve"> </w:t>
      </w:r>
      <w:r>
        <w:t xml:space="preserve">promotion suivantes: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Inclusion proéminente du logo de la Société et du lien vers le site</w:t>
      </w:r>
      <w:r>
        <w:t xml:space="preserve"> </w:t>
      </w:r>
      <w:r>
        <w:t xml:space="preserve">web de la Société sur le site web de la conférence (le logo sera</w:t>
      </w:r>
      <w:r>
        <w:t xml:space="preserve"> </w:t>
      </w:r>
      <w:r>
        <w:t xml:space="preserve">fourni par la Société, voir la section</w:t>
      </w:r>
      <w:r>
        <w:t xml:space="preserve"> </w:t>
      </w:r>
      <w:hyperlink w:anchor="X9a41c4a6b76654204bf7975cddb564e3b79a770">
        <w:r>
          <w:rPr>
            <w:rStyle w:val="Hyperlink"/>
          </w:rPr>
          <w:t xml:space="preserve">Fourniture des logos et du matériel promotionnel</w:t>
        </w:r>
      </w:hyperlink>
      <w:r>
        <w:t xml:space="preserve">).</w:t>
      </w:r>
    </w:p>
    <w:p>
      <w:pPr>
        <w:pStyle w:val="Compact"/>
        <w:numPr>
          <w:numId w:val="1005"/>
          <w:ilvl w:val="0"/>
        </w:numPr>
      </w:pPr>
      <w:r>
        <w:t xml:space="preserve">Trois entrées gratuites à la conférence dans la limite des places</w:t>
      </w:r>
      <w:r>
        <w:t xml:space="preserve"> </w:t>
      </w:r>
      <w:r>
        <w:t xml:space="preserve">disponibles.</w:t>
      </w:r>
    </w:p>
    <w:p>
      <w:pPr>
        <w:pStyle w:val="Compact"/>
        <w:numPr>
          <w:numId w:val="1005"/>
          <w:ilvl w:val="0"/>
        </w:numPr>
      </w:pPr>
      <w:r>
        <w:t xml:space="preserve">Inclusion de deux fiches promotionnelles au format A4 ou US Letter</w:t>
      </w:r>
      <w:r>
        <w:t xml:space="preserve"> </w:t>
      </w:r>
      <w:r>
        <w:t xml:space="preserve">(éventuellement inséré dans une pochette à rabats) dans le sacs de</w:t>
      </w:r>
      <w:r>
        <w:t xml:space="preserve"> </w:t>
      </w:r>
      <w:r>
        <w:t xml:space="preserve">tous les participants (le matériel promotionnel sera fourni par la</w:t>
      </w:r>
      <w:r>
        <w:t xml:space="preserve"> </w:t>
      </w:r>
      <w:r>
        <w:t xml:space="preserve">Société).</w:t>
      </w:r>
    </w:p>
    <w:p>
      <w:pPr>
        <w:pStyle w:val="Compact"/>
        <w:numPr>
          <w:numId w:val="1005"/>
          <w:ilvl w:val="0"/>
        </w:numPr>
      </w:pPr>
      <w:r>
        <w:t xml:space="preserve">Inclusion d’un petit cadeau promotionnel de la Société dans le sac</w:t>
      </w:r>
      <w:r>
        <w:t xml:space="preserve"> </w:t>
      </w:r>
      <w:r>
        <w:t xml:space="preserve">de conférence de chaque participant, tel que un crayon, une clé USB</w:t>
      </w:r>
      <w:r>
        <w:t xml:space="preserve"> </w:t>
      </w:r>
      <w:r>
        <w:t xml:space="preserve">ou un pin’s. (le cadeau sera fourni par la Société).</w:t>
      </w:r>
    </w:p>
    <w:p>
      <w:pPr>
        <w:pStyle w:val="Compact"/>
        <w:numPr>
          <w:numId w:val="1005"/>
          <w:ilvl w:val="0"/>
        </w:numPr>
      </w:pPr>
      <w:r>
        <w:t xml:space="preserve">Permission pour la société d’utiliser le titre</w:t>
      </w:r>
      <w:r>
        <w:t xml:space="preserve"> </w:t>
      </w:r>
      <w:r>
        <w:t xml:space="preserve">“</w:t>
      </w:r>
      <w:r>
        <w:t xml:space="preserve">Partenaire Silver</w:t>
      </w:r>
      <w:r>
        <w:t xml:space="preserve"> </w:t>
      </w:r>
      <w:r>
        <w:t xml:space="preserve">du PG DAY FRANCE 2018</w:t>
      </w:r>
      <w:r>
        <w:t xml:space="preserve">”</w:t>
      </w:r>
      <w:r>
        <w:t xml:space="preserve"> </w:t>
      </w:r>
      <w:r>
        <w:t xml:space="preserve">sur le site web de la société, sur tout</w:t>
      </w:r>
      <w:r>
        <w:t xml:space="preserve"> </w:t>
      </w:r>
      <w:r>
        <w:t xml:space="preserve">matériel promotionnel et dans les annonces de presse que la société</w:t>
      </w:r>
      <w:r>
        <w:t xml:space="preserve"> </w:t>
      </w:r>
      <w:r>
        <w:t xml:space="preserve">réalisera.</w:t>
      </w:r>
    </w:p>
    <w:p>
      <w:pPr>
        <w:pStyle w:val="FirstParagraph"/>
      </w:pPr>
      <w:r>
        <w:rPr>
          <w:b/>
        </w:rPr>
        <w:t xml:space="preserve">Le coût du partenariat Silver tel que décrit ci-dessus est de 1500 €.</w:t>
      </w:r>
    </w:p>
    <w:p>
      <w:pPr>
        <w:pStyle w:val="Heading2"/>
      </w:pPr>
      <w:bookmarkStart w:id="33" w:name="bronze"/>
      <w:r>
        <w:t xml:space="preserve">Bronze</w:t>
      </w:r>
      <w:bookmarkEnd w:id="33"/>
    </w:p>
    <w:p>
      <w:pPr>
        <w:pStyle w:val="FirstParagraph"/>
      </w:pPr>
      <w:r>
        <w:t xml:space="preserve">En tant que partenaire Bronze, la Société disposera des</w:t>
      </w:r>
      <w:r>
        <w:t xml:space="preserve"> </w:t>
      </w:r>
      <w:r>
        <w:t xml:space="preserve">opportunités de promotion suivantes:</w:t>
      </w:r>
    </w:p>
    <w:p>
      <w:pPr>
        <w:pStyle w:val="Compact"/>
        <w:numPr>
          <w:numId w:val="1006"/>
          <w:ilvl w:val="0"/>
        </w:numPr>
      </w:pPr>
      <w:r>
        <w:t xml:space="preserve">Inclusion du logo de la Société et du lien vers le site web de la</w:t>
      </w:r>
      <w:r>
        <w:t xml:space="preserve"> </w:t>
      </w:r>
      <w:r>
        <w:t xml:space="preserve">Société sur le site web de la conférence. (Le logo sera fourni par</w:t>
      </w:r>
      <w:r>
        <w:t xml:space="preserve"> </w:t>
      </w:r>
      <w:r>
        <w:t xml:space="preserve">la Société, voir la section</w:t>
      </w:r>
      <w:r>
        <w:t xml:space="preserve"> </w:t>
      </w:r>
      <w:hyperlink w:anchor="X9a41c4a6b76654204bf7975cddb564e3b79a770">
        <w:r>
          <w:rPr>
            <w:rStyle w:val="Hyperlink"/>
          </w:rPr>
          <w:t xml:space="preserve">Fourniture des logos et du matériel promotionnel</w:t>
        </w:r>
      </w:hyperlink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Une entrée gratuite à la conférence dans la limite des places</w:t>
      </w:r>
      <w:r>
        <w:t xml:space="preserve"> </w:t>
      </w:r>
      <w:r>
        <w:t xml:space="preserve">disponibles.</w:t>
      </w:r>
    </w:p>
    <w:p>
      <w:pPr>
        <w:pStyle w:val="Compact"/>
        <w:numPr>
          <w:numId w:val="1006"/>
          <w:ilvl w:val="0"/>
        </w:numPr>
      </w:pPr>
      <w:r>
        <w:t xml:space="preserve">Inclusion d’une fiche promotionnelle au format A4 ou US Letter</w:t>
      </w:r>
      <w:r>
        <w:t xml:space="preserve"> </w:t>
      </w:r>
      <w:r>
        <w:t xml:space="preserve">(éventuellement inséré dans une pochette à rabats) dans le sacs de</w:t>
      </w:r>
      <w:r>
        <w:t xml:space="preserve"> </w:t>
      </w:r>
      <w:r>
        <w:t xml:space="preserve">tous les participants (le matériel promotionnel sera fourni par la</w:t>
      </w:r>
      <w:r>
        <w:t xml:space="preserve"> </w:t>
      </w:r>
      <w:r>
        <w:t xml:space="preserve">Société).</w:t>
      </w:r>
    </w:p>
    <w:p>
      <w:pPr>
        <w:pStyle w:val="Compact"/>
        <w:numPr>
          <w:numId w:val="1006"/>
          <w:ilvl w:val="0"/>
        </w:numPr>
      </w:pPr>
      <w:r>
        <w:t xml:space="preserve">Permission pour la société d’utiliser le titre</w:t>
      </w:r>
      <w:r>
        <w:t xml:space="preserve"> </w:t>
      </w:r>
      <w:r>
        <w:t xml:space="preserve">“</w:t>
      </w:r>
      <w:r>
        <w:t xml:space="preserve">Partenaire Bronze</w:t>
      </w:r>
      <w:r>
        <w:t xml:space="preserve"> </w:t>
      </w:r>
      <w:r>
        <w:t xml:space="preserve">du PG DAY FRANCE 2018</w:t>
      </w:r>
      <w:r>
        <w:t xml:space="preserve">”</w:t>
      </w:r>
      <w:r>
        <w:t xml:space="preserve"> </w:t>
      </w:r>
      <w:r>
        <w:t xml:space="preserve">sur le site web de la société, sur tout</w:t>
      </w:r>
      <w:r>
        <w:t xml:space="preserve"> </w:t>
      </w:r>
      <w:r>
        <w:t xml:space="preserve">matériel promotionnel et dans les annonces de presse que la société</w:t>
      </w:r>
      <w:r>
        <w:t xml:space="preserve"> </w:t>
      </w:r>
      <w:r>
        <w:t xml:space="preserve">réalisera.</w:t>
      </w:r>
    </w:p>
    <w:p>
      <w:pPr>
        <w:pStyle w:val="FirstParagraph"/>
      </w:pPr>
      <w:r>
        <w:rPr>
          <w:b/>
        </w:rPr>
        <w:t xml:space="preserve">Le coût du partenariat Bronze tel que décrit ci-dessus est de 400 €.</w:t>
      </w:r>
    </w:p>
    <w:p>
      <w:pPr>
        <w:pStyle w:val="Heading2"/>
      </w:pPr>
      <w:bookmarkStart w:id="34" w:name="X9a41c4a6b76654204bf7975cddb564e3b79a770"/>
      <w:r>
        <w:t xml:space="preserve">Fourniture des logos et du matériel promotionnel</w:t>
      </w:r>
      <w:bookmarkEnd w:id="34"/>
    </w:p>
    <w:p>
      <w:pPr>
        <w:pStyle w:val="FirstParagraph"/>
      </w:pPr>
      <w:r>
        <w:t xml:space="preserve">Les Logos doivent être transmis avant le 8 mai 2018. Les logos</w:t>
      </w:r>
      <w:r>
        <w:t xml:space="preserve"> </w:t>
      </w:r>
      <w:r>
        <w:t xml:space="preserve">seront dimensionnés et positionnés en fonction du niveau de partenariat.</w:t>
      </w:r>
      <w:r>
        <w:t xml:space="preserve"> </w:t>
      </w:r>
      <w:r>
        <w:t xml:space="preserve">Les logos pourront être réordonné sans ordre précis au sein d’un même</w:t>
      </w:r>
      <w:r>
        <w:t xml:space="preserve"> </w:t>
      </w:r>
      <w:r>
        <w:t xml:space="preserve">niveau de partenariat. La société est l’unique responsible de la</w:t>
      </w:r>
      <w:r>
        <w:t xml:space="preserve"> </w:t>
      </w:r>
      <w:r>
        <w:t xml:space="preserve">qualité des documents fournis à PostgreSQLFr. Tous les documents</w:t>
      </w:r>
      <w:r>
        <w:t xml:space="preserve"> </w:t>
      </w:r>
      <w:r>
        <w:t xml:space="preserve">graphiques qui seront imprimés ou utilisé par PostgreSQLFr doivent être</w:t>
      </w:r>
      <w:r>
        <w:t xml:space="preserve"> </w:t>
      </w:r>
      <w:r>
        <w:t xml:space="preserve">fournis dans un format exploitable (tel que TIFF, PNG, EPS, SVG) avec</w:t>
      </w:r>
      <w:r>
        <w:t xml:space="preserve"> </w:t>
      </w:r>
      <w:r>
        <w:t xml:space="preserve">une qualité et une définition suffisante. Les logos doivent avoir un</w:t>
      </w:r>
      <w:r>
        <w:t xml:space="preserve"> </w:t>
      </w:r>
      <w:r>
        <w:t xml:space="preserve">fond transparent pour être inclus sur le site web et le livret de la</w:t>
      </w:r>
      <w:r>
        <w:t xml:space="preserve"> </w:t>
      </w:r>
      <w:r>
        <w:t xml:space="preserve">conférence.*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Day France 2018</dc:title>
  <dc:creator>Association PostgreSQLFr</dc:creator>
  <dc:subject>Une journée dédiée à PostgreSQL</dc:subject>
  <cp:keywords/>
  <dcterms:created xsi:type="dcterms:W3CDTF">2019-02-17T16:32:09Z</dcterms:created>
  <dcterms:modified xsi:type="dcterms:W3CDTF">2019-02-17T16:32:09Z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right">
    <vt:lpwstr>Contrat de Partenariat</vt:lpwstr>
  </property>
  <property fmtid="{D5CDD505-2E9C-101B-9397-08002B2CF9AE}" pid="3" name="logo">
    <vt:lpwstr>logo.pdf</vt:lpwstr>
  </property>
  <property fmtid="{D5CDD505-2E9C-101B-9397-08002B2CF9AE}" pid="4" name="logo-width">
    <vt:lpwstr>260</vt:lpwstr>
  </property>
  <property fmtid="{D5CDD505-2E9C-101B-9397-08002B2CF9AE}" pid="5" name="subtitle">
    <vt:lpwstr>Contrat de Partenariat</vt:lpwstr>
  </property>
  <property fmtid="{D5CDD505-2E9C-101B-9397-08002B2CF9AE}" pid="6" name="titlepage">
    <vt:lpwstr>True</vt:lpwstr>
  </property>
  <property fmtid="{D5CDD505-2E9C-101B-9397-08002B2CF9AE}" pid="7" name="titlepage-color">
    <vt:lpwstr>494ADA</vt:lpwstr>
  </property>
  <property fmtid="{D5CDD505-2E9C-101B-9397-08002B2CF9AE}" pid="8" name="titlepage-rule-color">
    <vt:lpwstr>FFFFFF</vt:lpwstr>
  </property>
  <property fmtid="{D5CDD505-2E9C-101B-9397-08002B2CF9AE}" pid="9" name="titlepage-rule-height">
    <vt:lpwstr>1</vt:lpwstr>
  </property>
  <property fmtid="{D5CDD505-2E9C-101B-9397-08002B2CF9AE}" pid="10" name="titlepage-text-color">
    <vt:lpwstr>FFFFFF</vt:lpwstr>
  </property>
</Properties>
</file>