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spacing w:after="240" w:line="360"/>
        <w:ind w:left="0" w:firstLine="0"/>
        <w:jc w:val="left"/>
      </w:pPr>
      <w:r>
        <w:rPr>
          <w:b/>
          <w:bCs/>
          <w:i w:val="false"/>
          <w:iCs w:val="false"/>
          <w:strike w:val="false"/>
          <w:color w:val="252837"/>
          <w:sz w:val="45"/>
          <w:szCs w:val="45"/>
        </w:rPr>
        <w:t xml:space="preserve">M22 · 页面与水印往返</w:t>
      </w:r>
    </w:p>
    <w:p>
      <w:pPr>
        <w:spacing w:after="240" w:line="420"/>
        <w:ind w:left="0" w:firstLine="0"/>
        <w:jc w:val="left"/>
      </w:pPr>
      <w:r>
        <w:rPr>
          <w:b w:val="false"/>
          <w:bCs w:val="false"/>
          <w:i w:val="false"/>
          <w:iCs w:val="false"/>
          <w:strike w:val="false"/>
          <w:color w:val="252837"/>
          <w:sz w:val="24"/>
          <w:szCs w:val="24"/>
        </w:rPr>
        <w:t xml:space="preserve">01 · 页面补验正文。本段用于检查横向 A5 纸张、四边非对称边距和跨页打印的文字水印。文字始终属于正文，装饰单独绘制；确认导入前原会话保持不变。本段用于检查横向 A5 纸张、四边非对称边距和跨页打印的文字水印。文字始终属于正文，装饰单独绘制；确认导入前原会话保持不变。本段用于检查横向 A5 纸张、四边非对称边距和跨页打印的文字水印。文字始终属于正文，装饰单独绘制；确认导入前原会话保持不变。本段用于检查横向 A5 纸张、四边非对称边距和跨页打印的文字水印。文字始终属于正文，装饰单独绘制；确认导入前原会话保持不变。</w:t>
      </w:r>
    </w:p>
    <w:p>
      <w:pPr>
        <w:spacing w:after="240" w:line="420"/>
        <w:ind w:left="0" w:firstLine="0"/>
        <w:jc w:val="left"/>
      </w:pPr>
      <w:r>
        <w:rPr>
          <w:b w:val="false"/>
          <w:bCs w:val="false"/>
          <w:i w:val="false"/>
          <w:iCs w:val="false"/>
          <w:strike w:val="false"/>
          <w:color w:val="252837"/>
          <w:sz w:val="24"/>
          <w:szCs w:val="24"/>
        </w:rPr>
        <w:t xml:space="preserve">02 · 页面补验正文。本段用于检查横向 A5 纸张、四边非对称边距和跨页打印的文字水印。文字始终属于正文，装饰单独绘制；确认导入前原会话保持不变。本段用于检查横向 A5 纸张、四边非对称边距和跨页打印的文字水印。文字始终属于正文，装饰单独绘制；确认导入前原会话保持不变。本段用于检查横向 A5 纸张、四边非对称边距和跨页打印的文字水印。文字始终属于正文，装饰单独绘制；确认导入前原会话保持不变。本段用于检查横向 A5 纸张、四边非对称边距和跨页打印的文字水印。文字始终属于正文，装饰单独绘制；确认导入前原会话保持不变。</w:t>
      </w:r>
    </w:p>
    <w:p>
      <w:pPr>
        <w:spacing w:after="240" w:line="420"/>
        <w:ind w:left="0" w:firstLine="0"/>
        <w:jc w:val="left"/>
      </w:pPr>
      <w:r>
        <w:rPr>
          <w:b w:val="false"/>
          <w:bCs w:val="false"/>
          <w:i w:val="false"/>
          <w:iCs w:val="false"/>
          <w:strike w:val="false"/>
          <w:color w:val="252837"/>
          <w:sz w:val="24"/>
          <w:szCs w:val="24"/>
        </w:rPr>
        <w:t xml:space="preserve">03 · 页面补验正文。本段用于检查横向 A5 纸张、四边非对称边距和跨页打印的文字水印。文字始终属于正文，装饰单独绘制；确认导入前原会话保持不变。本段用于检查横向 A5 纸张、四边非对称边距和跨页打印的文字水印。文字始终属于正文，装饰单独绘制；确认导入前原会话保持不变。本段用于检查横向 A5 纸张、四边非对称边距和跨页打印的文字水印。文字始终属于正文，装饰单独绘制；确认导入前原会话保持不变。本段用于检查横向 A5 纸张、四边非对称边距和跨页打印的文字水印。文字始终属于正文，装饰单独绘制；确认导入前原会话保持不变。</w:t>
      </w:r>
    </w:p>
    <w:p>
      <w:pPr>
        <w:spacing w:after="240" w:line="420"/>
        <w:ind w:left="0" w:firstLine="0"/>
        <w:jc w:val="left"/>
      </w:pPr>
      <w:r>
        <w:rPr>
          <w:b w:val="false"/>
          <w:bCs w:val="false"/>
          <w:i w:val="false"/>
          <w:iCs w:val="false"/>
          <w:strike w:val="false"/>
          <w:color w:val="252837"/>
          <w:sz w:val="24"/>
          <w:szCs w:val="24"/>
        </w:rPr>
        <w:t xml:space="preserve">04 · 页面补验正文。本段用于检查横向 A5 纸张、四边非对称边距和跨页打印的文字水印。文字始终属于正文，装饰单独绘制；确认导入前原会话保持不变。本段用于检查横向 A5 纸张、四边非对称边距和跨页打印的文字水印。文字始终属于正文，装饰单独绘制；确认导入前原会话保持不变。本段用于检查横向 A5 纸张、四边非对称边距和跨页打印的文字水印。文字始终属于正文，装饰单独绘制；确认导入前原会话保持不变。本段用于检查横向 A5 纸张、四边非对称边距和跨页打印的文字水印。文字始终属于正文，装饰单独绘制；确认导入前原会话保持不变。</w:t>
      </w:r>
    </w:p>
    <w:p>
      <w:pPr>
        <w:spacing w:after="240" w:line="420"/>
        <w:ind w:left="0" w:firstLine="0"/>
        <w:jc w:val="left"/>
      </w:pPr>
      <w:r>
        <w:rPr>
          <w:b w:val="false"/>
          <w:bCs w:val="false"/>
          <w:i w:val="false"/>
          <w:iCs w:val="false"/>
          <w:strike w:val="false"/>
          <w:color w:val="252837"/>
          <w:sz w:val="24"/>
          <w:szCs w:val="24"/>
        </w:rPr>
        <w:t xml:space="preserve">05 · 页面补验正文。本段用于检查横向 A5 纸张、四边非对称边距和跨页打印的文字水印。文字始终属于正文，装饰单独绘制；确认导入前原会话保持不变。本段用于检查横向 A5 纸张、四边非对称边距和跨页打印的文字水印。文字始终属于正文，装饰单独绘制；确认导入前原会话保持不变。本段用于检查横向 A5 纸张、四边非对称边距和跨页打印的文字水印。文字始终属于正文，装饰单独绘制；确认导入前原会话保持不变。本段用于检查横向 A5 纸张、四边非对称边距和跨页打印的文字水印。文字始终属于正文，装饰单独绘制；确认导入前原会话保持不变。</w:t>
      </w:r>
    </w:p>
    <w:p>
      <w:pPr>
        <w:spacing w:after="240" w:line="420"/>
        <w:ind w:left="0" w:firstLine="0"/>
        <w:jc w:val="left"/>
      </w:pPr>
      <w:r>
        <w:rPr>
          <w:b w:val="false"/>
          <w:bCs w:val="false"/>
          <w:i w:val="false"/>
          <w:iCs w:val="false"/>
          <w:strike w:val="false"/>
          <w:color w:val="252837"/>
          <w:sz w:val="24"/>
          <w:szCs w:val="24"/>
        </w:rPr>
        <w:t xml:space="preserve">06 · 页面补验正文。本段用于检查横向 A5 纸张、四边非对称边距和跨页打印的文字水印。文字始终属于正文，装饰单独绘制；确认导入前原会话保持不变。本段用于检查横向 A5 纸张、四边非对称边距和跨页打印的文字水印。文字始终属于正文，装饰单独绘制；确认导入前原会话保持不变。本段用于检查横向 A5 纸张、四边非对称边距和跨页打印的文字水印。文字始终属于正文，装饰单独绘制；确认导入前原会话保持不变。本段用于检查横向 A5 纸张、四边非对称边距和跨页打印的文字水印。文字始终属于正文，装饰单独绘制；确认导入前原会话保持不变。</w:t>
      </w:r>
    </w:p>
    <w:p>
      <w:pPr>
        <w:spacing w:after="240" w:line="420"/>
        <w:ind w:left="0" w:firstLine="0"/>
        <w:jc w:val="left"/>
      </w:pPr>
      <w:r>
        <w:rPr>
          <w:b w:val="false"/>
          <w:bCs w:val="false"/>
          <w:i w:val="false"/>
          <w:iCs w:val="false"/>
          <w:strike w:val="false"/>
          <w:color w:val="252837"/>
          <w:sz w:val="24"/>
          <w:szCs w:val="24"/>
        </w:rPr>
        <w:t xml:space="preserve">07 · 页面补验正文。本段用于检查横向 A5 纸张、四边非对称边距和跨页打印的文字水印。文字始终属于正文，装饰单独绘制；确认导入前原会话保持不变。本段用于检查横向 A5 纸张、四边非对称边距和跨页打印的文字水印。文字始终属于正文，装饰单独绘制；确认导入前原会话保持不变。本段用于检查横向 A5 纸张、四边非对称边距和跨页打印的文字水印。文字始终属于正文，装饰单独绘制；确认导入前原会话保持不变。本段用于检查横向 A5 纸张、四边非对称边距和跨页打印的文字水印。文字始终属于正文，装饰单独绘制；确认导入前原会话保持不变。</w:t>
      </w:r>
    </w:p>
    <w:p>
      <w:pPr>
        <w:spacing w:after="240" w:line="420"/>
        <w:ind w:left="0" w:firstLine="0"/>
        <w:jc w:val="left"/>
      </w:pPr>
      <w:r>
        <w:rPr>
          <w:b w:val="false"/>
          <w:bCs w:val="false"/>
          <w:i w:val="false"/>
          <w:iCs w:val="false"/>
          <w:strike w:val="false"/>
          <w:color w:val="252837"/>
          <w:sz w:val="24"/>
          <w:szCs w:val="24"/>
        </w:rPr>
        <w:t xml:space="preserve">08 · 页面补验正文。本段用于检查横向 A5 纸张、四边非对称边距和跨页打印的文字水印。文字始终属于正文，装饰单独绘制；确认导入前原会话保持不变。本段用于检查横向 A5 纸张、四边非对称边距和跨页打印的文字水印。文字始终属于正文，装饰单独绘制；确认导入前原会话保持不变。本段用于检查横向 A5 纸张、四边非对称边距和跨页打印的文字水印。文字始终属于正文，装饰单独绘制；确认导入前原会话保持不变。本段用于检查横向 A5 纸张、四边非对称边距和跨页打印的文字水印。文字始终属于正文，装饰单独绘制；确认导入前原会话保持不变。</w:t>
      </w:r>
    </w:p>
    <w:p>
      <w:pPr>
        <w:spacing w:after="240" w:line="420"/>
        <w:ind w:left="0" w:firstLine="0"/>
        <w:jc w:val="left"/>
      </w:pPr>
      <w:r>
        <w:rPr>
          <w:b w:val="false"/>
          <w:bCs w:val="false"/>
          <w:i w:val="false"/>
          <w:iCs w:val="false"/>
          <w:strike w:val="false"/>
          <w:color w:val="252837"/>
          <w:sz w:val="24"/>
          <w:szCs w:val="24"/>
        </w:rPr>
        <w:t xml:space="preserve">09 · 页面补验正文。本段用于检查横向 A5 纸张、四边非对称边距和跨页打印的文字水印。文字始终属于正文，装饰单独绘制；确认导入前原会话保持不变。本段用于检查横向 A5 纸张、四边非对称边距和跨页打印的文字水印。文字始终属于正文，装饰单独绘制；确认导入前原会话保持不变。本段用于检查横向 A5 纸张、四边非对称边距和跨页打印的文字水印。文字始终属于正文，装饰单独绘制；确认导入前原会话保持不变。本段用于检查横向 A5 纸张、四边非对称边距和跨页打印的文字水印。文字始终属于正文，装饰单独绘制；确认导入前原会话保持不变。</w:t>
      </w:r>
    </w:p>
    <w:p>
      <w:pPr>
        <w:spacing w:after="240" w:line="420"/>
        <w:ind w:left="0" w:firstLine="0"/>
        <w:jc w:val="left"/>
      </w:pPr>
      <w:r>
        <w:rPr>
          <w:b w:val="false"/>
          <w:bCs w:val="false"/>
          <w:i w:val="false"/>
          <w:iCs w:val="false"/>
          <w:strike w:val="false"/>
          <w:color w:val="252837"/>
          <w:sz w:val="24"/>
          <w:szCs w:val="24"/>
        </w:rPr>
        <w:t xml:space="preserve">10 · 页面补验正文。本段用于检查横向 A5 纸张、四边非对称边距和跨页打印的文字水印。文字始终属于正文，装饰单独绘制；确认导入前原会话保持不变。本段用于检查横向 A5 纸张、四边非对称边距和跨页打印的文字水印。文字始终属于正文，装饰单独绘制；确认导入前原会话保持不变。本段用于检查横向 A5 纸张、四边非对称边距和跨页打印的文字水印。文字始终属于正文，装饰单独绘制；确认导入前原会话保持不变。本段用于检查横向 A5 纸张、四边非对称边距和跨页打印的文字水印。文字始终属于正文，装饰单独绘制；确认导入前原会话保持不变。</w:t>
      </w:r>
    </w:p>
    <w:p>
      <w:pPr>
        <w:spacing w:after="240" w:line="420"/>
        <w:ind w:left="0" w:firstLine="0"/>
        <w:jc w:val="left"/>
      </w:pPr>
      <w:r>
        <w:rPr>
          <w:b w:val="false"/>
          <w:bCs w:val="false"/>
          <w:i w:val="false"/>
          <w:iCs w:val="false"/>
          <w:strike w:val="false"/>
          <w:color w:val="252837"/>
          <w:sz w:val="24"/>
          <w:szCs w:val="24"/>
        </w:rPr>
        <w:t xml:space="preserve">11 · 页面补验正文。本段用于检查横向 A5 纸张、四边非对称边距和跨页打印的文字水印。文字始终属于正文，装饰单独绘制；确认导入前原会话保持不变。本段用于检查横向 A5 纸张、四边非对称边距和跨页打印的文字水印。文字始终属于正文，装饰单独绘制；确认导入前原会话保持不变。本段用于检查横向 A5 纸张、四边非对称边距和跨页打印的文字水印。文字始终属于正文，装饰单独绘制；确认导入前原会话保持不变。本段用于检查横向 A5 纸张、四边非对称边距和跨页打印的文字水印。文字始终属于正文，装饰单独绘制；确认导入前原会话保持不变。</w:t>
      </w:r>
    </w:p>
    <w:p>
      <w:pPr>
        <w:spacing w:after="240" w:line="420"/>
        <w:ind w:left="0" w:firstLine="0"/>
        <w:jc w:val="left"/>
      </w:pPr>
      <w:r>
        <w:rPr>
          <w:b w:val="false"/>
          <w:bCs w:val="false"/>
          <w:i w:val="false"/>
          <w:iCs w:val="false"/>
          <w:strike w:val="false"/>
          <w:color w:val="252837"/>
          <w:sz w:val="24"/>
          <w:szCs w:val="24"/>
        </w:rPr>
        <w:t xml:space="preserve">12 · 页面补验正文。本段用于检查横向 A5 纸张、四边非对称边距和跨页打印的文字水印。文字始终属于正文，装饰单独绘制；确认导入前原会话保持不变。本段用于检查横向 A5 纸张、四边非对称边距和跨页打印的文字水印。文字始终属于正文，装饰单独绘制；确认导入前原会话保持不变。本段用于检查横向 A5 纸张、四边非对称边距和跨页打印的文字水印。文字始终属于正文，装饰单独绘制；确认导入前原会话保持不变。本段用于检查横向 A5 纸张、四边非对称边距和跨页打印的文字水印。文字始终属于正文，装饰单独绘制；确认导入前原会话保持不变。</w:t>
      </w:r>
    </w:p>
    <w:sectPr>
      <w:headerReference w:type="default" r:id="rId7"/>
      <w:pgSz w:w="11906" w:h="8391" w:orient="landscape"/>
      <w:pgMar w:top="720" w:right="964" w:bottom="1077" w:left="130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1" w:lineRule="exact"/>
    </w:pPr>
    <w:r>
      <w:pict>
        <v:shapetype id="MewocWatermarkType_541dc2987e4446a190843a9bb242d2bd" coordsize="21600,21600" o:spt="136" path="m0,10800l21600,10800e">
          <v:path textpathok="t"/>
          <v:textpath on="t"/>
        </v:shapetype>
        <v:shape id="MewocWatermarkShape_541dc2987e4446a190843a9bb242d2bd" type="#MewocWatermarkType_541dc2987e4446a190843a9bb242d2bd" style="position:absolute;margin-left:0;margin-top:0;width:408.18897637795277pt;height:61.22834645669291pt;rotation:-35;z-index:-251654144;mso-wrap-edited:f;mso-position-horizontal:center;mso-position-horizontal-relative:page;mso-position-vertical:center;mso-position-vertical-relative:page;mso-wrap-style:none" fillcolor="#6554C0" stroked="f" o:allowincell="f" o:allowoverlap="t">
          <v:fill opacity="0.18"/>
          <v:textpath on="t" fitshape="f" xscale="f" style="font-family:Arial;font-size:51.023622047244096pt;v-text-align:center" string="内部资料 M22"/>
          <w10:wrap type="none" anchorx="page" anchory="page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PingFang SC" w:hAnsi="Arial"/>
        <w:color w:val="252837"/>
        <w:sz w:val="24"/>
        <w:szCs w:val="24"/>
      </w:rPr>
    </w:rPrDefault>
    <w:pPrDefault>
      <w:pPr>
        <w:widowControl/>
        <w:spacing w:after="240" w:line="4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spacing w:line="372"/>
      <w:outlineLvl w:val="3"/>
    </w:pPr>
    <w:rPr>
      <w:b/>
      <w:bCs/>
      <w:color w:val="363444"/>
      <w:sz w:val="23"/>
      <w:szCs w:val="23"/>
    </w:rPr>
  </w:style>
  <w:style w:type="paragraph" w:styleId="Heading5">
    <w:name w:val="Heading 5"/>
    <w:basedOn w:val="Normal"/>
    <w:next w:val="Normal"/>
    <w:qFormat/>
    <w:pPr>
      <w:keepNext/>
      <w:spacing w:line="372"/>
      <w:outlineLvl w:val="4"/>
    </w:pPr>
    <w:rPr>
      <w:b/>
      <w:bCs/>
      <w:color w:val="363444"/>
      <w:sz w:val="21"/>
      <w:szCs w:val="21"/>
    </w:rPr>
  </w:style>
  <w:style w:type="paragraph" w:styleId="Heading6">
    <w:name w:val="Heading 6"/>
    <w:basedOn w:val="Normal"/>
    <w:next w:val="Normal"/>
    <w:qFormat/>
    <w:pPr>
      <w:keepNext/>
      <w:spacing w:line="372"/>
      <w:outlineLvl w:val="5"/>
    </w:pPr>
    <w:rPr>
      <w:b/>
      <w:bCs/>
      <w:color w:val="363444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M22 页面补验</dc:title>
  <dc:creator>Mewoc</dc:creator>
  <cp:lastModifiedBy>Un-named</cp:lastModifiedBy>
  <cp:revision>1</cp:revision>
  <dcterms:created xsi:type="dcterms:W3CDTF">2026-10-06T10:48:05.391Z</dcterms:created>
  <dcterms:modified xsi:type="dcterms:W3CDTF">2026-10-06T10:48:05.391Z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