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after="240" w:line="360"/>
        <w:ind w:left="0" w:firstLine="0"/>
        <w:jc w:val="left"/>
      </w:pPr>
      <w:r>
        <w:rPr>
          <w:b/>
          <w:bCs/>
          <w:i w:val="false"/>
          <w:iCs w:val="false"/>
          <w:strike w:val="false"/>
          <w:color w:val="252837"/>
          <w:sz w:val="45"/>
          <w:szCs w:val="45"/>
        </w:rPr>
        <w:t xml:space="preserve">Word 页面往返验收</w:t>
      </w:r>
    </w:p>
    <w:p>
      <w:pPr>
        <w:spacing w:after="240" w:line="420"/>
        <w:ind w:left="0" w:firstLine="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纸型 A5 横向。四边页边距随导入恢复；水印独立于正文。</w:t>
      </w:r>
    </w:p>
    <w:p>
      <w:pPr>
        <w:spacing w:after="240" w:line="420"/>
        <w:ind w:left="0" w:firstLine="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01 · 导出后重新导入，保留纸型、方向、边距和 Mewoc 文字水印。页面内容按语义恢复，原始分页不保证完全一致。</w:t>
      </w:r>
    </w:p>
    <w:p>
      <w:pPr>
        <w:spacing w:after="240" w:line="420"/>
        <w:ind w:left="0" w:firstLine="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02 · 导出后重新导入，保留纸型、方向、边距和 Mewoc 文字水印。页面内容按语义恢复，原始分页不保证完全一致。</w:t>
      </w:r>
    </w:p>
    <w:p>
      <w:pPr>
        <w:spacing w:after="240" w:line="420"/>
        <w:ind w:left="0" w:firstLine="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03 · 导出后重新导入，保留纸型、方向、边距和 Mewoc 文字水印。页面内容按语义恢复，原始分页不保证完全一致。</w:t>
      </w:r>
    </w:p>
    <w:p>
      <w:pPr>
        <w:spacing w:after="240" w:line="420"/>
        <w:ind w:left="0" w:firstLine="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04 · 导出后重新导入，保留纸型、方向、边距和 Mewoc 文字水印。页面内容按语义恢复，原始分页不保证完全一致。</w:t>
      </w:r>
    </w:p>
    <w:p>
      <w:pPr>
        <w:spacing w:after="240" w:line="420"/>
        <w:ind w:left="0" w:firstLine="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05 · 导出后重新导入，保留纸型、方向、边距和 Mewoc 文字水印。页面内容按语义恢复，原始分页不保证完全一致。</w:t>
      </w:r>
    </w:p>
    <w:p>
      <w:pPr>
        <w:spacing w:after="240" w:line="420"/>
        <w:ind w:left="0" w:firstLine="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06 · 导出后重新导入，保留纸型、方向、边距和 Mewoc 文字水印。页面内容按语义恢复，原始分页不保证完全一致。</w:t>
      </w:r>
    </w:p>
    <w:p>
      <w:pPr>
        <w:spacing w:after="240" w:line="420"/>
        <w:ind w:left="0" w:firstLine="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07 · 导出后重新导入，保留纸型、方向、边距和 Mewoc 文字水印。页面内容按语义恢复，原始分页不保证完全一致。</w:t>
      </w:r>
    </w:p>
    <w:p>
      <w:pPr>
        <w:spacing w:after="240" w:line="420"/>
        <w:ind w:left="0" w:firstLine="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08 · 导出后重新导入，保留纸型、方向、边距和 Mewoc 文字水印。页面内容按语义恢复，原始分页不保证完全一致。</w:t>
      </w:r>
    </w:p>
    <w:p>
      <w:pPr>
        <w:spacing w:after="240" w:line="420"/>
        <w:ind w:left="0" w:firstLine="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09 · 导出后重新导入，保留纸型、方向、边距和 Mewoc 文字水印。页面内容按语义恢复，原始分页不保证完全一致。</w:t>
      </w:r>
    </w:p>
    <w:p>
      <w:pPr>
        <w:spacing w:after="240" w:line="420"/>
        <w:ind w:left="0" w:firstLine="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10 · 导出后重新导入，保留纸型、方向、边距和 Mewoc 文字水印。页面内容按语义恢复，原始分页不保证完全一致。</w:t>
      </w:r>
    </w:p>
    <w:p>
      <w:pPr>
        <w:spacing w:after="240" w:line="420"/>
        <w:ind w:left="0" w:firstLine="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11 · 导出后重新导入，保留纸型、方向、边距和 Mewoc 文字水印。页面内容按语义恢复，原始分页不保证完全一致。</w:t>
      </w:r>
    </w:p>
    <w:p>
      <w:pPr>
        <w:spacing w:after="240" w:line="420"/>
        <w:ind w:left="0" w:firstLine="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12 · 导出后重新导入，保留纸型、方向、边距和 Mewoc 文字水印。页面内容按语义恢复，原始分页不保证完全一致。</w:t>
      </w:r>
    </w:p>
    <w:sectPr>
      <w:headerReference w:type="default" r:id="rId7"/>
      <w:pgSz w:w="11906" w:h="8391" w:orient="landscape"/>
      <w:pgMar w:top="720" w:right="964" w:bottom="1077" w:left="130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1" w:lineRule="exact"/>
    </w:pPr>
    <w:r>
      <w:pict>
        <v:shapetype id="MewocWatermarkType_74eb12bbe03b4f699a7832500e60415f" coordsize="21600,21600" o:spt="136" path="m0,10800l21600,10800e">
          <v:path textpathok="t"/>
          <v:textpath on="t"/>
        </v:shapetype>
        <v:shape id="MewocWatermarkShape_74eb12bbe03b4f699a7832500e60415f" type="#MewocWatermarkType_74eb12bbe03b4f699a7832500e60415f" style="position:absolute;margin-left:0;margin-top:0;width:408.18897637795277pt;height:61.22834645669291pt;rotation:-35;z-index:-251654144;mso-wrap-edited:f;mso-position-horizontal:center;mso-position-horizontal-relative:page;mso-position-vertical:center;mso-position-vertical-relative:page;mso-wrap-style:none" fillcolor="#6554C0" stroked="f" o:allowincell="f" o:allowoverlap="t">
          <v:fill opacity="0.18"/>
          <v:textpath on="t" fitshape="f" xscale="f" style="font-family:Arial;font-size:51.023622047244096pt;v-text-align:center" string="内部资料 M22"/>
          <w10:wrap type="none" anchorx="page" anchory="page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PingFang SC" w:hAnsi="Arial"/>
        <w:color w:val="252837"/>
        <w:sz w:val="24"/>
        <w:szCs w:val="24"/>
      </w:rPr>
    </w:rPrDefault>
    <w:pPrDefault>
      <w:pPr>
        <w:widowControl/>
        <w:spacing w:after="240" w:line="4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spacing w:line="372"/>
      <w:outlineLvl w:val="3"/>
    </w:pPr>
    <w:rPr>
      <w:b/>
      <w:bCs/>
      <w:color w:val="363444"/>
      <w:sz w:val="23"/>
      <w:szCs w:val="23"/>
    </w:rPr>
  </w:style>
  <w:style w:type="paragraph" w:styleId="Heading5">
    <w:name w:val="Heading 5"/>
    <w:basedOn w:val="Normal"/>
    <w:next w:val="Normal"/>
    <w:qFormat/>
    <w:pPr>
      <w:keepNext/>
      <w:spacing w:line="372"/>
      <w:outlineLvl w:val="4"/>
    </w:pPr>
    <w:rPr>
      <w:b/>
      <w:bCs/>
      <w:color w:val="363444"/>
      <w:sz w:val="21"/>
      <w:szCs w:val="21"/>
    </w:rPr>
  </w:style>
  <w:style w:type="paragraph" w:styleId="Heading6">
    <w:name w:val="Heading 6"/>
    <w:basedOn w:val="Normal"/>
    <w:next w:val="Normal"/>
    <w:qFormat/>
    <w:pPr>
      <w:keepNext/>
      <w:spacing w:line="372"/>
      <w:outlineLvl w:val="5"/>
    </w:pPr>
    <w:rPr>
      <w:b/>
      <w:bCs/>
      <w:color w:val="363444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M22 · Word 页面往返验收</dc:title>
  <dc:creator>Mewoc</dc:creator>
  <cp:lastModifiedBy>Un-named</cp:lastModifiedBy>
  <cp:revision>1</cp:revision>
  <dcterms:created xsi:type="dcterms:W3CDTF">2026-10-06T10:38:07.049Z</dcterms:created>
  <dcterms:modified xsi:type="dcterms:W3CDTF">2026-10-06T10:38:07.049Z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