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197C" w14:textId="77777777" w:rsidR="00A71A39" w:rsidRDefault="00000000">
      <w:pPr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МИНИСТЕРСТВО НАУКИ И ВЫСШЕГО ОБРАЗОВАНИЯ </w:t>
      </w:r>
    </w:p>
    <w:p w14:paraId="70F774E6" w14:textId="77777777" w:rsidR="00A71A39" w:rsidRDefault="00000000">
      <w:pPr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РОССИЙСКОЙ ФЕДЕРАЦИИ</w:t>
      </w:r>
    </w:p>
    <w:p w14:paraId="604C8700" w14:textId="77777777" w:rsidR="00A71A39" w:rsidRDefault="00000000">
      <w:pPr>
        <w:shd w:val="clear" w:color="auto" w:fill="FFFFFF"/>
        <w:ind w:firstLine="0"/>
        <w:jc w:val="center"/>
        <w:rPr>
          <w:rFonts w:ascii="Times New Roman" w:hAnsi="Times New Roman" w:cs="Times New Roman"/>
          <w:b/>
          <w:color w:val="000000" w:themeColor="text1"/>
          <w:spacing w:val="-3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pacing w:val="-3"/>
          <w:sz w:val="28"/>
          <w:szCs w:val="28"/>
        </w:rPr>
        <w:t xml:space="preserve"> </w:t>
      </w:r>
    </w:p>
    <w:p w14:paraId="72E3F71E" w14:textId="77777777" w:rsidR="00A71A39" w:rsidRDefault="00000000">
      <w:pPr>
        <w:shd w:val="clear" w:color="auto" w:fill="FFFFFF"/>
        <w:ind w:firstLine="0"/>
        <w:jc w:val="center"/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-3"/>
          <w:sz w:val="28"/>
          <w:szCs w:val="28"/>
        </w:rPr>
        <w:t>Новомосковский институт (филиал)</w:t>
      </w:r>
    </w:p>
    <w:p w14:paraId="2E8C3E39" w14:textId="77777777" w:rsidR="00A71A39" w:rsidRDefault="00000000">
      <w:pPr>
        <w:pStyle w:val="22"/>
        <w:ind w:firstLine="0"/>
        <w:jc w:val="center"/>
        <w:rPr>
          <w:rFonts w:ascii="Times New Roman" w:hAnsi="Times New Roman"/>
          <w:color w:val="000000" w:themeColor="text1"/>
          <w:spacing w:val="11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3"/>
          <w:sz w:val="28"/>
          <w:szCs w:val="28"/>
        </w:rPr>
        <w:t xml:space="preserve">федерального государственного бюджетного образовательного учреждения высшего образования «Российский </w:t>
      </w:r>
      <w:r>
        <w:rPr>
          <w:rFonts w:ascii="Times New Roman" w:hAnsi="Times New Roman"/>
          <w:color w:val="000000" w:themeColor="text1"/>
          <w:spacing w:val="11"/>
          <w:sz w:val="28"/>
          <w:szCs w:val="28"/>
        </w:rPr>
        <w:t xml:space="preserve">химико-технологический университет </w:t>
      </w:r>
    </w:p>
    <w:p w14:paraId="553BE227" w14:textId="77777777" w:rsidR="00A71A39" w:rsidRDefault="00000000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11"/>
          <w:sz w:val="28"/>
          <w:szCs w:val="28"/>
        </w:rPr>
        <w:t>имени Д.И. Менделеева»</w:t>
      </w:r>
    </w:p>
    <w:p w14:paraId="755FDD03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79AEBD0A" w14:textId="77777777" w:rsidR="00A71A39" w:rsidRDefault="00000000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Кафедра</w:t>
      </w:r>
    </w:p>
    <w:p w14:paraId="3F9719B3" w14:textId="77777777" w:rsidR="00A71A39" w:rsidRDefault="00000000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«Вычислительная техника и информационные технологии»</w:t>
      </w:r>
    </w:p>
    <w:p w14:paraId="22C1C59D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7EC6ECDA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07958B7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A4D1F26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BB0D743" w14:textId="77777777" w:rsidR="00A71A39" w:rsidRDefault="00000000">
      <w:pPr>
        <w:pStyle w:val="22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 3</w:t>
      </w:r>
    </w:p>
    <w:p w14:paraId="0A3EF2BF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2BF32EDA" w14:textId="77777777" w:rsidR="00A71A39" w:rsidRDefault="00000000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по дисциплине «ПАСОИУ»</w:t>
      </w:r>
    </w:p>
    <w:p w14:paraId="2B593424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83225D8" w14:textId="77777777" w:rsidR="00A71A39" w:rsidRDefault="00000000">
      <w:pPr>
        <w:pStyle w:val="22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на тему </w:t>
      </w:r>
      <w:r>
        <w:rPr>
          <w:rFonts w:ascii="Times New Roman" w:hAnsi="Times New Roman"/>
          <w:sz w:val="28"/>
          <w:szCs w:val="28"/>
        </w:rPr>
        <w:t>«Эскизное проектирование программного обеспечения автоматизированной ситемы</w:t>
      </w:r>
      <w:r>
        <w:rPr>
          <w:rFonts w:ascii="Times New Roman" w:eastAsia="Arial Unicode MS" w:hAnsi="Times New Roman"/>
          <w:sz w:val="28"/>
          <w:szCs w:val="28"/>
        </w:rPr>
        <w:t>»</w:t>
      </w:r>
    </w:p>
    <w:p w14:paraId="56E27E00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</w:p>
    <w:p w14:paraId="4A08981F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6C0BA19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</w:p>
    <w:p w14:paraId="6AB02CF1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</w:p>
    <w:p w14:paraId="03B90DEB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</w:p>
    <w:p w14:paraId="6D57A737" w14:textId="77777777" w:rsidR="00A71A39" w:rsidRDefault="00A71A39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</w:p>
    <w:p w14:paraId="56B6E7AF" w14:textId="77777777" w:rsidR="00A71A39" w:rsidRDefault="00000000">
      <w:pPr>
        <w:pStyle w:val="22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Преподаватель</w:t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  <w:t xml:space="preserve">        Ткаченко А.Д.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16"/>
          <w:szCs w:val="16"/>
        </w:rPr>
        <w:t>личная подпись, дата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</w:t>
      </w:r>
    </w:p>
    <w:p w14:paraId="41E30468" w14:textId="77777777" w:rsidR="00A71A39" w:rsidRDefault="00000000">
      <w:pPr>
        <w:pStyle w:val="22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</w:t>
      </w:r>
      <w:r>
        <w:rPr>
          <w:rFonts w:ascii="Times New Roman" w:hAnsi="Times New Roman"/>
          <w:color w:val="000000" w:themeColor="text1"/>
          <w:sz w:val="28"/>
          <w:szCs w:val="28"/>
        </w:rPr>
        <w:t>Бицура М.С.</w:t>
      </w:r>
    </w:p>
    <w:p w14:paraId="3D2CEFD6" w14:textId="77777777" w:rsidR="00A71A39" w:rsidRDefault="00000000">
      <w:pPr>
        <w:pStyle w:val="22"/>
        <w:ind w:firstLine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16"/>
          <w:szCs w:val="16"/>
        </w:rPr>
        <w:t>личная подпись, дата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    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                </w:t>
      </w:r>
    </w:p>
    <w:p w14:paraId="7FF9A75A" w14:textId="77777777" w:rsidR="00A71A39" w:rsidRDefault="00000000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Группа</w:t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  <w:t xml:space="preserve">         АС-22-1</w:t>
      </w:r>
    </w:p>
    <w:p w14:paraId="279613E5" w14:textId="77777777" w:rsidR="00A71A39" w:rsidRDefault="00A71A39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</w:p>
    <w:p w14:paraId="4385F6C2" w14:textId="77777777" w:rsidR="00A71A39" w:rsidRDefault="00000000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  <w:t xml:space="preserve">                                                                           </w:t>
      </w:r>
    </w:p>
    <w:p w14:paraId="05583DA8" w14:textId="77777777" w:rsidR="00A71A39" w:rsidRDefault="00000000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ab/>
      </w:r>
    </w:p>
    <w:p w14:paraId="25420CF5" w14:textId="77777777" w:rsidR="00A71A39" w:rsidRDefault="00A71A39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</w:p>
    <w:p w14:paraId="71F7CBF2" w14:textId="77777777" w:rsidR="00A71A39" w:rsidRDefault="00A71A39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</w:p>
    <w:p w14:paraId="4A5804EA" w14:textId="77777777" w:rsidR="00A71A39" w:rsidRDefault="00A71A39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</w:p>
    <w:p w14:paraId="2DC1648B" w14:textId="77777777" w:rsidR="00A71A39" w:rsidRDefault="00A71A39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</w:p>
    <w:p w14:paraId="6F3AF2AC" w14:textId="77777777" w:rsidR="00A71A39" w:rsidRDefault="00A71A39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</w:p>
    <w:p w14:paraId="437CA9F1" w14:textId="77777777" w:rsidR="00A71A39" w:rsidRDefault="00A71A39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</w:p>
    <w:p w14:paraId="20906D53" w14:textId="77777777" w:rsidR="00A71A39" w:rsidRDefault="00A71A39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</w:p>
    <w:p w14:paraId="5FBEDCC5" w14:textId="77777777" w:rsidR="00A71A39" w:rsidRDefault="00A71A39">
      <w:pPr>
        <w:pStyle w:val="22"/>
        <w:ind w:firstLine="0"/>
        <w:rPr>
          <w:rFonts w:ascii="Times New Roman" w:hAnsi="Times New Roman"/>
          <w:color w:val="000000" w:themeColor="text1"/>
          <w:sz w:val="28"/>
          <w:szCs w:val="28"/>
        </w:rPr>
      </w:pPr>
    </w:p>
    <w:p w14:paraId="382866AE" w14:textId="77777777" w:rsidR="00A71A39" w:rsidRDefault="00000000">
      <w:pPr>
        <w:pStyle w:val="22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г. Новомосковск</w:t>
      </w:r>
    </w:p>
    <w:p w14:paraId="00F7F762" w14:textId="77777777" w:rsidR="00A71A39" w:rsidRDefault="00000000">
      <w:pPr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2025г.</w:t>
      </w:r>
    </w:p>
    <w:p w14:paraId="43DA19BB" w14:textId="77777777" w:rsidR="00A71A39" w:rsidRDefault="00000000">
      <w:pPr>
        <w:ind w:firstLine="5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UML</w:t>
      </w:r>
      <w:r>
        <w:rPr>
          <w:rFonts w:ascii="Times New Roman" w:hAnsi="Times New Roman" w:cs="Times New Roman"/>
          <w:sz w:val="28"/>
          <w:szCs w:val="28"/>
        </w:rPr>
        <w:t xml:space="preserve"> диаграмма представлена на рисунке 1.</w:t>
      </w:r>
    </w:p>
    <w:p w14:paraId="2119FE71" w14:textId="77777777" w:rsidR="00A71A39" w:rsidRDefault="00000000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13C41F9B" wp14:editId="65FD4384">
            <wp:extent cx="6299835" cy="4806950"/>
            <wp:effectExtent l="0" t="0" r="5715" b="12700"/>
            <wp:docPr id="2" name="Изображение 2" descr="VPJDYjDG5CVtWRp38HjNdOKF8CFKZQ2CjBXm9NUQspQqJShDZI8Yj5F78YqE7GGtWWg22pTrR6Z7sWxC4zpx2Zw9vwH9yoMJnIN9EUUNy_4_EVGb4pBeTKsZoviIf0V2QRKbs8xW3Ubuhcdu7SVjCy5wq6UD3clnkdpPvK1svhQwFElXjvdjlN3S5ZHPrqUJQUpzm5AVr5Ojz4YjzHHkVgYPMgcVQetdLf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VPJDYjDG5CVtWRp38HjNdOKF8CFKZQ2CjBXm9NUQspQqJShDZI8Yj5F78YqE7GGtWWg22pTrR6Z7sWxC4zpx2Zw9vwH9yoMJnIN9EUUNy_4_EVGb4pBeTKsZoviIf0V2QRKbs8xW3Ubuhcdu7SVjCy5wq6UD3clnkdpPvK1svhQwFElXjvdjlN3S5ZHPrqUJQUpzm5AVr5Ojz4YjzHHkVgYPMgcVQetdLf-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FC61" w14:textId="77777777" w:rsidR="00A71A39" w:rsidRDefault="00000000">
      <w:pPr>
        <w:ind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>
        <w:rPr>
          <w:rFonts w:ascii="Times New Roman" w:hAnsi="Times New Roman" w:cs="Times New Roman"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0DD91272" w14:textId="77777777" w:rsidR="00A71A39" w:rsidRDefault="00000000">
      <w:pPr>
        <w:pStyle w:val="1"/>
        <w:spacing w:before="0" w:after="0"/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Действующие лица</w:t>
      </w:r>
    </w:p>
    <w:p w14:paraId="5BA566F8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Читатель (клиент) — просматривает карту, формирует заказ, подтверждает выдачу по коду, получает книги.</w:t>
      </w:r>
    </w:p>
    <w:p w14:paraId="736C23D6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Библиотекарь — проверяет просрочки, выдаёт заказ по коду, принимает возврат книг.</w:t>
      </w:r>
    </w:p>
    <w:p w14:paraId="16A7D097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Заведующий библиотекой — формирует и печатает отчёты.</w:t>
      </w:r>
    </w:p>
    <w:p w14:paraId="3EF9F078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База данных — хранит книги, экземпляры, читателей, заказы, выдачи, отчёты.</w:t>
      </w:r>
    </w:p>
    <w:p w14:paraId="158B0D9A" w14:textId="77777777" w:rsidR="00A71A39" w:rsidRDefault="00000000">
      <w:pPr>
        <w:pStyle w:val="1"/>
        <w:spacing w:before="0" w:after="0"/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использования</w:t>
      </w:r>
    </w:p>
    <w:p w14:paraId="129596E7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просмотр карты читателя;</w:t>
      </w:r>
    </w:p>
    <w:p w14:paraId="0FCADA1D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поиск литературы и формирование заказа;</w:t>
      </w:r>
    </w:p>
    <w:p w14:paraId="741E34DE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 подтверждение выдачи по коду (клиентом);</w:t>
      </w:r>
    </w:p>
    <w:p w14:paraId="45DF1A8A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выдача заказа (библиотекарем);</w:t>
      </w:r>
    </w:p>
    <w:p w14:paraId="1B09FD92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возврат книги (приём возврата библиотекарем);</w:t>
      </w:r>
    </w:p>
    <w:p w14:paraId="695190EB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проверка просрочек;</w:t>
      </w:r>
    </w:p>
    <w:p w14:paraId="79318120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формирование и печать отчётов;</w:t>
      </w:r>
    </w:p>
    <w:p w14:paraId="7B33AF31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регистрация;</w:t>
      </w:r>
    </w:p>
    <w:p w14:paraId="08D4F3B3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аутентификация;</w:t>
      </w:r>
    </w:p>
    <w:p w14:paraId="6C95C81B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чтение данных из БД;</w:t>
      </w:r>
    </w:p>
    <w:p w14:paraId="492AA8D9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сохранение данных в БД.</w:t>
      </w:r>
    </w:p>
    <w:p w14:paraId="0E213F11" w14:textId="77777777" w:rsidR="00A71A39" w:rsidRDefault="00000000">
      <w:pPr>
        <w:pStyle w:val="2"/>
        <w:spacing w:before="0" w:after="0"/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использования «Формирование заказа»</w:t>
      </w:r>
    </w:p>
    <w:p w14:paraId="2C7D3AB4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описание. Читатель ищет доступные экземпляры и формирует заказ; система генерирует код подтверждения.</w:t>
      </w:r>
    </w:p>
    <w:p w14:paraId="5B41E8D3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поток событий</w:t>
      </w:r>
    </w:p>
    <w:p w14:paraId="0A8DD3E7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система проверяет аутентификацию;</w:t>
      </w:r>
    </w:p>
    <w:p w14:paraId="7E06F1F2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пользователь вводит критерии поиска (название, автор, ISBN, инв. номер, жанр);</w:t>
      </w:r>
    </w:p>
    <w:p w14:paraId="6B7CD77C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система считывает из БД книги и доступные экземпляры;</w:t>
      </w:r>
    </w:p>
    <w:p w14:paraId="2F639294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пользователь выбирает экземпляры и подтверждает;</w:t>
      </w:r>
    </w:p>
    <w:p w14:paraId="28F55DC5" w14:textId="6A0DC018" w:rsidR="00A458FF" w:rsidRDefault="00A458FF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если ошибка ввода, то альтернативный поток – сообщение о некоректности ввода и повторный ввод или завершение работы</w:t>
      </w:r>
      <w:r w:rsidRPr="00A458FF">
        <w:rPr>
          <w:rFonts w:ascii="Times New Roman" w:hAnsi="Times New Roman" w:cs="Times New Roman"/>
          <w:sz w:val="28"/>
          <w:szCs w:val="28"/>
        </w:rPr>
        <w:t>;</w:t>
      </w:r>
    </w:p>
    <w:p w14:paraId="10DA985A" w14:textId="52A7C68E" w:rsidR="00A458FF" w:rsidRPr="00A458FF" w:rsidRDefault="00A458FF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если нет требуемых экземпляров – сообщение об отсутствии экземпляров</w:t>
      </w:r>
      <w:r w:rsidRPr="00A458F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повторный ввод или завершение работы</w:t>
      </w:r>
      <w:r w:rsidRPr="00A458FF">
        <w:rPr>
          <w:rFonts w:ascii="Times New Roman" w:hAnsi="Times New Roman" w:cs="Times New Roman"/>
          <w:sz w:val="28"/>
          <w:szCs w:val="28"/>
        </w:rPr>
        <w:t>;</w:t>
      </w:r>
    </w:p>
    <w:p w14:paraId="19FB0C36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система создаёт заказ и позиции, генерирует код подтверждения XXXX-XXXX и сохраняет;</w:t>
      </w:r>
    </w:p>
    <w:p w14:paraId="4F10424B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система показывает код и инструкцию «предъявить код библиотекарю».</w:t>
      </w:r>
    </w:p>
    <w:p w14:paraId="3DCC0672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Альтернативные потоки</w:t>
      </w:r>
    </w:p>
    <w:p w14:paraId="57201D07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нет доступных экземпляров — система сообщает и предлагает изменить запрос;</w:t>
      </w:r>
    </w:p>
    <w:p w14:paraId="060678AD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некорректные данные — сообщение об ошибке и повтор ввода.</w:t>
      </w:r>
    </w:p>
    <w:p w14:paraId="4150443D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Предусловия</w:t>
      </w:r>
    </w:p>
    <w:p w14:paraId="3F56A543" w14:textId="77777777" w:rsidR="00A71A39" w:rsidRDefault="00000000">
      <w:pPr>
        <w:ind w:firstLine="56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читатель аутентифицирован.</w:t>
      </w:r>
    </w:p>
    <w:sectPr w:rsidR="00A71A39">
      <w:headerReference w:type="default" r:id="rId8"/>
      <w:footerReference w:type="default" r:id="rId9"/>
      <w:pgSz w:w="11906" w:h="16838"/>
      <w:pgMar w:top="1134" w:right="851" w:bottom="1134" w:left="1134" w:header="1134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4187D" w14:textId="77777777" w:rsidR="00393C50" w:rsidRDefault="00393C50">
      <w:pPr>
        <w:spacing w:line="240" w:lineRule="auto"/>
      </w:pPr>
      <w:r>
        <w:separator/>
      </w:r>
    </w:p>
  </w:endnote>
  <w:endnote w:type="continuationSeparator" w:id="0">
    <w:p w14:paraId="29BB4E36" w14:textId="77777777" w:rsidR="00393C50" w:rsidRDefault="00393C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Segoe UI Symbol"/>
    <w:charset w:val="02"/>
    <w:family w:val="auto"/>
    <w:pitch w:val="default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8057829"/>
    </w:sdtPr>
    <w:sdtContent>
      <w:p w14:paraId="4BE82BA8" w14:textId="77777777" w:rsidR="00A71A39" w:rsidRDefault="00000000">
        <w:pPr>
          <w:pStyle w:val="af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>PAGE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4DFB469" w14:textId="77777777" w:rsidR="00A71A39" w:rsidRDefault="00A71A39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EA1C1" w14:textId="77777777" w:rsidR="00393C50" w:rsidRDefault="00393C50">
      <w:r>
        <w:separator/>
      </w:r>
    </w:p>
  </w:footnote>
  <w:footnote w:type="continuationSeparator" w:id="0">
    <w:p w14:paraId="03423C21" w14:textId="77777777" w:rsidR="00393C50" w:rsidRDefault="00393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E46B8" w14:textId="77777777" w:rsidR="00A71A39" w:rsidRDefault="00A71A39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AE1"/>
    <w:rsid w:val="00010815"/>
    <w:rsid w:val="00010E81"/>
    <w:rsid w:val="000210D3"/>
    <w:rsid w:val="00073DC0"/>
    <w:rsid w:val="00086D20"/>
    <w:rsid w:val="000925F5"/>
    <w:rsid w:val="000A1846"/>
    <w:rsid w:val="000A1E8B"/>
    <w:rsid w:val="000B645D"/>
    <w:rsid w:val="000B73E3"/>
    <w:rsid w:val="000C0003"/>
    <w:rsid w:val="000C479C"/>
    <w:rsid w:val="000E27D0"/>
    <w:rsid w:val="000F66A9"/>
    <w:rsid w:val="001037F3"/>
    <w:rsid w:val="00114C4D"/>
    <w:rsid w:val="00116F3C"/>
    <w:rsid w:val="0012656B"/>
    <w:rsid w:val="00144DC1"/>
    <w:rsid w:val="00152E5F"/>
    <w:rsid w:val="00161C43"/>
    <w:rsid w:val="001A6583"/>
    <w:rsid w:val="001B42C6"/>
    <w:rsid w:val="001B7E74"/>
    <w:rsid w:val="001C5C31"/>
    <w:rsid w:val="001E4C66"/>
    <w:rsid w:val="001F4D47"/>
    <w:rsid w:val="002628E5"/>
    <w:rsid w:val="002B4284"/>
    <w:rsid w:val="002B462A"/>
    <w:rsid w:val="002D5DF3"/>
    <w:rsid w:val="002F4DEF"/>
    <w:rsid w:val="00303465"/>
    <w:rsid w:val="00307B13"/>
    <w:rsid w:val="00311F7C"/>
    <w:rsid w:val="00334D2E"/>
    <w:rsid w:val="00340C8D"/>
    <w:rsid w:val="0034228A"/>
    <w:rsid w:val="00343313"/>
    <w:rsid w:val="00344FC9"/>
    <w:rsid w:val="00362210"/>
    <w:rsid w:val="00363B5A"/>
    <w:rsid w:val="00370583"/>
    <w:rsid w:val="0039198B"/>
    <w:rsid w:val="00393C50"/>
    <w:rsid w:val="0039712C"/>
    <w:rsid w:val="003B1364"/>
    <w:rsid w:val="003C00A3"/>
    <w:rsid w:val="003C1B9D"/>
    <w:rsid w:val="003C5E92"/>
    <w:rsid w:val="003E39B7"/>
    <w:rsid w:val="00403C92"/>
    <w:rsid w:val="00432DD6"/>
    <w:rsid w:val="004341D1"/>
    <w:rsid w:val="00440FD9"/>
    <w:rsid w:val="00457A0F"/>
    <w:rsid w:val="00463827"/>
    <w:rsid w:val="00480066"/>
    <w:rsid w:val="00490B40"/>
    <w:rsid w:val="004E21B2"/>
    <w:rsid w:val="00501D78"/>
    <w:rsid w:val="0051478F"/>
    <w:rsid w:val="00540A5B"/>
    <w:rsid w:val="005447F5"/>
    <w:rsid w:val="005A701E"/>
    <w:rsid w:val="005B1DA5"/>
    <w:rsid w:val="005B1EE4"/>
    <w:rsid w:val="005B56C3"/>
    <w:rsid w:val="005D4115"/>
    <w:rsid w:val="005E545A"/>
    <w:rsid w:val="006317E7"/>
    <w:rsid w:val="006351DA"/>
    <w:rsid w:val="006477F7"/>
    <w:rsid w:val="00655059"/>
    <w:rsid w:val="0067176F"/>
    <w:rsid w:val="006A5448"/>
    <w:rsid w:val="006D7DF8"/>
    <w:rsid w:val="006F3414"/>
    <w:rsid w:val="00705DA2"/>
    <w:rsid w:val="007118F3"/>
    <w:rsid w:val="007346F6"/>
    <w:rsid w:val="00737B8B"/>
    <w:rsid w:val="0074257A"/>
    <w:rsid w:val="00752F9A"/>
    <w:rsid w:val="0075384C"/>
    <w:rsid w:val="007543AE"/>
    <w:rsid w:val="00763859"/>
    <w:rsid w:val="007664C9"/>
    <w:rsid w:val="007779D6"/>
    <w:rsid w:val="00786284"/>
    <w:rsid w:val="00787910"/>
    <w:rsid w:val="007B42C8"/>
    <w:rsid w:val="007C7CD8"/>
    <w:rsid w:val="007D132F"/>
    <w:rsid w:val="007E77F0"/>
    <w:rsid w:val="007F77C9"/>
    <w:rsid w:val="007F7ADD"/>
    <w:rsid w:val="00800BBB"/>
    <w:rsid w:val="008126D3"/>
    <w:rsid w:val="00831980"/>
    <w:rsid w:val="00833604"/>
    <w:rsid w:val="00837095"/>
    <w:rsid w:val="0084466C"/>
    <w:rsid w:val="008554C0"/>
    <w:rsid w:val="00860747"/>
    <w:rsid w:val="008A1025"/>
    <w:rsid w:val="008C3E3E"/>
    <w:rsid w:val="008C3F4C"/>
    <w:rsid w:val="008E1342"/>
    <w:rsid w:val="008E2E10"/>
    <w:rsid w:val="008F149F"/>
    <w:rsid w:val="00957D40"/>
    <w:rsid w:val="00963DCB"/>
    <w:rsid w:val="00966070"/>
    <w:rsid w:val="0097758C"/>
    <w:rsid w:val="00997DFB"/>
    <w:rsid w:val="009A245B"/>
    <w:rsid w:val="009A54BB"/>
    <w:rsid w:val="009C0711"/>
    <w:rsid w:val="009C5C91"/>
    <w:rsid w:val="009D490C"/>
    <w:rsid w:val="009F4B92"/>
    <w:rsid w:val="00A03E6A"/>
    <w:rsid w:val="00A14B89"/>
    <w:rsid w:val="00A24F23"/>
    <w:rsid w:val="00A40097"/>
    <w:rsid w:val="00A41323"/>
    <w:rsid w:val="00A432A0"/>
    <w:rsid w:val="00A458FF"/>
    <w:rsid w:val="00A51A74"/>
    <w:rsid w:val="00A57907"/>
    <w:rsid w:val="00A71A39"/>
    <w:rsid w:val="00A824B7"/>
    <w:rsid w:val="00A86D5B"/>
    <w:rsid w:val="00AB3476"/>
    <w:rsid w:val="00AC664C"/>
    <w:rsid w:val="00AD44EC"/>
    <w:rsid w:val="00AE4130"/>
    <w:rsid w:val="00B1519C"/>
    <w:rsid w:val="00B50EE5"/>
    <w:rsid w:val="00B71CE3"/>
    <w:rsid w:val="00BA2B8D"/>
    <w:rsid w:val="00BA41AD"/>
    <w:rsid w:val="00BB3FFA"/>
    <w:rsid w:val="00BC35EF"/>
    <w:rsid w:val="00C118C0"/>
    <w:rsid w:val="00C144C4"/>
    <w:rsid w:val="00C47B7D"/>
    <w:rsid w:val="00C735F7"/>
    <w:rsid w:val="00C8363C"/>
    <w:rsid w:val="00CA1BC3"/>
    <w:rsid w:val="00CB26C5"/>
    <w:rsid w:val="00CD45C5"/>
    <w:rsid w:val="00D372A4"/>
    <w:rsid w:val="00D41E16"/>
    <w:rsid w:val="00D442A6"/>
    <w:rsid w:val="00D459BD"/>
    <w:rsid w:val="00D53AE1"/>
    <w:rsid w:val="00D76B02"/>
    <w:rsid w:val="00D825CC"/>
    <w:rsid w:val="00DB0463"/>
    <w:rsid w:val="00E11CB6"/>
    <w:rsid w:val="00E13C12"/>
    <w:rsid w:val="00E42E2E"/>
    <w:rsid w:val="00E65930"/>
    <w:rsid w:val="00E7377A"/>
    <w:rsid w:val="00E73D96"/>
    <w:rsid w:val="00E82755"/>
    <w:rsid w:val="00E839DA"/>
    <w:rsid w:val="00E94739"/>
    <w:rsid w:val="00EA452C"/>
    <w:rsid w:val="00EC19AD"/>
    <w:rsid w:val="00EC37C1"/>
    <w:rsid w:val="00EC6AFE"/>
    <w:rsid w:val="00EC74EA"/>
    <w:rsid w:val="00F00BAB"/>
    <w:rsid w:val="00F21276"/>
    <w:rsid w:val="00F261CF"/>
    <w:rsid w:val="00F430E8"/>
    <w:rsid w:val="00F768B7"/>
    <w:rsid w:val="00FB5992"/>
    <w:rsid w:val="00FE0D67"/>
    <w:rsid w:val="00FE6BEB"/>
    <w:rsid w:val="06262E9E"/>
    <w:rsid w:val="08F41E1E"/>
    <w:rsid w:val="0E9663F7"/>
    <w:rsid w:val="13250CF1"/>
    <w:rsid w:val="14100781"/>
    <w:rsid w:val="14E73B03"/>
    <w:rsid w:val="265A6858"/>
    <w:rsid w:val="36035361"/>
    <w:rsid w:val="36676729"/>
    <w:rsid w:val="395A1CF0"/>
    <w:rsid w:val="39A66D90"/>
    <w:rsid w:val="40C11172"/>
    <w:rsid w:val="4B5D5934"/>
    <w:rsid w:val="4FAA5CC3"/>
    <w:rsid w:val="537B33F0"/>
    <w:rsid w:val="58665B14"/>
    <w:rsid w:val="5A6715C3"/>
    <w:rsid w:val="5B8A1288"/>
    <w:rsid w:val="5DAF765C"/>
    <w:rsid w:val="5E436B37"/>
    <w:rsid w:val="60A95064"/>
    <w:rsid w:val="6423784B"/>
    <w:rsid w:val="6C954CE8"/>
    <w:rsid w:val="6FCB25FE"/>
    <w:rsid w:val="76F923DE"/>
    <w:rsid w:val="7C59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AA857"/>
  <w15:docId w15:val="{A3304F85-4D7E-4C46-92F9-3EC13F03F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567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Balloon Text"/>
    <w:basedOn w:val="a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7">
    <w:name w:val="endnote text"/>
    <w:basedOn w:val="a"/>
    <w:uiPriority w:val="99"/>
    <w:semiHidden/>
    <w:unhideWhenUsed/>
    <w:qFormat/>
    <w:pPr>
      <w:spacing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9">
    <w:name w:val="footnote text"/>
    <w:basedOn w:val="a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a">
    <w:name w:val="header"/>
    <w:basedOn w:val="a"/>
    <w:uiPriority w:val="99"/>
    <w:unhideWhenUsed/>
    <w:qFormat/>
    <w:pPr>
      <w:tabs>
        <w:tab w:val="center" w:pos="7143"/>
        <w:tab w:val="right" w:pos="14287"/>
      </w:tabs>
      <w:spacing w:line="240" w:lineRule="auto"/>
    </w:pPr>
  </w:style>
  <w:style w:type="paragraph" w:styleId="91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ab">
    <w:name w:val="Body Text"/>
    <w:basedOn w:val="a"/>
    <w:qFormat/>
    <w:pPr>
      <w:spacing w:after="140" w:line="276" w:lineRule="auto"/>
    </w:p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qFormat/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0">
    <w:name w:val="toc 2"/>
    <w:basedOn w:val="a"/>
    <w:next w:val="a"/>
    <w:link w:val="21"/>
    <w:uiPriority w:val="39"/>
    <w:unhideWhenUsed/>
    <w:qFormat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qFormat/>
    <w:pPr>
      <w:spacing w:after="57"/>
      <w:ind w:left="1134"/>
    </w:pPr>
  </w:style>
  <w:style w:type="paragraph" w:styleId="ae">
    <w:name w:val="Title"/>
    <w:basedOn w:val="a"/>
    <w:next w:val="ab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">
    <w:name w:val="footer"/>
    <w:basedOn w:val="a"/>
    <w:uiPriority w:val="99"/>
    <w:unhideWhenUsed/>
    <w:qFormat/>
    <w:pPr>
      <w:tabs>
        <w:tab w:val="center" w:pos="7143"/>
        <w:tab w:val="right" w:pos="14287"/>
      </w:tabs>
      <w:spacing w:line="240" w:lineRule="auto"/>
    </w:pPr>
  </w:style>
  <w:style w:type="paragraph" w:styleId="af0">
    <w:name w:val="List"/>
    <w:basedOn w:val="ab"/>
    <w:qFormat/>
    <w:rPr>
      <w:rFonts w:cs="Arial"/>
    </w:rPr>
  </w:style>
  <w:style w:type="paragraph" w:styleId="af1">
    <w:name w:val="Normal (Web)"/>
    <w:basedOn w:val="a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Indent 2"/>
    <w:basedOn w:val="a"/>
    <w:qFormat/>
    <w:pPr>
      <w:spacing w:line="240" w:lineRule="auto"/>
      <w:ind w:firstLine="709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f2">
    <w:name w:val="Subtitle"/>
    <w:basedOn w:val="a"/>
    <w:next w:val="a"/>
    <w:uiPriority w:val="11"/>
    <w:qFormat/>
    <w:pPr>
      <w:spacing w:before="200" w:after="200"/>
    </w:pPr>
    <w:rPr>
      <w:sz w:val="24"/>
      <w:szCs w:val="24"/>
    </w:rPr>
  </w:style>
  <w:style w:type="table" w:styleId="af3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3">
    <w:name w:val="Заголовок 2 Знак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f4">
    <w:name w:val="Заголовок Знак"/>
    <w:basedOn w:val="a0"/>
    <w:uiPriority w:val="10"/>
    <w:qFormat/>
    <w:rPr>
      <w:sz w:val="48"/>
      <w:szCs w:val="48"/>
    </w:rPr>
  </w:style>
  <w:style w:type="character" w:customStyle="1" w:styleId="af5">
    <w:name w:val="Подзаголовок Знак"/>
    <w:basedOn w:val="a0"/>
    <w:uiPriority w:val="11"/>
    <w:qFormat/>
    <w:rPr>
      <w:sz w:val="24"/>
      <w:szCs w:val="24"/>
    </w:rPr>
  </w:style>
  <w:style w:type="character" w:customStyle="1" w:styleId="24">
    <w:name w:val="Цитата 2 Знак"/>
    <w:link w:val="25"/>
    <w:uiPriority w:val="29"/>
    <w:qFormat/>
    <w:rPr>
      <w:i/>
    </w:rPr>
  </w:style>
  <w:style w:type="paragraph" w:styleId="25">
    <w:name w:val="Quote"/>
    <w:basedOn w:val="a"/>
    <w:next w:val="a"/>
    <w:link w:val="24"/>
    <w:uiPriority w:val="29"/>
    <w:qFormat/>
    <w:pPr>
      <w:ind w:left="720" w:right="720"/>
    </w:pPr>
    <w:rPr>
      <w:i/>
    </w:rPr>
  </w:style>
  <w:style w:type="character" w:customStyle="1" w:styleId="af6">
    <w:name w:val="Выделенная цитата Знак"/>
    <w:uiPriority w:val="30"/>
    <w:qFormat/>
    <w:rPr>
      <w:i/>
    </w:rPr>
  </w:style>
  <w:style w:type="character" w:customStyle="1" w:styleId="af7">
    <w:name w:val="Верхний колонтитул Знак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8">
    <w:name w:val="Нижний колонтитул Знак"/>
    <w:uiPriority w:val="99"/>
    <w:qFormat/>
  </w:style>
  <w:style w:type="character" w:customStyle="1" w:styleId="-">
    <w:name w:val="Интернет-ссылка"/>
    <w:uiPriority w:val="99"/>
    <w:unhideWhenUsed/>
    <w:qFormat/>
    <w:rPr>
      <w:color w:val="0563C1" w:themeColor="hyperlink"/>
      <w:u w:val="single"/>
    </w:rPr>
  </w:style>
  <w:style w:type="character" w:customStyle="1" w:styleId="af9">
    <w:name w:val="Текст сноски Знак"/>
    <w:uiPriority w:val="99"/>
    <w:qFormat/>
    <w:rPr>
      <w:sz w:val="18"/>
    </w:rPr>
  </w:style>
  <w:style w:type="character" w:customStyle="1" w:styleId="afa">
    <w:name w:val="Привязка сноски"/>
    <w:qFormat/>
    <w:rPr>
      <w:vertAlign w:val="superscript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afb">
    <w:name w:val="Текст концевой сноски Знак"/>
    <w:uiPriority w:val="99"/>
    <w:qFormat/>
    <w:rPr>
      <w:sz w:val="20"/>
    </w:rPr>
  </w:style>
  <w:style w:type="character" w:customStyle="1" w:styleId="afc">
    <w:name w:val="Привязка концевой сноски"/>
    <w:qFormat/>
    <w:rPr>
      <w:vertAlign w:val="superscript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21">
    <w:name w:val="Оглавление 2 Знак"/>
    <w:basedOn w:val="a0"/>
    <w:link w:val="20"/>
    <w:qFormat/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metadata">
    <w:name w:val="metadata"/>
    <w:basedOn w:val="a0"/>
    <w:qFormat/>
  </w:style>
  <w:style w:type="character" w:customStyle="1" w:styleId="mw-headline">
    <w:name w:val="mw-headline"/>
    <w:basedOn w:val="a0"/>
    <w:qFormat/>
  </w:style>
  <w:style w:type="character" w:customStyle="1" w:styleId="mw-editsection">
    <w:name w:val="mw-editsection"/>
    <w:basedOn w:val="a0"/>
    <w:qFormat/>
  </w:style>
  <w:style w:type="character" w:customStyle="1" w:styleId="mw-editsection-bracket">
    <w:name w:val="mw-editsection-bracket"/>
    <w:basedOn w:val="a0"/>
    <w:qFormat/>
  </w:style>
  <w:style w:type="character" w:customStyle="1" w:styleId="mw-editsection-divider">
    <w:name w:val="mw-editsection-divider"/>
    <w:basedOn w:val="a0"/>
    <w:qFormat/>
  </w:style>
  <w:style w:type="character" w:customStyle="1" w:styleId="afd">
    <w:name w:val="Текст выноски Знак"/>
    <w:basedOn w:val="a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itation">
    <w:name w:val="citation"/>
    <w:basedOn w:val="a0"/>
    <w:qFormat/>
  </w:style>
  <w:style w:type="character" w:customStyle="1" w:styleId="nowrap">
    <w:name w:val="nowrap"/>
    <w:basedOn w:val="a0"/>
    <w:qFormat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9">
    <w:name w:val="ListLabel 9"/>
    <w:qFormat/>
    <w:rPr>
      <w:sz w:val="20"/>
    </w:rPr>
  </w:style>
  <w:style w:type="character" w:customStyle="1" w:styleId="ListLabel10">
    <w:name w:val="ListLabel 10"/>
    <w:qFormat/>
    <w:rPr>
      <w:sz w:val="20"/>
    </w:rPr>
  </w:style>
  <w:style w:type="character" w:customStyle="1" w:styleId="ListLabel11">
    <w:name w:val="ListLabel 11"/>
    <w:qFormat/>
    <w:rPr>
      <w:sz w:val="20"/>
    </w:rPr>
  </w:style>
  <w:style w:type="character" w:customStyle="1" w:styleId="ListLabel12">
    <w:name w:val="ListLabel 12"/>
    <w:qFormat/>
    <w:rPr>
      <w:sz w:val="20"/>
    </w:rPr>
  </w:style>
  <w:style w:type="character" w:customStyle="1" w:styleId="ListLabel13">
    <w:name w:val="ListLabel 13"/>
    <w:qFormat/>
    <w:rPr>
      <w:sz w:val="20"/>
    </w:rPr>
  </w:style>
  <w:style w:type="character" w:customStyle="1" w:styleId="ListLabel14">
    <w:name w:val="ListLabel 14"/>
    <w:qFormat/>
    <w:rPr>
      <w:sz w:val="20"/>
    </w:rPr>
  </w:style>
  <w:style w:type="character" w:customStyle="1" w:styleId="ListLabel15">
    <w:name w:val="ListLabel 15"/>
    <w:qFormat/>
    <w:rPr>
      <w:sz w:val="20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rFonts w:eastAsia="Calibri" w:cs="Times New Roman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eastAsia="Times New Roman" w:cs="Times New Roman"/>
    </w:rPr>
  </w:style>
  <w:style w:type="character" w:customStyle="1" w:styleId="ListLabel70">
    <w:name w:val="ListLabel 70"/>
    <w:qFormat/>
    <w:rPr>
      <w:rFonts w:eastAsia="Times New Roman" w:cs="Times New Roman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ascii="Times New Roman" w:eastAsia="Times New Roman" w:hAnsi="Times New Roman" w:cs="Times New Roman"/>
      <w:sz w:val="28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eastAsia="Times New Roman" w:cs="Times New Roman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ascii="Times New Roman" w:eastAsia="Times New Roman" w:hAnsi="Times New Roman" w:cs="Times New Roman"/>
      <w:sz w:val="28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afe">
    <w:name w:val="Символ нумерации"/>
    <w:qFormat/>
  </w:style>
  <w:style w:type="character" w:customStyle="1" w:styleId="aff">
    <w:name w:val="Маркеры списка"/>
    <w:qFormat/>
    <w:rPr>
      <w:rFonts w:ascii="OpenSymbol" w:eastAsia="OpenSymbol" w:hAnsi="OpenSymbol" w:cs="OpenSymbol"/>
    </w:rPr>
  </w:style>
  <w:style w:type="paragraph" w:styleId="aff0">
    <w:name w:val="List Paragraph"/>
    <w:basedOn w:val="a"/>
    <w:uiPriority w:val="34"/>
    <w:qFormat/>
    <w:pPr>
      <w:ind w:left="720"/>
      <w:contextualSpacing/>
    </w:pPr>
  </w:style>
  <w:style w:type="paragraph" w:styleId="aff1">
    <w:name w:val="No Spacing"/>
    <w:uiPriority w:val="1"/>
    <w:qFormat/>
    <w:pPr>
      <w:spacing w:line="360" w:lineRule="auto"/>
      <w:ind w:firstLine="567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f2">
    <w:name w:val="Intense Quote"/>
    <w:basedOn w:val="a"/>
    <w:next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customStyle="1" w:styleId="12">
    <w:name w:val="Заголовок оглавления1"/>
    <w:uiPriority w:val="39"/>
    <w:unhideWhenUsed/>
    <w:qFormat/>
    <w:pPr>
      <w:spacing w:line="360" w:lineRule="auto"/>
      <w:ind w:firstLine="567"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qFormat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qFormat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000000" w:themeColor="text1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1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ED7D31" w:themeColor="accent2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C000" w:themeColor="accent4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472C4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qFormat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68A2D8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fill="5B9BD5" w:themeFill="accent1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1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fill="4472C4" w:themeFill="accent5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5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qFormat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966" w:themeColor="accent4" w:themeTint="99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44174" w:themeColor="accent5" w:themeShade="94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44174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44174" w:themeColor="accent5" w:themeShade="94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44174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/>
        <w:sz w:val="22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/>
        <w:sz w:val="22"/>
      </w:rPr>
      <w:tblPr/>
      <w:tcPr>
        <w:tcBorders>
          <w:top w:val="nil"/>
          <w:left w:val="single" w:sz="4" w:space="0" w:color="000000" w:themeColor="tex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  <w:shd w:val="clear" w:color="FFFFFF" w:fill="FFFFFF" w:themeFill="light1"/>
      </w:tcPr>
    </w:tblStylePr>
    <w:tblStylePr w:type="lastRow">
      <w:rPr>
        <w:b/>
        <w:color w:val="F4B285" w:themeColor="accent2" w:themeTint="96"/>
        <w:sz w:val="22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ED7D31" w:themeColor="accent2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  <w:shd w:val="clear" w:color="FFFFFF" w:fill="FFFFFF" w:themeFill="light1"/>
      </w:tcPr>
    </w:tblStylePr>
    <w:tblStylePr w:type="lastRow">
      <w:rPr>
        <w:b/>
        <w:color w:val="A5A5A5" w:themeColor="accent3"/>
        <w:sz w:val="22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  <w:shd w:val="clear" w:color="FFFFFF" w:fill="FFFFFF" w:themeFill="light1"/>
      </w:tcPr>
    </w:tblStylePr>
    <w:tblStylePr w:type="lastRow">
      <w:rPr>
        <w:b/>
        <w:color w:val="FFD966" w:themeColor="accent4" w:themeTint="99"/>
        <w:sz w:val="22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C000" w:themeColor="accent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966" w:themeColor="accent4" w:themeTint="99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44174" w:themeColor="accent5" w:themeShade="94"/>
        <w:sz w:val="22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  <w:shd w:val="clear" w:color="FFFFFF" w:fill="FFFFFF" w:themeFill="light1"/>
      </w:tcPr>
    </w:tblStylePr>
    <w:tblStylePr w:type="lastRow">
      <w:rPr>
        <w:b/>
        <w:color w:val="244174" w:themeColor="accent5" w:themeShade="94"/>
        <w:sz w:val="22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4174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44174" w:themeColor="accent5" w:themeShade="94"/>
        <w:sz w:val="22"/>
      </w:rPr>
      <w:tblPr/>
      <w:tcPr>
        <w:tcBorders>
          <w:top w:val="nil"/>
          <w:left w:val="single" w:sz="4" w:space="0" w:color="4472C4" w:themeColor="accent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44174" w:themeColor="accent5" w:themeShade="94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44174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  <w:shd w:val="clear" w:color="FFFFFF" w:fill="FFFFFF" w:themeFill="light1"/>
      </w:tcPr>
    </w:tblStylePr>
    <w:tblStylePr w:type="lastRow">
      <w:rPr>
        <w:b/>
        <w:color w:val="406429" w:themeColor="accent6" w:themeShade="94"/>
        <w:sz w:val="22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70AD47" w:themeColor="accent6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06429" w:themeColor="accent6" w:themeShade="94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il"/>
          <w:bottom w:val="single" w:sz="4" w:space="0" w:color="000000" w:themeColor="text1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5B9BD5" w:themeColor="accent1"/>
          <w:left w:val="nil"/>
          <w:bottom w:val="single" w:sz="4" w:space="0" w:color="5B9BD5" w:themeColor="accent1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5B9BD5" w:themeColor="accent1"/>
          <w:left w:val="nil"/>
          <w:bottom w:val="single" w:sz="4" w:space="0" w:color="5B9BD5" w:themeColor="accent1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ED7D31" w:themeColor="accent2"/>
          <w:left w:val="nil"/>
          <w:bottom w:val="single" w:sz="4" w:space="0" w:color="ED7D31" w:themeColor="accent2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A5A5A5" w:themeColor="accent3"/>
          <w:left w:val="nil"/>
          <w:bottom w:val="single" w:sz="4" w:space="0" w:color="A5A5A5" w:themeColor="accent3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FC000" w:themeColor="accent4"/>
          <w:left w:val="nil"/>
          <w:bottom w:val="single" w:sz="4" w:space="0" w:color="FFC000" w:themeColor="accent4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472C4" w:themeColor="accent5"/>
          <w:left w:val="nil"/>
          <w:bottom w:val="single" w:sz="4" w:space="0" w:color="4472C4" w:themeColor="accent5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472C4" w:themeColor="accent5"/>
          <w:left w:val="nil"/>
          <w:bottom w:val="single" w:sz="4" w:space="0" w:color="4472C4" w:themeColor="accent5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70AD47" w:themeColor="accent6"/>
          <w:left w:val="nil"/>
          <w:bottom w:val="single" w:sz="4" w:space="0" w:color="70AD47" w:themeColor="accent6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qFormat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customStyle="1" w:styleId="-410">
    <w:name w:val="Список-таблица 4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qFormat/>
    <w:tblPr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qFormat/>
    <w:tblPr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qFormat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tblPr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qFormat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tblPr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qFormat/>
    <w:tblPr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C" w:themeColor="accent1" w:themeShade="94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C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qFormat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qFormat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qFormat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966" w:themeColor="accent4" w:themeTint="99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tblPr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EAADB" w:themeColor="accent5" w:themeTint="99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EAADB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qFormat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8D08D" w:themeColor="accent6" w:themeTint="99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qFormat/>
    <w:tblPr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/>
        <w:sz w:val="22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/>
        <w:sz w:val="22"/>
      </w:rPr>
      <w:tblPr/>
      <w:tcPr>
        <w:tcBorders>
          <w:top w:val="nil"/>
          <w:left w:val="single" w:sz="4" w:space="0" w:color="000000" w:themeColor="tex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tblPr>
      <w:tblBorders>
        <w:right w:val="single" w:sz="4" w:space="0" w:color="5B9BD5" w:themeColor="accent1"/>
      </w:tblBorders>
    </w:tblPr>
    <w:tblStylePr w:type="firstRow">
      <w:rPr>
        <w:i/>
        <w:color w:val="245A8C" w:themeColor="accent1" w:themeShade="94"/>
        <w:sz w:val="22"/>
      </w:rPr>
      <w:tblPr/>
      <w:tcPr>
        <w:tcBorders>
          <w:top w:val="nil"/>
          <w:left w:val="nil"/>
          <w:bottom w:val="single" w:sz="4" w:space="0" w:color="5B9BD5" w:themeColor="accent1"/>
          <w:right w:val="nil"/>
        </w:tcBorders>
        <w:shd w:val="clear" w:color="FFFFFF" w:fill="FFFFFF" w:themeFill="light1"/>
      </w:tcPr>
    </w:tblStylePr>
    <w:tblStylePr w:type="lastRow">
      <w:rPr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C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C" w:themeColor="accent1" w:themeShade="94"/>
        <w:sz w:val="22"/>
      </w:rPr>
      <w:tblPr/>
      <w:tcPr>
        <w:tcBorders>
          <w:top w:val="nil"/>
          <w:left w:val="single" w:sz="4" w:space="0" w:color="5B9BD5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C" w:themeColor="accent1" w:themeShade="94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C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qFormat/>
    <w:tblPr>
      <w:tblBorders>
        <w:right w:val="single" w:sz="4" w:space="0" w:color="F4B184" w:themeColor="accent2" w:themeTint="97"/>
      </w:tblBorders>
    </w:tblPr>
    <w:tblStylePr w:type="firstRow">
      <w:rPr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  <w:shd w:val="clear" w:color="FFFFFF" w:fill="FFFFFF" w:themeFill="light1"/>
      </w:tcPr>
    </w:tblStylePr>
    <w:tblStylePr w:type="lastRow">
      <w:rPr>
        <w:i/>
        <w:color w:val="F4B285" w:themeColor="accent2" w:themeTint="96"/>
        <w:sz w:val="22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ED7D31" w:themeColor="accent2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tblPr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9"/>
        <w:sz w:val="22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A5A5A5" w:themeColor="accent3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qFormat/>
    <w:tblPr>
      <w:tblBorders>
        <w:right w:val="single" w:sz="4" w:space="0" w:color="FFD865" w:themeColor="accent4" w:themeTint="9A"/>
      </w:tblBorders>
    </w:tblPr>
    <w:tblStylePr w:type="firstRow">
      <w:rPr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  <w:shd w:val="clear" w:color="FFFFFF" w:fill="FFFFFF" w:themeFill="light1"/>
      </w:tcPr>
    </w:tblStylePr>
    <w:tblStylePr w:type="lastRow">
      <w:rPr>
        <w:i/>
        <w:color w:val="FFD966" w:themeColor="accent4" w:themeTint="99"/>
        <w:sz w:val="22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C000" w:themeColor="accent4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966" w:themeColor="accent4" w:themeTint="99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qFormat/>
    <w:tblPr>
      <w:tblBorders>
        <w:right w:val="single" w:sz="4" w:space="0" w:color="8DA9DB" w:themeColor="accent5" w:themeTint="9A"/>
      </w:tblBorders>
    </w:tblPr>
    <w:tblStylePr w:type="firstRow">
      <w:rPr>
        <w:i/>
        <w:color w:val="8EAADB" w:themeColor="accent5" w:themeTint="99"/>
        <w:sz w:val="22"/>
      </w:rPr>
      <w:tblPr/>
      <w:tcPr>
        <w:tcBorders>
          <w:top w:val="nil"/>
          <w:left w:val="nil"/>
          <w:bottom w:val="single" w:sz="4" w:space="0" w:color="4472C4" w:themeColor="accent5"/>
          <w:right w:val="nil"/>
        </w:tcBorders>
        <w:shd w:val="clear" w:color="FFFFFF" w:fill="FFFFFF" w:themeFill="light1"/>
      </w:tcPr>
    </w:tblStylePr>
    <w:tblStylePr w:type="lastRow">
      <w:rPr>
        <w:i/>
        <w:color w:val="8EAADB" w:themeColor="accent5" w:themeTint="99"/>
        <w:sz w:val="22"/>
      </w:rPr>
      <w:tblPr/>
      <w:tcPr>
        <w:tcBorders>
          <w:top w:val="single" w:sz="4" w:space="0" w:color="4472C4" w:themeColor="accent5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AADB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EAADB" w:themeColor="accent5" w:themeTint="99"/>
        <w:sz w:val="22"/>
      </w:rPr>
      <w:tblPr/>
      <w:tcPr>
        <w:tcBorders>
          <w:top w:val="nil"/>
          <w:left w:val="single" w:sz="4" w:space="0" w:color="4472C4" w:themeColor="accent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EAADB" w:themeColor="accent5" w:themeTint="99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EAADB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qFormat/>
    <w:tblPr>
      <w:tblBorders>
        <w:right w:val="single" w:sz="4" w:space="0" w:color="A9D08E" w:themeColor="accent6" w:themeTint="98"/>
      </w:tblBorders>
    </w:tblPr>
    <w:tblStylePr w:type="firstRow">
      <w:rPr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  <w:shd w:val="clear" w:color="FFFFFF" w:fill="FFFFFF" w:themeFill="light1"/>
      </w:tcPr>
    </w:tblStylePr>
    <w:tblStylePr w:type="lastRow">
      <w:rPr>
        <w:i/>
        <w:color w:val="A8D08D" w:themeColor="accent6" w:themeTint="99"/>
        <w:sz w:val="22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70AD47" w:themeColor="accent6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8D08D" w:themeColor="accent6" w:themeTint="99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color w:val="404040"/>
    </w:rPr>
    <w:tblPr/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qFormat/>
    <w:rPr>
      <w:color w:val="404040"/>
    </w:rPr>
    <w:tblPr/>
    <w:tblStylePr w:type="firstRow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qFormat/>
    <w:rPr>
      <w:color w:val="404040"/>
    </w:rPr>
    <w:tblPr/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Pr>
      <w:color w:val="404040"/>
    </w:rPr>
    <w:tblPr/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Pr>
      <w:color w:val="404040"/>
    </w:rPr>
    <w:tblPr/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Pr>
      <w:color w:val="404040"/>
    </w:rPr>
    <w:tblPr/>
    <w:tblStylePr w:type="firstRow">
      <w:rPr>
        <w:color w:val="F2F2F2"/>
        <w:sz w:val="22"/>
      </w:rPr>
      <w:tblPr/>
      <w:tcPr>
        <w:shd w:val="clear" w:color="4472C4" w:fill="4472C4" w:themeFill="accent5"/>
      </w:tcPr>
    </w:tblStylePr>
    <w:tblStylePr w:type="lastRow">
      <w:rPr>
        <w:color w:val="F2F2F2"/>
        <w:sz w:val="22"/>
      </w:rPr>
      <w:tblPr/>
      <w:tcPr>
        <w:shd w:val="clear" w:color="4472C4" w:fill="4472C4" w:themeFill="accent5"/>
      </w:tcPr>
    </w:tblStylePr>
    <w:tblStylePr w:type="firstCol">
      <w:rPr>
        <w:color w:val="F2F2F2"/>
        <w:sz w:val="22"/>
      </w:rPr>
      <w:tblPr/>
      <w:tcPr>
        <w:shd w:val="clear" w:color="4472C4" w:fill="4472C4" w:themeFill="accent5"/>
      </w:tcPr>
    </w:tblStylePr>
    <w:tblStylePr w:type="lastCol">
      <w:rPr>
        <w:color w:val="F2F2F2"/>
        <w:sz w:val="22"/>
      </w:rPr>
      <w:tblPr/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Pr>
      <w:color w:val="404040"/>
    </w:rPr>
    <w:tblPr/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color w:val="404040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qFormat/>
    <w:rPr>
      <w:color w:val="404040"/>
    </w:rPr>
    <w:tblPr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qFormat/>
    <w:rPr>
      <w:color w:val="404040"/>
    </w:rPr>
    <w:tblPr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color w:val="404040"/>
    </w:rPr>
    <w:tblPr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color w:val="404040"/>
    </w:rPr>
    <w:tblPr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color w:val="F2F2F2"/>
        <w:sz w:val="22"/>
      </w:rPr>
      <w:tblPr/>
      <w:tcPr>
        <w:shd w:val="clear" w:color="4472C4" w:fill="4472C4" w:themeFill="accent5"/>
      </w:tcPr>
    </w:tblStylePr>
    <w:tblStylePr w:type="lastRow">
      <w:rPr>
        <w:color w:val="F2F2F2"/>
        <w:sz w:val="22"/>
      </w:rPr>
      <w:tblPr/>
      <w:tcPr>
        <w:shd w:val="clear" w:color="4472C4" w:fill="4472C4" w:themeFill="accent5"/>
      </w:tcPr>
    </w:tblStylePr>
    <w:tblStylePr w:type="firstCol">
      <w:rPr>
        <w:color w:val="F2F2F2"/>
        <w:sz w:val="22"/>
      </w:rPr>
      <w:tblPr/>
      <w:tcPr>
        <w:shd w:val="clear" w:color="4472C4" w:fill="4472C4" w:themeFill="accent5"/>
      </w:tcPr>
    </w:tblStylePr>
    <w:tblStylePr w:type="lastCol">
      <w:rPr>
        <w:color w:val="F2F2F2"/>
        <w:sz w:val="22"/>
      </w:rPr>
      <w:tblPr/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Pr>
      <w:color w:val="404040"/>
    </w:r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a1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qFormat/>
    <w:tblPr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qFormat/>
    <w:tblPr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character" w:styleId="aff3">
    <w:name w:val="Placeholder Text"/>
    <w:basedOn w:val="a0"/>
    <w:uiPriority w:val="99"/>
    <w:semiHidden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B917A9E1-3D7F-4986-A529-1545CE696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377</Words>
  <Characters>2152</Characters>
  <Application>Microsoft Office Word</Application>
  <DocSecurity>0</DocSecurity>
  <Lines>17</Lines>
  <Paragraphs>5</Paragraphs>
  <ScaleCrop>false</ScaleCrop>
  <Company>VTIT</Company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бицура</dc:creator>
  <cp:lastModifiedBy>михаил бицура</cp:lastModifiedBy>
  <cp:revision>20</cp:revision>
  <cp:lastPrinted>2025-10-26T16:11:00Z</cp:lastPrinted>
  <dcterms:created xsi:type="dcterms:W3CDTF">2025-04-18T09:47:00Z</dcterms:created>
  <dcterms:modified xsi:type="dcterms:W3CDTF">2025-10-30T05:41:00Z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VTIT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1049-12.2.0.23147</vt:lpwstr>
  </property>
  <property fmtid="{D5CDD505-2E9C-101B-9397-08002B2CF9AE}" pid="10" name="ICV">
    <vt:lpwstr>E31A902C16D345448E18CBA38AB46495_12</vt:lpwstr>
  </property>
</Properties>
</file>