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4F2F4" w14:textId="282FD4A0" w:rsidR="00831F18" w:rsidRPr="000B4A65" w:rsidRDefault="006C5EE8" w:rsidP="00ED3818">
      <w:pPr>
        <w:pStyle w:val="Title"/>
      </w:pPr>
      <w:r>
        <w:t>Energy Systems</w:t>
      </w:r>
    </w:p>
    <w:p w14:paraId="4E856312" w14:textId="6E369A27" w:rsidR="003F58A3" w:rsidRDefault="003F58A3" w:rsidP="008B1B6C">
      <w:pPr>
        <w:spacing w:after="0" w:line="240" w:lineRule="auto"/>
        <w:jc w:val="both"/>
        <w:rPr>
          <w:lang w:val="en-IE"/>
        </w:rPr>
      </w:pPr>
      <w:r>
        <w:rPr>
          <w:noProof/>
        </w:rPr>
        <w:drawing>
          <wp:inline distT="0" distB="0" distL="0" distR="0" wp14:anchorId="3FC4CA98" wp14:editId="5B4AA582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-energy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E57" w14:textId="77777777" w:rsidR="003F58A3" w:rsidRDefault="003F58A3" w:rsidP="008B1B6C">
      <w:pPr>
        <w:spacing w:after="0" w:line="240" w:lineRule="auto"/>
        <w:jc w:val="both"/>
        <w:rPr>
          <w:lang w:val="en-IE"/>
        </w:rPr>
      </w:pPr>
    </w:p>
    <w:p w14:paraId="70A97D76" w14:textId="55D2562A" w:rsidR="000B4A65" w:rsidRDefault="00190310" w:rsidP="008B1B6C">
      <w:pPr>
        <w:spacing w:after="0" w:line="240" w:lineRule="auto"/>
        <w:jc w:val="both"/>
      </w:pPr>
      <w:r>
        <w:rPr>
          <w:lang w:val="en-IE"/>
        </w:rPr>
        <w:t>Energy is one of humanity’s greatest challenges and opportunities</w:t>
      </w:r>
      <w:r w:rsidR="00DD3A1C">
        <w:rPr>
          <w:lang w:val="en-IE"/>
        </w:rPr>
        <w:t>.</w:t>
      </w:r>
      <w:r w:rsidR="00E25CA6">
        <w:rPr>
          <w:lang w:val="en-IE"/>
        </w:rPr>
        <w:t xml:space="preserve"> As our society grows, our energy appet</w:t>
      </w:r>
      <w:r w:rsidR="00476F1A">
        <w:rPr>
          <w:lang w:val="en-IE"/>
        </w:rPr>
        <w:t>ite has increased exponentially despite limited resources a</w:t>
      </w:r>
      <w:r w:rsidR="00D14CE3">
        <w:rPr>
          <w:lang w:val="en-IE"/>
        </w:rPr>
        <w:t>nd inefficiencies</w:t>
      </w:r>
      <w:r w:rsidR="00D80B8F">
        <w:rPr>
          <w:lang w:val="en-IE"/>
        </w:rPr>
        <w:t xml:space="preserve"> of legacy infrastructure</w:t>
      </w:r>
      <w:r w:rsidR="00D14CE3">
        <w:rPr>
          <w:lang w:val="en-IE"/>
        </w:rPr>
        <w:t xml:space="preserve">. </w:t>
      </w:r>
      <w:r w:rsidR="004951DD">
        <w:rPr>
          <w:lang w:val="en-IE"/>
        </w:rPr>
        <w:t>The emergence of renewable energy generation, electrified transportation, green buildings, and the systems which manage their interconnection has brought exciting new opportunities</w:t>
      </w:r>
      <w:r w:rsidR="00D71154">
        <w:rPr>
          <w:lang w:val="en-IE"/>
        </w:rPr>
        <w:t xml:space="preserve"> to advance societal energy sustainability</w:t>
      </w:r>
      <w:r w:rsidR="004951DD">
        <w:rPr>
          <w:lang w:val="en-IE"/>
        </w:rPr>
        <w:t xml:space="preserve">. </w:t>
      </w:r>
      <w:r w:rsidR="001048CD">
        <w:rPr>
          <w:lang w:val="en-IE"/>
        </w:rPr>
        <w:t xml:space="preserve">Students aligned with this interest area have the unique opportunity to study under </w:t>
      </w:r>
      <w:r w:rsidR="00E44DDA">
        <w:rPr>
          <w:lang w:val="en-IE"/>
        </w:rPr>
        <w:t xml:space="preserve">the world’s academic </w:t>
      </w:r>
      <w:r w:rsidR="001048CD">
        <w:rPr>
          <w:lang w:val="en-IE"/>
        </w:rPr>
        <w:t xml:space="preserve">leaders in this </w:t>
      </w:r>
      <w:r w:rsidR="00233E46">
        <w:rPr>
          <w:lang w:val="en-IE"/>
        </w:rPr>
        <w:t>critically timely and important area.</w:t>
      </w:r>
    </w:p>
    <w:p w14:paraId="313F1DC4" w14:textId="77777777" w:rsidR="008B1B6C" w:rsidRDefault="008B1B6C" w:rsidP="008B1B6C">
      <w:pPr>
        <w:spacing w:after="0" w:line="240" w:lineRule="auto"/>
        <w:jc w:val="both"/>
      </w:pPr>
    </w:p>
    <w:p w14:paraId="5D65B275" w14:textId="5A297558" w:rsidR="000B4A65" w:rsidRPr="000B4A65" w:rsidRDefault="006E6B43" w:rsidP="000B4A65">
      <w:pPr>
        <w:pStyle w:val="Title"/>
        <w:rPr>
          <w:sz w:val="28"/>
          <w:szCs w:val="28"/>
        </w:rPr>
      </w:pPr>
      <w:r>
        <w:rPr>
          <w:sz w:val="28"/>
          <w:szCs w:val="28"/>
        </w:rPr>
        <w:t>Available Courses</w:t>
      </w:r>
    </w:p>
    <w:p w14:paraId="321035AA" w14:textId="6E278525" w:rsidR="006E6B43" w:rsidRDefault="006E6B43" w:rsidP="006E6B43">
      <w:pPr>
        <w:spacing w:after="0" w:line="240" w:lineRule="auto"/>
        <w:jc w:val="both"/>
      </w:pPr>
      <w:r>
        <w:t>The following is a</w:t>
      </w:r>
      <w:r w:rsidR="00562D25">
        <w:t>n</w:t>
      </w:r>
      <w:r>
        <w:t xml:space="preserve"> </w:t>
      </w:r>
      <w:r w:rsidR="00562D25" w:rsidRPr="00864C2D">
        <w:rPr>
          <w:i/>
          <w:u w:val="single"/>
        </w:rPr>
        <w:t>example</w:t>
      </w:r>
      <w:r w:rsidR="00562D25">
        <w:t xml:space="preserve"> course schedule for a 1-year M.S. student specializing in</w:t>
      </w:r>
      <w:r>
        <w:t xml:space="preserve"> “energy systems” at UC Berkeley</w:t>
      </w:r>
      <w:r w:rsidR="00562D25">
        <w:t xml:space="preserve">. Of course, your course schedule must comply with </w:t>
      </w:r>
      <w:hyperlink r:id="rId9" w:history="1">
        <w:r w:rsidR="00562D25" w:rsidRPr="00562D25">
          <w:rPr>
            <w:rStyle w:val="Hyperlink"/>
          </w:rPr>
          <w:t>departmental requirements</w:t>
        </w:r>
      </w:hyperlink>
      <w:r w:rsidR="00562D25">
        <w:t>.</w:t>
      </w:r>
    </w:p>
    <w:p w14:paraId="63E061AE" w14:textId="77777777" w:rsidR="006E6B43" w:rsidRDefault="006E6B43" w:rsidP="00880AF5">
      <w:pPr>
        <w:spacing w:after="0" w:line="240" w:lineRule="auto"/>
        <w:rPr>
          <w:b/>
        </w:rPr>
      </w:pPr>
    </w:p>
    <w:p w14:paraId="7D2BD73F" w14:textId="537AB33E" w:rsidR="00562D25" w:rsidRDefault="00562D25" w:rsidP="00880AF5">
      <w:pPr>
        <w:spacing w:after="0" w:line="240" w:lineRule="auto"/>
        <w:rPr>
          <w:b/>
        </w:rPr>
      </w:pPr>
      <w:r>
        <w:rPr>
          <w:b/>
        </w:rPr>
        <w:t>Fall 2014</w:t>
      </w:r>
    </w:p>
    <w:p w14:paraId="5CAFCAC4" w14:textId="52746FF3" w:rsidR="00562D25" w:rsidRDefault="00562D25" w:rsidP="00562D25">
      <w:pPr>
        <w:spacing w:after="0" w:line="240" w:lineRule="auto"/>
      </w:pPr>
      <w:r>
        <w:t>CE 268E – Civil Systems and the Environment</w:t>
      </w:r>
    </w:p>
    <w:p w14:paraId="1727D96C" w14:textId="4006BA67" w:rsidR="0026189A" w:rsidRDefault="0026189A" w:rsidP="00562D25">
      <w:pPr>
        <w:spacing w:after="0" w:line="240" w:lineRule="auto"/>
      </w:pPr>
      <w:r w:rsidRPr="00880AF5">
        <w:t xml:space="preserve">CE </w:t>
      </w:r>
      <w:r>
        <w:t>263N</w:t>
      </w:r>
      <w:r w:rsidRPr="00880AF5">
        <w:t xml:space="preserve"> </w:t>
      </w:r>
      <w:r>
        <w:t>–</w:t>
      </w:r>
      <w:r w:rsidRPr="00880AF5">
        <w:t xml:space="preserve"> </w:t>
      </w:r>
      <w:r>
        <w:t>Scalable Spatial Analytics</w:t>
      </w:r>
    </w:p>
    <w:p w14:paraId="370DE7EB" w14:textId="529232DE" w:rsidR="00562D25" w:rsidRDefault="00562D25" w:rsidP="00562D25">
      <w:pPr>
        <w:spacing w:after="0" w:line="240" w:lineRule="auto"/>
      </w:pPr>
      <w:r w:rsidRPr="00880AF5">
        <w:t xml:space="preserve">CE 290I </w:t>
      </w:r>
      <w:r>
        <w:t>–</w:t>
      </w:r>
      <w:r w:rsidRPr="00880AF5">
        <w:t xml:space="preserve"> </w:t>
      </w:r>
      <w:r>
        <w:t>Control &amp; Information Management</w:t>
      </w:r>
    </w:p>
    <w:p w14:paraId="00FF91AE" w14:textId="60C12850" w:rsidR="00562D25" w:rsidRDefault="00562D25" w:rsidP="00562D25">
      <w:pPr>
        <w:spacing w:after="0" w:line="240" w:lineRule="auto"/>
      </w:pPr>
      <w:r>
        <w:t>Several Options:</w:t>
      </w:r>
    </w:p>
    <w:p w14:paraId="65CC514E" w14:textId="77777777" w:rsidR="00562D25" w:rsidRDefault="00562D25" w:rsidP="00562D25">
      <w:pPr>
        <w:pStyle w:val="ListParagraph"/>
        <w:numPr>
          <w:ilvl w:val="0"/>
          <w:numId w:val="1"/>
        </w:numPr>
        <w:spacing w:after="0" w:line="240" w:lineRule="auto"/>
      </w:pPr>
      <w:r w:rsidRPr="00880AF5">
        <w:t>ER 200</w:t>
      </w:r>
      <w:r>
        <w:t xml:space="preserve"> </w:t>
      </w:r>
      <w:r>
        <w:t>–</w:t>
      </w:r>
      <w:r w:rsidRPr="00880AF5">
        <w:t xml:space="preserve"> Energy &amp; Society</w:t>
      </w:r>
      <w:r>
        <w:t xml:space="preserve">, or </w:t>
      </w:r>
    </w:p>
    <w:p w14:paraId="474383A0" w14:textId="5D3D9B4D" w:rsidR="00562D25" w:rsidRDefault="00562D25" w:rsidP="00562D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ER 254 – </w:t>
      </w:r>
      <w:r w:rsidRPr="00880AF5">
        <w:t>Electric</w:t>
      </w:r>
      <w:r>
        <w:t xml:space="preserve"> </w:t>
      </w:r>
      <w:r w:rsidRPr="00880AF5">
        <w:t>Power Systems</w:t>
      </w:r>
      <w:r>
        <w:t>, or</w:t>
      </w:r>
    </w:p>
    <w:p w14:paraId="3F7B6EBB" w14:textId="5446ACB3" w:rsidR="00562D25" w:rsidRDefault="00562D25" w:rsidP="00562D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ER 290/ARCH 249 – </w:t>
      </w:r>
      <w:r w:rsidRPr="000C54F2">
        <w:t>Assessing Building Energy Use and Indoor Environmental Quality</w:t>
      </w:r>
    </w:p>
    <w:p w14:paraId="7F50BC10" w14:textId="77777777" w:rsidR="00562D25" w:rsidRDefault="00562D25" w:rsidP="00880AF5">
      <w:pPr>
        <w:spacing w:after="0" w:line="240" w:lineRule="auto"/>
        <w:rPr>
          <w:b/>
        </w:rPr>
      </w:pPr>
    </w:p>
    <w:p w14:paraId="253B2DFD" w14:textId="6A5FFBEE" w:rsidR="00562D25" w:rsidRDefault="00562D25" w:rsidP="00880AF5">
      <w:pPr>
        <w:spacing w:after="0" w:line="240" w:lineRule="auto"/>
        <w:rPr>
          <w:b/>
        </w:rPr>
      </w:pPr>
      <w:r>
        <w:rPr>
          <w:b/>
        </w:rPr>
        <w:t>Spring 2015</w:t>
      </w:r>
    </w:p>
    <w:p w14:paraId="16F51CF3" w14:textId="793CCEE8" w:rsidR="00562D25" w:rsidRDefault="00562D25" w:rsidP="00562D25">
      <w:pPr>
        <w:spacing w:after="0" w:line="240" w:lineRule="auto"/>
      </w:pPr>
      <w:r w:rsidRPr="00880AF5">
        <w:t>CE</w:t>
      </w:r>
      <w:r>
        <w:t xml:space="preserve"> 295 – Energy Systems &amp; Control</w:t>
      </w:r>
    </w:p>
    <w:p w14:paraId="5D29DA0F" w14:textId="55EA67AD" w:rsidR="0026189A" w:rsidRDefault="0026189A" w:rsidP="00562D25">
      <w:pPr>
        <w:spacing w:after="0" w:line="240" w:lineRule="auto"/>
      </w:pPr>
      <w:r>
        <w:t>CE 256 – Transportation Sustainability</w:t>
      </w:r>
    </w:p>
    <w:p w14:paraId="0ED151C5" w14:textId="5DF7A3AA" w:rsidR="00864C2D" w:rsidRDefault="00562D25" w:rsidP="00562D25">
      <w:pPr>
        <w:spacing w:after="0" w:line="240" w:lineRule="auto"/>
      </w:pPr>
      <w:r>
        <w:t xml:space="preserve">CE 264 – Behavioral Modeling </w:t>
      </w:r>
      <w:r w:rsidRPr="00B72EE7">
        <w:t>for Engineering, Planning, and Policy Analysis</w:t>
      </w:r>
    </w:p>
    <w:p w14:paraId="0F3AA299" w14:textId="577C8B9E" w:rsidR="00864C2D" w:rsidRDefault="00864C2D" w:rsidP="00562D25">
      <w:pPr>
        <w:spacing w:after="0" w:line="240" w:lineRule="auto"/>
      </w:pPr>
      <w:r>
        <w:t>Several Options:</w:t>
      </w:r>
    </w:p>
    <w:p w14:paraId="69AED7D4" w14:textId="71BD7B79" w:rsidR="00195569" w:rsidRDefault="00195569" w:rsidP="00864C2D">
      <w:pPr>
        <w:pStyle w:val="ListParagraph"/>
        <w:numPr>
          <w:ilvl w:val="0"/>
          <w:numId w:val="2"/>
        </w:numPr>
        <w:spacing w:after="0" w:line="240" w:lineRule="auto"/>
      </w:pPr>
      <w:r>
        <w:t>CE 107 – Climate Change Mitigation</w:t>
      </w:r>
    </w:p>
    <w:p w14:paraId="7703413C" w14:textId="6C0FE00E" w:rsidR="00864C2D" w:rsidRDefault="00864C2D" w:rsidP="00864C2D">
      <w:pPr>
        <w:pStyle w:val="ListParagraph"/>
        <w:numPr>
          <w:ilvl w:val="0"/>
          <w:numId w:val="2"/>
        </w:numPr>
        <w:spacing w:after="0" w:line="240" w:lineRule="auto"/>
      </w:pPr>
      <w:r>
        <w:t>CE 209 – Design for Sustainable Communities</w:t>
      </w:r>
    </w:p>
    <w:p w14:paraId="40157BAA" w14:textId="3B1D4712" w:rsidR="00562D25" w:rsidRDefault="00BE60BD" w:rsidP="00880AF5">
      <w:pPr>
        <w:pStyle w:val="ListParagraph"/>
        <w:numPr>
          <w:ilvl w:val="0"/>
          <w:numId w:val="2"/>
        </w:numPr>
        <w:spacing w:after="0" w:line="240" w:lineRule="auto"/>
      </w:pPr>
      <w:r>
        <w:t>MBA 212 – Energy &amp; Environmental Markets</w:t>
      </w:r>
    </w:p>
    <w:p w14:paraId="11831B37" w14:textId="77777777" w:rsidR="006D7573" w:rsidRDefault="006D7573" w:rsidP="00C327C6">
      <w:pPr>
        <w:spacing w:after="0" w:line="240" w:lineRule="auto"/>
        <w:jc w:val="both"/>
      </w:pPr>
      <w:bookmarkStart w:id="0" w:name="_GoBack"/>
      <w:bookmarkEnd w:id="0"/>
    </w:p>
    <w:p w14:paraId="51D88829" w14:textId="23A398E5" w:rsidR="000B4A65" w:rsidRDefault="00004DA0" w:rsidP="00C327C6">
      <w:pPr>
        <w:spacing w:after="0" w:line="240" w:lineRule="auto"/>
        <w:jc w:val="both"/>
      </w:pPr>
      <w:r>
        <w:t xml:space="preserve">Your chosen curriculum </w:t>
      </w:r>
      <w:r w:rsidR="008C09AD">
        <w:t xml:space="preserve">can be specialized to your particular interests and career goals. However, it </w:t>
      </w:r>
      <w:r>
        <w:t>must meet the degree requirements</w:t>
      </w:r>
      <w:r w:rsidR="00065BBC">
        <w:t xml:space="preserve">, as per approval </w:t>
      </w:r>
      <w:r w:rsidR="00BF2AEB">
        <w:t>from</w:t>
      </w:r>
      <w:r w:rsidR="00065BBC">
        <w:t xml:space="preserve"> your Graduate Academic Advisor</w:t>
      </w:r>
      <w:r w:rsidR="008B1B6C">
        <w:t>.</w:t>
      </w:r>
    </w:p>
    <w:p w14:paraId="7AEC7B56" w14:textId="77777777" w:rsidR="00C327C6" w:rsidRDefault="00C327C6" w:rsidP="00C327C6">
      <w:pPr>
        <w:spacing w:after="0" w:line="240" w:lineRule="auto"/>
        <w:jc w:val="both"/>
      </w:pPr>
    </w:p>
    <w:p w14:paraId="0C33BEB6" w14:textId="2B20A742" w:rsidR="00D3490F" w:rsidRPr="00DF63B7" w:rsidRDefault="00527EDB" w:rsidP="00DF63B7">
      <w:pPr>
        <w:spacing w:after="0"/>
      </w:pPr>
      <w:r>
        <w:t>Energy Systems</w:t>
      </w:r>
      <w:r w:rsidR="00D428F3">
        <w:t xml:space="preserve"> </w:t>
      </w:r>
      <w:r w:rsidR="005812BE">
        <w:t>a</w:t>
      </w:r>
      <w:r w:rsidR="00FA0E8D">
        <w:t xml:space="preserve">rea of </w:t>
      </w:r>
      <w:r w:rsidR="005812BE">
        <w:t>i</w:t>
      </w:r>
      <w:r w:rsidR="00FA0E8D">
        <w:t>nterest</w:t>
      </w:r>
      <w:r w:rsidR="00D428F3">
        <w:t xml:space="preserve"> advisor:</w:t>
      </w:r>
      <w:r w:rsidR="002D4322">
        <w:t xml:space="preserve"> </w:t>
      </w:r>
      <w:r w:rsidR="00D428F3">
        <w:t xml:space="preserve"> </w:t>
      </w:r>
      <w:r>
        <w:t xml:space="preserve">Professor Scott Moura </w:t>
      </w:r>
      <w:r w:rsidR="002D4322">
        <w:t>(</w:t>
      </w:r>
      <w:hyperlink r:id="rId10" w:history="1">
        <w:r w:rsidRPr="00034897">
          <w:rPr>
            <w:rStyle w:val="Hyperlink"/>
          </w:rPr>
          <w:t>smoura@berkeley.edu</w:t>
        </w:r>
      </w:hyperlink>
      <w:r w:rsidR="002D4322">
        <w:t>)</w:t>
      </w:r>
    </w:p>
    <w:sectPr w:rsidR="00D3490F" w:rsidRPr="00DF63B7" w:rsidSect="00CA35AC">
      <w:headerReference w:type="default" r:id="rId11"/>
      <w:pgSz w:w="12240" w:h="15840"/>
      <w:pgMar w:top="1439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0E3E3" w14:textId="77777777" w:rsidR="001048CD" w:rsidRDefault="001048CD" w:rsidP="00335CF1">
      <w:pPr>
        <w:spacing w:after="0" w:line="240" w:lineRule="auto"/>
      </w:pPr>
      <w:r>
        <w:separator/>
      </w:r>
    </w:p>
  </w:endnote>
  <w:endnote w:type="continuationSeparator" w:id="0">
    <w:p w14:paraId="7CA5E4AB" w14:textId="77777777" w:rsidR="001048CD" w:rsidRDefault="001048CD" w:rsidP="0033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E9075" w14:textId="77777777" w:rsidR="001048CD" w:rsidRDefault="001048CD" w:rsidP="00335CF1">
      <w:pPr>
        <w:spacing w:after="0" w:line="240" w:lineRule="auto"/>
      </w:pPr>
      <w:r>
        <w:separator/>
      </w:r>
    </w:p>
  </w:footnote>
  <w:footnote w:type="continuationSeparator" w:id="0">
    <w:p w14:paraId="6610E39F" w14:textId="77777777" w:rsidR="001048CD" w:rsidRDefault="001048CD" w:rsidP="0033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BD7EF" w14:textId="60095E23" w:rsidR="001048CD" w:rsidRDefault="001048CD">
    <w:pPr>
      <w:pStyle w:val="Header"/>
    </w:pPr>
    <w:r>
      <w:t>Master of Science in Civil Systems, CEE</w:t>
    </w:r>
    <w:r w:rsidR="001D7135">
      <w:tab/>
    </w:r>
    <w:r w:rsidR="001D7135">
      <w:tab/>
      <w:t>Academic Year: 2014-2015</w:t>
    </w:r>
  </w:p>
  <w:p w14:paraId="6387B51B" w14:textId="77777777" w:rsidR="001048CD" w:rsidRDefault="001048CD">
    <w:pPr>
      <w:pStyle w:val="Header"/>
    </w:pPr>
    <w:r>
      <w:t xml:space="preserve">Area of Interest: Energy Systems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3B65"/>
    <w:multiLevelType w:val="hybridMultilevel"/>
    <w:tmpl w:val="8BFA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16483"/>
    <w:multiLevelType w:val="hybridMultilevel"/>
    <w:tmpl w:val="719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18"/>
    <w:rsid w:val="00004DA0"/>
    <w:rsid w:val="00065BBC"/>
    <w:rsid w:val="000A3000"/>
    <w:rsid w:val="000B0FEF"/>
    <w:rsid w:val="000B4A65"/>
    <w:rsid w:val="000C54F2"/>
    <w:rsid w:val="000E24B6"/>
    <w:rsid w:val="00103A3B"/>
    <w:rsid w:val="001048CD"/>
    <w:rsid w:val="001136DE"/>
    <w:rsid w:val="001517FF"/>
    <w:rsid w:val="00182CE2"/>
    <w:rsid w:val="00187C1D"/>
    <w:rsid w:val="00190310"/>
    <w:rsid w:val="00195569"/>
    <w:rsid w:val="001B5604"/>
    <w:rsid w:val="001D7135"/>
    <w:rsid w:val="00233E46"/>
    <w:rsid w:val="0026189A"/>
    <w:rsid w:val="002704F1"/>
    <w:rsid w:val="002D2F72"/>
    <w:rsid w:val="002D4322"/>
    <w:rsid w:val="00335CF1"/>
    <w:rsid w:val="00375A39"/>
    <w:rsid w:val="003A3D7E"/>
    <w:rsid w:val="003E035B"/>
    <w:rsid w:val="003F58A3"/>
    <w:rsid w:val="004506C4"/>
    <w:rsid w:val="00476F1A"/>
    <w:rsid w:val="004951DD"/>
    <w:rsid w:val="004C2999"/>
    <w:rsid w:val="004F29CB"/>
    <w:rsid w:val="00523D73"/>
    <w:rsid w:val="00527EDB"/>
    <w:rsid w:val="00530BCD"/>
    <w:rsid w:val="00535544"/>
    <w:rsid w:val="00562D25"/>
    <w:rsid w:val="005812BE"/>
    <w:rsid w:val="005A1A19"/>
    <w:rsid w:val="005B6855"/>
    <w:rsid w:val="005D4CAE"/>
    <w:rsid w:val="00625351"/>
    <w:rsid w:val="006C5EE8"/>
    <w:rsid w:val="006D7573"/>
    <w:rsid w:val="006E6B43"/>
    <w:rsid w:val="006F68F1"/>
    <w:rsid w:val="007014D5"/>
    <w:rsid w:val="00831F18"/>
    <w:rsid w:val="00864703"/>
    <w:rsid w:val="00864C2D"/>
    <w:rsid w:val="00880AF5"/>
    <w:rsid w:val="00893340"/>
    <w:rsid w:val="008B1B6C"/>
    <w:rsid w:val="008B5625"/>
    <w:rsid w:val="008C09AD"/>
    <w:rsid w:val="008C5814"/>
    <w:rsid w:val="00962539"/>
    <w:rsid w:val="009A4C9C"/>
    <w:rsid w:val="00A2592E"/>
    <w:rsid w:val="00AD74FD"/>
    <w:rsid w:val="00AE3C02"/>
    <w:rsid w:val="00AF4DAF"/>
    <w:rsid w:val="00B36DA1"/>
    <w:rsid w:val="00B72EE7"/>
    <w:rsid w:val="00BB1ED2"/>
    <w:rsid w:val="00BE60BD"/>
    <w:rsid w:val="00BF2AEB"/>
    <w:rsid w:val="00C01A0B"/>
    <w:rsid w:val="00C06FD3"/>
    <w:rsid w:val="00C22641"/>
    <w:rsid w:val="00C327C6"/>
    <w:rsid w:val="00C91ADE"/>
    <w:rsid w:val="00CA35AC"/>
    <w:rsid w:val="00CD3C6C"/>
    <w:rsid w:val="00D14CE3"/>
    <w:rsid w:val="00D3490F"/>
    <w:rsid w:val="00D428F3"/>
    <w:rsid w:val="00D71154"/>
    <w:rsid w:val="00D778A5"/>
    <w:rsid w:val="00D80B8F"/>
    <w:rsid w:val="00DB386E"/>
    <w:rsid w:val="00DD3A1C"/>
    <w:rsid w:val="00DF5636"/>
    <w:rsid w:val="00DF63B7"/>
    <w:rsid w:val="00E25CA6"/>
    <w:rsid w:val="00E2789A"/>
    <w:rsid w:val="00E44DDA"/>
    <w:rsid w:val="00EB730F"/>
    <w:rsid w:val="00ED3818"/>
    <w:rsid w:val="00EF0E6A"/>
    <w:rsid w:val="00F658F6"/>
    <w:rsid w:val="00F722B0"/>
    <w:rsid w:val="00FA0E8D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E5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38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F1"/>
  </w:style>
  <w:style w:type="paragraph" w:styleId="Footer">
    <w:name w:val="footer"/>
    <w:basedOn w:val="Normal"/>
    <w:link w:val="FooterChar"/>
    <w:uiPriority w:val="99"/>
    <w:unhideWhenUsed/>
    <w:rsid w:val="0033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CF1"/>
  </w:style>
  <w:style w:type="paragraph" w:styleId="ListParagraph">
    <w:name w:val="List Paragraph"/>
    <w:basedOn w:val="Normal"/>
    <w:uiPriority w:val="34"/>
    <w:qFormat/>
    <w:rsid w:val="00562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38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F1"/>
  </w:style>
  <w:style w:type="paragraph" w:styleId="Footer">
    <w:name w:val="footer"/>
    <w:basedOn w:val="Normal"/>
    <w:link w:val="FooterChar"/>
    <w:uiPriority w:val="99"/>
    <w:unhideWhenUsed/>
    <w:rsid w:val="0033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CF1"/>
  </w:style>
  <w:style w:type="paragraph" w:styleId="ListParagraph">
    <w:name w:val="List Paragraph"/>
    <w:basedOn w:val="Normal"/>
    <w:uiPriority w:val="34"/>
    <w:qFormat/>
    <w:rsid w:val="0056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ce.berkeley.edu/grad" TargetMode="External"/><Relationship Id="rId10" Type="http://schemas.openxmlformats.org/officeDocument/2006/relationships/hyperlink" Target="mailto:smoura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apozdnoukhov</dc:creator>
  <cp:lastModifiedBy>Scott Moura</cp:lastModifiedBy>
  <cp:revision>9</cp:revision>
  <cp:lastPrinted>2013-10-24T17:48:00Z</cp:lastPrinted>
  <dcterms:created xsi:type="dcterms:W3CDTF">2014-12-27T23:25:00Z</dcterms:created>
  <dcterms:modified xsi:type="dcterms:W3CDTF">2014-12-27T23:40:00Z</dcterms:modified>
</cp:coreProperties>
</file>