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
      </w:pPr>
      <w:r>
        <w:rPr>
          <w:rFonts w:ascii="Arial" w:cs="Arial" w:eastAsia="Arial" w:hAnsi="Arial"/>
          <w:b/>
          <w:bCs/>
          <w:color w:val="1A6B9A"/>
          <w:sz w:val="28"/>
          <w:szCs w:val="28"/>
        </w:rPr>
        <w:t xml:space="preserve">Phase 2 Feature Changes</w:t>
      </w:r>
    </w:p>
    <w:p>
      <w:pPr>
        <w:pBdr>
          <w:bottom w:val="single" w:color="CCCCCC" w:sz="2" w:space="2"/>
        </w:pBdr>
        <w:spacing w:before="0" w:after="50"/>
      </w:pPr>
      <w:r>
        <w:rPr>
          <w:rFonts w:ascii="Arial" w:cs="Arial" w:eastAsia="Arial" w:hAnsi="Arial"/>
          <w:color w:val="888888"/>
          <w:sz w:val="18"/>
          <w:szCs w:val="18"/>
        </w:rPr>
        <w:t xml:space="preserve">Arabia Insurance AI Dashboard  ·  What's new in Phase 2</w:t>
      </w:r>
    </w:p>
    <w:p>
      <w:pPr>
        <w:pBdr>
          <w:bottom w:val="single" w:color="CCCCCC" w:sz="2" w:space="2"/>
        </w:pBdr>
        <w:spacing w:before="80" w:after="20"/>
      </w:pPr>
      <w:r>
        <w:rPr>
          <w:rFonts w:ascii="Arial" w:cs="Arial" w:eastAsia="Arial" w:hAnsi="Arial"/>
          <w:b/>
          <w:bCs/>
          <w:color w:val="1A6B9A"/>
          <w:sz w:val="22"/>
          <w:szCs w:val="22"/>
        </w:rPr>
        <w:t xml:space="preserve">AI Conversation Grading</w:t>
      </w:r>
    </w:p>
    <w:p>
      <w:pPr>
        <w:pStyle w:val="ListParagraph"/>
        <w:numPr>
          <w:ilvl w:val="0"/>
          <w:numId w:val="2"/>
        </w:numPr>
        <w:spacing w:before="8" w:after="8"/>
      </w:pPr>
      <w:r>
        <w:rPr>
          <w:rFonts w:ascii="Arial" w:cs="Arial" w:eastAsia="Arial" w:hAnsi="Arial"/>
          <w:b w:val="false"/>
          <w:bCs w:val="false"/>
          <w:color w:val="1A1A1A"/>
          <w:sz w:val="18"/>
          <w:szCs w:val="18"/>
        </w:rPr>
        <w:t xml:space="preserve">Every customer conversation is now automatically graded by an AI Judge once per day, covering all conversations from the previous day in a single batch run</w:t>
      </w:r>
    </w:p>
    <w:p>
      <w:pPr>
        <w:pStyle w:val="ListParagraph"/>
        <w:numPr>
          <w:ilvl w:val="0"/>
          <w:numId w:val="2"/>
        </w:numPr>
        <w:spacing w:before="8" w:after="8"/>
      </w:pPr>
      <w:r>
        <w:rPr>
          <w:rFonts w:ascii="Arial" w:cs="Arial" w:eastAsia="Arial" w:hAnsi="Arial"/>
          <w:b w:val="false"/>
          <w:bCs w:val="false"/>
          <w:color w:val="1A1A1A"/>
          <w:sz w:val="18"/>
          <w:szCs w:val="18"/>
        </w:rPr>
        <w:t xml:space="preserve">Each conversation is scored across 10 individual metrics, grouped into four areas:</w:t>
      </w:r>
    </w:p>
    <w:p>
      <w:pPr>
        <w:pStyle w:val="ListParagraph"/>
        <w:numPr>
          <w:ilvl w:val="0"/>
          <w:numId w:val="3"/>
        </w:numPr>
        <w:spacing w:before="4" w:after="4"/>
      </w:pPr>
      <w:r>
        <w:rPr>
          <w:rFonts w:ascii="Arial" w:cs="Arial" w:eastAsia="Arial" w:hAnsi="Arial"/>
          <w:color w:val="444444"/>
          <w:sz w:val="16"/>
          <w:szCs w:val="16"/>
        </w:rPr>
        <w:t xml:space="preserve">AI Performance — five scores measuring how well the bot responded: relevancy to the customer's actual questions, factual accuracy, completeness of the answer, clarity of communication, and tone appropriateness for an insurance context</w:t>
      </w:r>
    </w:p>
    <w:p>
      <w:pPr>
        <w:pStyle w:val="ListParagraph"/>
        <w:numPr>
          <w:ilvl w:val="0"/>
          <w:numId w:val="3"/>
        </w:numPr>
        <w:spacing w:before="4" w:after="4"/>
      </w:pPr>
      <w:r>
        <w:rPr>
          <w:rFonts w:ascii="Arial" w:cs="Arial" w:eastAsia="Arial" w:hAnsi="Arial"/>
          <w:color w:val="444444"/>
          <w:sz w:val="16"/>
          <w:szCs w:val="16"/>
        </w:rPr>
        <w:t xml:space="preserve">Conversation Health — whether the customer's issue was ultimately resolved, how much unnecessary repetition occurred, and whether the bot got stuck in a circular loop with no progress</w:t>
      </w:r>
    </w:p>
    <w:p>
      <w:pPr>
        <w:pStyle w:val="ListParagraph"/>
        <w:numPr>
          <w:ilvl w:val="0"/>
          <w:numId w:val="3"/>
        </w:numPr>
        <w:spacing w:before="4" w:after="4"/>
      </w:pPr>
      <w:r>
        <w:rPr>
          <w:rFonts w:ascii="Arial" w:cs="Arial" w:eastAsia="Arial" w:hAnsi="Arial"/>
          <w:color w:val="444444"/>
          <w:sz w:val="16"/>
          <w:szCs w:val="16"/>
        </w:rPr>
        <w:t xml:space="preserve">Customer Signals — an inferred satisfaction score and an inferred frustration score, both derived from the content and tone of the customer's messages throughout the conversation</w:t>
      </w:r>
    </w:p>
    <w:p>
      <w:pPr>
        <w:pStyle w:val="ListParagraph"/>
        <w:numPr>
          <w:ilvl w:val="0"/>
          <w:numId w:val="3"/>
        </w:numPr>
        <w:spacing w:before="4" w:after="4"/>
      </w:pPr>
      <w:r>
        <w:rPr>
          <w:rFonts w:ascii="Arial" w:cs="Arial" w:eastAsia="Arial" w:hAnsi="Arial"/>
          <w:color w:val="444444"/>
          <w:sz w:val="16"/>
          <w:szCs w:val="16"/>
        </w:rPr>
        <w:t xml:space="preserve">Escalation — whether the conversation was handed off to a human agent, and if so whether it was a natural planned handoff or a failure because the bot could not handle the query</w:t>
      </w:r>
    </w:p>
    <w:p>
      <w:pPr>
        <w:pStyle w:val="ListParagraph"/>
        <w:numPr>
          <w:ilvl w:val="0"/>
          <w:numId w:val="2"/>
        </w:numPr>
        <w:spacing w:before="8" w:after="8"/>
      </w:pPr>
      <w:r>
        <w:rPr>
          <w:rFonts w:ascii="Arial" w:cs="Arial" w:eastAsia="Arial" w:hAnsi="Arial"/>
          <w:b w:val="false"/>
          <w:bCs w:val="false"/>
          <w:color w:val="1A1A1A"/>
          <w:sz w:val="18"/>
          <w:szCs w:val="18"/>
        </w:rPr>
        <w:t xml:space="preserve">All numeric scores are on a 1–10 scale, and every single score is accompanied by a written explanation from the AI Judge describing its reasoning</w:t>
      </w:r>
    </w:p>
    <w:p>
      <w:pPr>
        <w:pStyle w:val="ListParagraph"/>
        <w:numPr>
          <w:ilvl w:val="0"/>
          <w:numId w:val="2"/>
        </w:numPr>
        <w:spacing w:before="8" w:after="8"/>
      </w:pPr>
      <w:r>
        <w:rPr>
          <w:rFonts w:ascii="Arial" w:cs="Arial" w:eastAsia="Arial" w:hAnsi="Arial"/>
          <w:b w:val="false"/>
          <w:bCs w:val="false"/>
          <w:color w:val="1A1A1A"/>
          <w:sz w:val="18"/>
          <w:szCs w:val="18"/>
        </w:rPr>
        <w:t xml:space="preserve">A new dedicated AI Quality Metrics page is introduced, showing daily trend charts for every metric, so teams can see how AI performance is changing over time across the whole customer base</w:t>
      </w:r>
    </w:p>
    <w:p>
      <w:pPr>
        <w:pStyle w:val="ListParagraph"/>
        <w:numPr>
          <w:ilvl w:val="0"/>
          <w:numId w:val="2"/>
        </w:numPr>
        <w:spacing w:before="8" w:after="8"/>
      </w:pPr>
      <w:r>
        <w:rPr>
          <w:rFonts w:ascii="Arial" w:cs="Arial" w:eastAsia="Arial" w:hAnsi="Arial"/>
          <w:b w:val="false"/>
          <w:bCs w:val="false"/>
          <w:color w:val="1A1A1A"/>
          <w:sz w:val="18"/>
          <w:szCs w:val="18"/>
        </w:rPr>
        <w:t xml:space="preserve">Within each conversation's detail view, analysts can see the full grade record for that customer including all scores, flags, and AI reasoning in one place</w:t>
      </w:r>
    </w:p>
    <w:p>
      <w:pPr>
        <w:pStyle w:val="ListParagraph"/>
        <w:numPr>
          <w:ilvl w:val="0"/>
          <w:numId w:val="2"/>
        </w:numPr>
        <w:spacing w:before="8" w:after="8"/>
      </w:pPr>
      <w:r>
        <w:rPr>
          <w:rFonts w:ascii="Arial" w:cs="Arial" w:eastAsia="Arial" w:hAnsi="Arial"/>
          <w:b w:val="false"/>
          <w:bCs w:val="false"/>
          <w:color w:val="1A1A1A"/>
          <w:sz w:val="18"/>
          <w:szCs w:val="18"/>
        </w:rPr>
        <w:t xml:space="preserve">For customers who have had multiple conversations over time, a grade history timeline shows how their experience has evolved across days</w:t>
      </w:r>
    </w:p>
    <w:p>
      <w:pPr>
        <w:pStyle w:val="ListParagraph"/>
        <w:numPr>
          <w:ilvl w:val="0"/>
          <w:numId w:val="2"/>
        </w:numPr>
        <w:spacing w:before="8" w:after="8"/>
      </w:pPr>
      <w:r>
        <w:rPr>
          <w:rFonts w:ascii="Arial" w:cs="Arial" w:eastAsia="Arial" w:hAnsi="Arial"/>
          <w:b w:val="false"/>
          <w:bCs w:val="false"/>
          <w:color w:val="1A1A1A"/>
          <w:sz w:val="18"/>
          <w:szCs w:val="18"/>
        </w:rPr>
        <w:t xml:space="preserve">The existing single-number AI Quality Index score is retired — it is replaced entirely by this richer, more granular breakdown</w:t>
      </w:r>
    </w:p>
    <w:p>
      <w:pPr>
        <w:spacing w:before="0" w:after="50"/>
      </w:pPr>
    </w:p>
    <w:p>
      <w:pPr>
        <w:pBdr>
          <w:bottom w:val="single" w:color="CCCCCC" w:sz="2" w:space="2"/>
        </w:pBdr>
        <w:spacing w:before="80" w:after="20"/>
      </w:pPr>
      <w:r>
        <w:rPr>
          <w:rFonts w:ascii="Arial" w:cs="Arial" w:eastAsia="Arial" w:hAnsi="Arial"/>
          <w:b/>
          <w:bCs/>
          <w:color w:val="1A6B9A"/>
          <w:sz w:val="22"/>
          <w:szCs w:val="22"/>
        </w:rPr>
        <w:t xml:space="preserve">Conversations Monitoring</w:t>
      </w:r>
    </w:p>
    <w:p>
      <w:pPr>
        <w:pStyle w:val="ListParagraph"/>
        <w:numPr>
          <w:ilvl w:val="0"/>
          <w:numId w:val="2"/>
        </w:numPr>
        <w:spacing w:before="8" w:after="8"/>
      </w:pPr>
      <w:r>
        <w:rPr>
          <w:rFonts w:ascii="Arial" w:cs="Arial" w:eastAsia="Arial" w:hAnsi="Arial"/>
          <w:b w:val="false"/>
          <w:bCs w:val="false"/>
          <w:color w:val="1A1A1A"/>
          <w:sz w:val="18"/>
          <w:szCs w:val="18"/>
        </w:rPr>
        <w:t xml:space="preserve">The current messages page is replaced with a purpose-built analyst monitoring tool designed to help teams identify and investigate problematic conversations quickly</w:t>
      </w:r>
    </w:p>
    <w:p>
      <w:pPr>
        <w:pStyle w:val="ListParagraph"/>
        <w:numPr>
          <w:ilvl w:val="0"/>
          <w:numId w:val="2"/>
        </w:numPr>
        <w:spacing w:before="8" w:after="8"/>
      </w:pPr>
      <w:r>
        <w:rPr>
          <w:rFonts w:ascii="Arial" w:cs="Arial" w:eastAsia="Arial" w:hAnsi="Arial"/>
          <w:b w:val="false"/>
          <w:bCs w:val="false"/>
          <w:color w:val="1A1A1A"/>
          <w:sz w:val="18"/>
          <w:szCs w:val="18"/>
        </w:rPr>
        <w:t xml:space="preserve">Analysts can filter the full conversation list by any combination of: escalation type, resolution status, frustration score threshold, accuracy score threshold, customer intent, and date range</w:t>
      </w:r>
    </w:p>
    <w:p>
      <w:pPr>
        <w:pStyle w:val="ListParagraph"/>
        <w:numPr>
          <w:ilvl w:val="0"/>
          <w:numId w:val="2"/>
        </w:numPr>
        <w:spacing w:before="8" w:after="8"/>
      </w:pPr>
      <w:r>
        <w:rPr>
          <w:rFonts w:ascii="Arial" w:cs="Arial" w:eastAsia="Arial" w:hAnsi="Arial"/>
          <w:b w:val="false"/>
          <w:bCs w:val="false"/>
          <w:color w:val="1A1A1A"/>
          <w:sz w:val="18"/>
          <w:szCs w:val="18"/>
        </w:rPr>
        <w:t xml:space="preserve">Sorting is supported on frustration score and accuracy score, so analysts can surface the most critical conversations at the top of the list instantly</w:t>
      </w:r>
    </w:p>
    <w:p>
      <w:pPr>
        <w:pStyle w:val="ListParagraph"/>
        <w:numPr>
          <w:ilvl w:val="0"/>
          <w:numId w:val="2"/>
        </w:numPr>
        <w:spacing w:before="8" w:after="8"/>
      </w:pPr>
      <w:r>
        <w:rPr>
          <w:rFonts w:ascii="Arial" w:cs="Arial" w:eastAsia="Arial" w:hAnsi="Arial"/>
          <w:b w:val="false"/>
          <w:bCs w:val="false"/>
          <w:color w:val="1A1A1A"/>
          <w:sz w:val="18"/>
          <w:szCs w:val="18"/>
        </w:rPr>
        <w:t xml:space="preserve">Conversations are automatically flagged as Highlights by the grading system when one or more notable conditions are detected:</w:t>
      </w:r>
    </w:p>
    <w:p>
      <w:pPr>
        <w:pStyle w:val="ListParagraph"/>
        <w:numPr>
          <w:ilvl w:val="0"/>
          <w:numId w:val="3"/>
        </w:numPr>
        <w:spacing w:before="4" w:after="4"/>
      </w:pPr>
      <w:r>
        <w:rPr>
          <w:rFonts w:ascii="Arial" w:cs="Arial" w:eastAsia="Arial" w:hAnsi="Arial"/>
          <w:color w:val="444444"/>
          <w:sz w:val="16"/>
          <w:szCs w:val="16"/>
        </w:rPr>
        <w:t xml:space="preserve">High frustration — the customer's inferred frustration score reached 7 or above</w:t>
      </w:r>
    </w:p>
    <w:p>
      <w:pPr>
        <w:pStyle w:val="ListParagraph"/>
        <w:numPr>
          <w:ilvl w:val="0"/>
          <w:numId w:val="3"/>
        </w:numPr>
        <w:spacing w:before="4" w:after="4"/>
      </w:pPr>
      <w:r>
        <w:rPr>
          <w:rFonts w:ascii="Arial" w:cs="Arial" w:eastAsia="Arial" w:hAnsi="Arial"/>
          <w:color w:val="444444"/>
          <w:sz w:val="16"/>
          <w:szCs w:val="16"/>
        </w:rPr>
        <w:t xml:space="preserve">Failed escalation — the bot was handed off to a human because it could not cope with the query</w:t>
      </w:r>
    </w:p>
    <w:p>
      <w:pPr>
        <w:pStyle w:val="ListParagraph"/>
        <w:numPr>
          <w:ilvl w:val="0"/>
          <w:numId w:val="3"/>
        </w:numPr>
        <w:spacing w:before="4" w:after="4"/>
      </w:pPr>
      <w:r>
        <w:rPr>
          <w:rFonts w:ascii="Arial" w:cs="Arial" w:eastAsia="Arial" w:hAnsi="Arial"/>
          <w:color w:val="444444"/>
          <w:sz w:val="16"/>
          <w:szCs w:val="16"/>
        </w:rPr>
        <w:t xml:space="preserve">Conversation loop — the bot entered a circular pattern with no meaningful progress</w:t>
      </w:r>
    </w:p>
    <w:p>
      <w:pPr>
        <w:pStyle w:val="ListParagraph"/>
        <w:numPr>
          <w:ilvl w:val="0"/>
          <w:numId w:val="3"/>
        </w:numPr>
        <w:spacing w:before="4" w:after="4"/>
      </w:pPr>
      <w:r>
        <w:rPr>
          <w:rFonts w:ascii="Arial" w:cs="Arial" w:eastAsia="Arial" w:hAnsi="Arial"/>
          <w:color w:val="444444"/>
          <w:sz w:val="16"/>
          <w:szCs w:val="16"/>
        </w:rPr>
        <w:t xml:space="preserve">Low accuracy — the bot's responses were factually or procedurally poor</w:t>
      </w:r>
    </w:p>
    <w:p>
      <w:pPr>
        <w:pStyle w:val="ListParagraph"/>
        <w:numPr>
          <w:ilvl w:val="0"/>
          <w:numId w:val="3"/>
        </w:numPr>
        <w:spacing w:before="4" w:after="4"/>
      </w:pPr>
      <w:r>
        <w:rPr>
          <w:rFonts w:ascii="Arial" w:cs="Arial" w:eastAsia="Arial" w:hAnsi="Arial"/>
          <w:color w:val="444444"/>
          <w:sz w:val="16"/>
          <w:szCs w:val="16"/>
        </w:rPr>
        <w:t xml:space="preserve">Unresolved with low satisfaction — the issue was not resolved and the customer appeared dissatisfied</w:t>
      </w:r>
    </w:p>
    <w:p>
      <w:pPr>
        <w:pStyle w:val="ListParagraph"/>
        <w:numPr>
          <w:ilvl w:val="0"/>
          <w:numId w:val="3"/>
        </w:numPr>
        <w:spacing w:before="4" w:after="4"/>
      </w:pPr>
      <w:r>
        <w:rPr>
          <w:rFonts w:ascii="Arial" w:cs="Arial" w:eastAsia="Arial" w:hAnsi="Arial"/>
          <w:color w:val="444444"/>
          <w:sz w:val="16"/>
          <w:szCs w:val="16"/>
        </w:rPr>
        <w:t xml:space="preserve">Non-genuine interaction — the conversation was identified as spam, irrelevant, or wasteful</w:t>
      </w:r>
    </w:p>
    <w:p>
      <w:pPr>
        <w:pStyle w:val="ListParagraph"/>
        <w:numPr>
          <w:ilvl w:val="0"/>
          <w:numId w:val="2"/>
        </w:numPr>
        <w:spacing w:before="8" w:after="8"/>
      </w:pPr>
      <w:r>
        <w:rPr>
          <w:rFonts w:ascii="Arial" w:cs="Arial" w:eastAsia="Arial" w:hAnsi="Arial"/>
          <w:b w:val="false"/>
          <w:bCs w:val="false"/>
          <w:color w:val="1A1A1A"/>
          <w:sz w:val="18"/>
          <w:szCs w:val="18"/>
        </w:rPr>
        <w:t xml:space="preserve">Each highlighted conversation displays a badge identifying exactly which condition triggered the flag, so analysts do not need to read the full transcript to understand why it was surfaced</w:t>
      </w:r>
    </w:p>
    <w:p>
      <w:pPr>
        <w:pStyle w:val="ListParagraph"/>
        <w:numPr>
          <w:ilvl w:val="0"/>
          <w:numId w:val="2"/>
        </w:numPr>
        <w:spacing w:before="8" w:after="8"/>
      </w:pPr>
      <w:r>
        <w:rPr>
          <w:rFonts w:ascii="Arial" w:cs="Arial" w:eastAsia="Arial" w:hAnsi="Arial"/>
          <w:b w:val="false"/>
          <w:bCs w:val="false"/>
          <w:color w:val="1A1A1A"/>
          <w:sz w:val="18"/>
          <w:szCs w:val="18"/>
        </w:rPr>
        <w:t xml:space="preserve">Clicking any conversation opens a full detail view showing the complete message thread — including any images, files, audio, video, or location messages — alongside the full AI grade panel</w:t>
      </w:r>
    </w:p>
    <w:p>
      <w:pPr>
        <w:pStyle w:val="ListParagraph"/>
        <w:numPr>
          <w:ilvl w:val="0"/>
          <w:numId w:val="2"/>
        </w:numPr>
        <w:spacing w:before="8" w:after="8"/>
      </w:pPr>
      <w:r>
        <w:rPr>
          <w:rFonts w:ascii="Arial" w:cs="Arial" w:eastAsia="Arial" w:hAnsi="Arial"/>
          <w:b w:val="false"/>
          <w:bCs w:val="false"/>
          <w:color w:val="1A1A1A"/>
          <w:sz w:val="18"/>
          <w:szCs w:val="18"/>
        </w:rPr>
        <w:t xml:space="preserve">The entire monitoring page is read-only; no changes can be made to conversations or grades from this interface</w:t>
      </w:r>
    </w:p>
    <w:p>
      <w:pPr>
        <w:spacing w:before="0" w:after="50"/>
      </w:pPr>
    </w:p>
    <w:p>
      <w:pPr>
        <w:pBdr>
          <w:bottom w:val="single" w:color="CCCCCC" w:sz="2" w:space="2"/>
        </w:pBdr>
        <w:spacing w:before="80" w:after="20"/>
      </w:pPr>
      <w:r>
        <w:rPr>
          <w:rFonts w:ascii="Arial" w:cs="Arial" w:eastAsia="Arial" w:hAnsi="Arial"/>
          <w:b/>
          <w:bCs/>
          <w:color w:val="1A6B9A"/>
          <w:sz w:val="22"/>
          <w:szCs w:val="22"/>
        </w:rPr>
        <w:t xml:space="preserve">Intent Classification</w:t>
      </w:r>
    </w:p>
    <w:p>
      <w:pPr>
        <w:pStyle w:val="ListParagraph"/>
        <w:numPr>
          <w:ilvl w:val="0"/>
          <w:numId w:val="2"/>
        </w:numPr>
        <w:spacing w:before="8" w:after="8"/>
      </w:pPr>
      <w:r>
        <w:rPr>
          <w:rFonts w:ascii="Arial" w:cs="Arial" w:eastAsia="Arial" w:hAnsi="Arial"/>
          <w:b w:val="false"/>
          <w:bCs w:val="false"/>
          <w:color w:val="1A1A1A"/>
          <w:sz w:val="18"/>
          <w:szCs w:val="18"/>
        </w:rPr>
        <w:t xml:space="preserve">The AI now identifies what each customer was primarily trying to do during the conversation, replacing the inconsistent free-text intent labels previously sourced from the chatbot platform</w:t>
      </w:r>
    </w:p>
    <w:p>
      <w:pPr>
        <w:pStyle w:val="ListParagraph"/>
        <w:numPr>
          <w:ilvl w:val="0"/>
          <w:numId w:val="2"/>
        </w:numPr>
        <w:spacing w:before="8" w:after="8"/>
      </w:pPr>
      <w:r>
        <w:rPr>
          <w:rFonts w:ascii="Arial" w:cs="Arial" w:eastAsia="Arial" w:hAnsi="Arial"/>
          <w:b w:val="false"/>
          <w:bCs w:val="false"/>
          <w:color w:val="1A1A1A"/>
          <w:sz w:val="18"/>
          <w:szCs w:val="18"/>
        </w:rPr>
        <w:t xml:space="preserve">Intents are drawn from a fixed list of 16 labels organised across 6 categories:</w:t>
      </w:r>
    </w:p>
    <w:p>
      <w:pPr>
        <w:pStyle w:val="ListParagraph"/>
        <w:numPr>
          <w:ilvl w:val="0"/>
          <w:numId w:val="3"/>
        </w:numPr>
        <w:spacing w:before="4" w:after="4"/>
      </w:pPr>
      <w:r>
        <w:rPr>
          <w:rFonts w:ascii="Arial" w:cs="Arial" w:eastAsia="Arial" w:hAnsi="Arial"/>
          <w:color w:val="444444"/>
          <w:sz w:val="16"/>
          <w:szCs w:val="16"/>
        </w:rPr>
        <w:t xml:space="preserve">Policy Related — Policy Inquiry, Policy Purchase, Policy Modification, Policy Cancellation</w:t>
      </w:r>
    </w:p>
    <w:p>
      <w:pPr>
        <w:pStyle w:val="ListParagraph"/>
        <w:numPr>
          <w:ilvl w:val="0"/>
          <w:numId w:val="3"/>
        </w:numPr>
        <w:spacing w:before="4" w:after="4"/>
      </w:pPr>
      <w:r>
        <w:rPr>
          <w:rFonts w:ascii="Arial" w:cs="Arial" w:eastAsia="Arial" w:hAnsi="Arial"/>
          <w:color w:val="444444"/>
          <w:sz w:val="16"/>
          <w:szCs w:val="16"/>
        </w:rPr>
        <w:t xml:space="preserve">Claims Related — Claims Submission, Claims Follow-up, Claims Dispute</w:t>
      </w:r>
    </w:p>
    <w:p>
      <w:pPr>
        <w:pStyle w:val="ListParagraph"/>
        <w:numPr>
          <w:ilvl w:val="0"/>
          <w:numId w:val="3"/>
        </w:numPr>
        <w:spacing w:before="4" w:after="4"/>
      </w:pPr>
      <w:r>
        <w:rPr>
          <w:rFonts w:ascii="Arial" w:cs="Arial" w:eastAsia="Arial" w:hAnsi="Arial"/>
          <w:color w:val="444444"/>
          <w:sz w:val="16"/>
          <w:szCs w:val="16"/>
        </w:rPr>
        <w:t xml:space="preserve">Billing &amp; Payments — Payment Inquiry, Payment Issue</w:t>
      </w:r>
    </w:p>
    <w:p>
      <w:pPr>
        <w:pStyle w:val="ListParagraph"/>
        <w:numPr>
          <w:ilvl w:val="0"/>
          <w:numId w:val="3"/>
        </w:numPr>
        <w:spacing w:before="4" w:after="4"/>
      </w:pPr>
      <w:r>
        <w:rPr>
          <w:rFonts w:ascii="Arial" w:cs="Arial" w:eastAsia="Arial" w:hAnsi="Arial"/>
          <w:color w:val="444444"/>
          <w:sz w:val="16"/>
          <w:szCs w:val="16"/>
        </w:rPr>
        <w:t xml:space="preserve">Documents &amp; Admin — Document Request, Account or Profile Update</w:t>
      </w:r>
    </w:p>
    <w:p>
      <w:pPr>
        <w:pStyle w:val="ListParagraph"/>
        <w:numPr>
          <w:ilvl w:val="0"/>
          <w:numId w:val="3"/>
        </w:numPr>
        <w:spacing w:before="4" w:after="4"/>
      </w:pPr>
      <w:r>
        <w:rPr>
          <w:rFonts w:ascii="Arial" w:cs="Arial" w:eastAsia="Arial" w:hAnsi="Arial"/>
          <w:color w:val="444444"/>
          <w:sz w:val="16"/>
          <w:szCs w:val="16"/>
        </w:rPr>
        <w:t xml:space="preserve">Support &amp; Complaints — General Inquiry, Complaint, Escalation Request</w:t>
      </w:r>
    </w:p>
    <w:p>
      <w:pPr>
        <w:pStyle w:val="ListParagraph"/>
        <w:numPr>
          <w:ilvl w:val="0"/>
          <w:numId w:val="3"/>
        </w:numPr>
        <w:spacing w:before="4" w:after="4"/>
      </w:pPr>
      <w:r>
        <w:rPr>
          <w:rFonts w:ascii="Arial" w:cs="Arial" w:eastAsia="Arial" w:hAnsi="Arial"/>
          <w:color w:val="444444"/>
          <w:sz w:val="16"/>
          <w:szCs w:val="16"/>
        </w:rPr>
        <w:t xml:space="preserve">Non-genuine — Wasteful, for spam, irrelevant, or non-serious interactions</w:t>
      </w:r>
    </w:p>
    <w:p>
      <w:pPr>
        <w:pStyle w:val="ListParagraph"/>
        <w:numPr>
          <w:ilvl w:val="0"/>
          <w:numId w:val="2"/>
        </w:numPr>
        <w:spacing w:before="8" w:after="8"/>
      </w:pPr>
      <w:r>
        <w:rPr>
          <w:rFonts w:ascii="Arial" w:cs="Arial" w:eastAsia="Arial" w:hAnsi="Arial"/>
          <w:b w:val="false"/>
          <w:bCs w:val="false"/>
          <w:color w:val="1A1A1A"/>
          <w:sz w:val="18"/>
          <w:szCs w:val="18"/>
        </w:rPr>
        <w:t xml:space="preserve">When a conversation covers multiple topics, the AI selects the single dominant intent — the one the customer invested the most effort in during the session</w:t>
      </w:r>
    </w:p>
    <w:p>
      <w:pPr>
        <w:pStyle w:val="ListParagraph"/>
        <w:numPr>
          <w:ilvl w:val="0"/>
          <w:numId w:val="2"/>
        </w:numPr>
        <w:spacing w:before="8" w:after="8"/>
      </w:pPr>
      <w:r>
        <w:rPr>
          <w:rFonts w:ascii="Arial" w:cs="Arial" w:eastAsia="Arial" w:hAnsi="Arial"/>
          <w:b w:val="false"/>
          <w:bCs w:val="false"/>
          <w:color w:val="1A1A1A"/>
          <w:sz w:val="18"/>
          <w:szCs w:val="18"/>
        </w:rPr>
        <w:t xml:space="preserve">The intent label is shown as a tag on every conversation in the monitoring list, and is displayed prominently in the conversation detail view alongside the grade</w:t>
      </w:r>
    </w:p>
    <w:p>
      <w:pPr>
        <w:pStyle w:val="ListParagraph"/>
        <w:numPr>
          <w:ilvl w:val="0"/>
          <w:numId w:val="2"/>
        </w:numPr>
        <w:spacing w:before="8" w:after="8"/>
      </w:pPr>
      <w:r>
        <w:rPr>
          <w:rFonts w:ascii="Arial" w:cs="Arial" w:eastAsia="Arial" w:hAnsi="Arial"/>
          <w:b w:val="false"/>
          <w:bCs w:val="false"/>
          <w:color w:val="1A1A1A"/>
          <w:sz w:val="18"/>
          <w:szCs w:val="18"/>
        </w:rPr>
        <w:t xml:space="preserve">The breakdown of intents across all conversations is visualised on the AI Quality Metrics page, with a trend view showing how the mix of customer needs is shifting over time</w:t>
      </w:r>
    </w:p>
    <w:p>
      <w:pPr>
        <w:pStyle w:val="ListParagraph"/>
        <w:numPr>
          <w:ilvl w:val="0"/>
          <w:numId w:val="2"/>
        </w:numPr>
        <w:spacing w:before="8" w:after="8"/>
      </w:pPr>
      <w:r>
        <w:rPr>
          <w:rFonts w:ascii="Arial" w:cs="Arial" w:eastAsia="Arial" w:hAnsi="Arial"/>
          <w:b w:val="false"/>
          <w:bCs w:val="false"/>
          <w:color w:val="1A1A1A"/>
          <w:sz w:val="18"/>
          <w:szCs w:val="18"/>
        </w:rPr>
        <w:t xml:space="preserve">Intent classification is produced in the same daily grading run as all other metrics, with no additional processing required</w:t>
      </w:r>
    </w:p>
    <w:p>
      <w:pPr>
        <w:pStyle w:val="ListParagraph"/>
        <w:numPr>
          <w:ilvl w:val="0"/>
          <w:numId w:val="2"/>
        </w:numPr>
        <w:spacing w:before="8" w:after="8"/>
      </w:pPr>
      <w:r>
        <w:rPr>
          <w:rFonts w:ascii="Arial" w:cs="Arial" w:eastAsia="Arial" w:hAnsi="Arial"/>
          <w:b w:val="false"/>
          <w:bCs w:val="false"/>
          <w:color w:val="1A1A1A"/>
          <w:sz w:val="18"/>
          <w:szCs w:val="18"/>
        </w:rPr>
        <w:t xml:space="preserve">The AI handles Arabic, English, and mixed-language conversations — intent reasoning is always returned in English regardless of the conversation language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rPr>
        <w:rFonts w:ascii="Arial" w:cs="Arial" w:eastAsia="Arial" w:hAnsi="Arial"/>
        <w:sz w:val="18"/>
        <w:szCs w:val="18"/>
      </w:rPr>
    </w:lvl>
  </w:abstractNum>
  <w:abstractNum w:abstractNumId="3" w15:restartNumberingAfterBreak="0">
    <w:multiLevelType w:val="hybridMultilevel"/>
    <w:lvl w:ilvl="0" w15:tentative="1">
      <w:start w:val="1"/>
      <w:numFmt w:val="bullet"/>
      <w:lvlText w:val="–"/>
      <w:lvlJc w:val="left"/>
      <w:pPr>
        <w:ind w:left="800" w:hanging="240"/>
      </w:pPr>
      <w:rPr>
        <w:rFonts w:ascii="Arial" w:cs="Arial" w:eastAsia="Arial" w:hAnsi="Arial"/>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2026-02-24T06:07:11.904Z</dcterms:created>
  <dcterms:modified xsi:type="dcterms:W3CDTF">2026-02-24T06:07:11.905Z</dcterms:modified>
</cp:coreProperties>
</file>

<file path=docProps/custom.xml><?xml version="1.0" encoding="utf-8"?>
<Properties xmlns="http://schemas.openxmlformats.org/officeDocument/2006/custom-properties" xmlns:vt="http://schemas.openxmlformats.org/officeDocument/2006/docPropsVTypes"/>
</file>