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301A7" w14:textId="77777777" w:rsidR="0022554F" w:rsidRPr="005B1385" w:rsidRDefault="0022554F" w:rsidP="0019531B">
      <w:pPr>
        <w:pStyle w:val="Title"/>
        <w:spacing w:after="0"/>
        <w:jc w:val="center"/>
        <w:rPr>
          <w:b/>
          <w:bCs/>
          <w:color w:val="156082" w:themeColor="accent1"/>
        </w:rPr>
      </w:pPr>
      <w:r w:rsidRPr="005B1385">
        <w:rPr>
          <w:b/>
          <w:bCs/>
          <w:color w:val="156082" w:themeColor="accent1"/>
        </w:rPr>
        <w:t>10-Point HIPAA Privacy &amp; Security Self-Audit</w:t>
      </w:r>
    </w:p>
    <w:p w14:paraId="71B491E3" w14:textId="55DF7649" w:rsidR="0022554F" w:rsidRPr="0022554F" w:rsidRDefault="0022554F" w:rsidP="0019531B">
      <w:pPr>
        <w:spacing w:after="0" w:line="240" w:lineRule="auto"/>
        <w:jc w:val="center"/>
        <w:rPr>
          <w:b/>
          <w:bCs/>
          <w:color w:val="156082" w:themeColor="accent1"/>
        </w:rPr>
      </w:pPr>
      <w:r w:rsidRPr="0022554F">
        <w:rPr>
          <w:b/>
          <w:bCs/>
          <w:color w:val="156082" w:themeColor="accent1"/>
        </w:rPr>
        <w:t>Prepared by: Transworld Medical Management, LLC</w:t>
      </w:r>
      <w:r w:rsidR="005B1385" w:rsidRPr="005B1385">
        <w:rPr>
          <w:b/>
          <w:bCs/>
          <w:color w:val="156082" w:themeColor="accent1"/>
        </w:rPr>
        <w:t xml:space="preserve">    </w:t>
      </w:r>
      <w:r w:rsidR="00000000">
        <w:pict w14:anchorId="63490831">
          <v:rect id="_x0000_i1025" style="width:0;height:1.5pt" o:hralign="center" o:hrstd="t" o:hr="t" fillcolor="#a0a0a0" stroked="f"/>
        </w:pict>
      </w:r>
      <w:r w:rsidRPr="0022554F">
        <w:rPr>
          <w:b/>
          <w:bCs/>
          <w:color w:val="156082" w:themeColor="accent1"/>
        </w:rPr>
        <w:t>Introduction</w:t>
      </w:r>
    </w:p>
    <w:p w14:paraId="38AEB56D" w14:textId="4A22A1AE" w:rsidR="0022554F" w:rsidRPr="0022554F" w:rsidRDefault="0022554F" w:rsidP="0019531B">
      <w:pPr>
        <w:spacing w:after="0" w:line="240" w:lineRule="auto"/>
        <w:jc w:val="both"/>
        <w:rPr>
          <w:sz w:val="22"/>
          <w:szCs w:val="22"/>
        </w:rPr>
      </w:pPr>
      <w:r w:rsidRPr="0022554F">
        <w:rPr>
          <w:sz w:val="20"/>
          <w:szCs w:val="20"/>
        </w:rPr>
        <w:t xml:space="preserve">In the </w:t>
      </w:r>
      <w:r w:rsidRPr="0022554F">
        <w:rPr>
          <w:i/>
          <w:iCs/>
          <w:sz w:val="20"/>
          <w:szCs w:val="20"/>
        </w:rPr>
        <w:t>"</w:t>
      </w:r>
      <w:r w:rsidRPr="0022554F">
        <w:rPr>
          <w:b/>
          <w:bCs/>
          <w:i/>
          <w:iCs/>
          <w:sz w:val="20"/>
          <w:szCs w:val="20"/>
        </w:rPr>
        <w:t>Assess. Fix. Govern.</w:t>
      </w:r>
      <w:r w:rsidRPr="0022554F">
        <w:rPr>
          <w:i/>
          <w:iCs/>
          <w:sz w:val="20"/>
          <w:szCs w:val="20"/>
        </w:rPr>
        <w:t>"</w:t>
      </w:r>
      <w:r w:rsidRPr="0022554F">
        <w:rPr>
          <w:sz w:val="20"/>
          <w:szCs w:val="20"/>
        </w:rPr>
        <w:t xml:space="preserve"> model, the first step to clinical excellence is identifying hidden vulnerabilities. This self-audit is designed for Practice Administrators to conduct </w:t>
      </w:r>
      <w:r w:rsidR="005B1385" w:rsidRPr="00AC39F9">
        <w:rPr>
          <w:sz w:val="20"/>
          <w:szCs w:val="20"/>
        </w:rPr>
        <w:t>preliminary</w:t>
      </w:r>
      <w:r w:rsidRPr="0022554F">
        <w:rPr>
          <w:sz w:val="20"/>
          <w:szCs w:val="20"/>
        </w:rPr>
        <w:t xml:space="preserve"> documentation and walkthrough check of their facility’s HIPAA posture.</w:t>
      </w:r>
      <w:r w:rsidR="00000000">
        <w:rPr>
          <w:sz w:val="22"/>
          <w:szCs w:val="22"/>
        </w:rPr>
        <w:pict w14:anchorId="7A059756">
          <v:rect id="_x0000_i1026" style="width:0;height:1.5pt" o:hralign="center" o:hrstd="t" o:hr="t" fillcolor="#a0a0a0" stroked="f"/>
        </w:pict>
      </w:r>
    </w:p>
    <w:p w14:paraId="2172E846" w14:textId="77777777" w:rsidR="0022554F" w:rsidRPr="0022554F" w:rsidRDefault="0022554F" w:rsidP="005B1385">
      <w:pPr>
        <w:spacing w:after="0"/>
        <w:rPr>
          <w:b/>
          <w:bCs/>
          <w:color w:val="156082" w:themeColor="accent1"/>
          <w:sz w:val="22"/>
          <w:szCs w:val="22"/>
        </w:rPr>
      </w:pPr>
      <w:r w:rsidRPr="0022554F">
        <w:rPr>
          <w:b/>
          <w:bCs/>
          <w:color w:val="156082" w:themeColor="accent1"/>
          <w:sz w:val="22"/>
          <w:szCs w:val="22"/>
        </w:rPr>
        <w:t>Phase 1: Administrative Governance</w:t>
      </w:r>
    </w:p>
    <w:p w14:paraId="50457875" w14:textId="17AB8D06" w:rsidR="0022554F" w:rsidRPr="0022554F" w:rsidRDefault="0022554F" w:rsidP="005B1385">
      <w:pPr>
        <w:numPr>
          <w:ilvl w:val="0"/>
          <w:numId w:val="4"/>
        </w:numPr>
        <w:spacing w:after="0"/>
        <w:rPr>
          <w:sz w:val="22"/>
          <w:szCs w:val="22"/>
        </w:rPr>
      </w:pPr>
      <w:r w:rsidRPr="0022554F">
        <w:rPr>
          <w:b/>
          <w:bCs/>
          <w:sz w:val="22"/>
          <w:szCs w:val="22"/>
        </w:rPr>
        <w:t>Business Associate Agreements (BAAs):</w:t>
      </w:r>
      <w:r w:rsidRPr="0022554F">
        <w:rPr>
          <w:sz w:val="22"/>
          <w:szCs w:val="22"/>
        </w:rPr>
        <w:t xml:space="preserve"> [</w:t>
      </w:r>
      <w:r w:rsidR="005B1385" w:rsidRPr="00AC39F9">
        <w:rPr>
          <w:sz w:val="22"/>
          <w:szCs w:val="22"/>
        </w:rPr>
        <w:t xml:space="preserve"> Yes / No</w:t>
      </w:r>
      <w:r w:rsidRPr="0022554F">
        <w:rPr>
          <w:sz w:val="22"/>
          <w:szCs w:val="22"/>
        </w:rPr>
        <w:t xml:space="preserve"> ]</w:t>
      </w:r>
    </w:p>
    <w:p w14:paraId="142AEEBB" w14:textId="77777777" w:rsidR="0022554F" w:rsidRPr="0022554F" w:rsidRDefault="0022554F" w:rsidP="005B1385">
      <w:pPr>
        <w:numPr>
          <w:ilvl w:val="1"/>
          <w:numId w:val="4"/>
        </w:numPr>
        <w:spacing w:after="0"/>
        <w:rPr>
          <w:sz w:val="20"/>
          <w:szCs w:val="20"/>
        </w:rPr>
      </w:pPr>
      <w:r w:rsidRPr="0022554F">
        <w:rPr>
          <w:sz w:val="20"/>
          <w:szCs w:val="20"/>
        </w:rPr>
        <w:t>Do you have a signed BAA for every vendor that creates, receives, maintains, or transmits Protected Health Information (PHI) on your behalf (e.g., IT, Billing, Answering Services)?</w:t>
      </w:r>
    </w:p>
    <w:p w14:paraId="4E1547B0" w14:textId="39821771" w:rsidR="0022554F" w:rsidRPr="0022554F" w:rsidRDefault="0022554F" w:rsidP="005B1385">
      <w:pPr>
        <w:numPr>
          <w:ilvl w:val="0"/>
          <w:numId w:val="4"/>
        </w:numPr>
        <w:spacing w:after="0"/>
        <w:rPr>
          <w:sz w:val="22"/>
          <w:szCs w:val="22"/>
        </w:rPr>
      </w:pPr>
      <w:r w:rsidRPr="0022554F">
        <w:rPr>
          <w:b/>
          <w:bCs/>
          <w:sz w:val="22"/>
          <w:szCs w:val="22"/>
        </w:rPr>
        <w:t>Notice of Privacy Practices (NPP):</w:t>
      </w:r>
      <w:r w:rsidRPr="0022554F">
        <w:rPr>
          <w:sz w:val="22"/>
          <w:szCs w:val="22"/>
        </w:rPr>
        <w:t xml:space="preserve"> [</w:t>
      </w:r>
      <w:r w:rsidR="005B1385" w:rsidRPr="00AC39F9">
        <w:rPr>
          <w:sz w:val="22"/>
          <w:szCs w:val="22"/>
        </w:rPr>
        <w:t xml:space="preserve"> Yes / No</w:t>
      </w:r>
      <w:r w:rsidRPr="0022554F">
        <w:rPr>
          <w:sz w:val="22"/>
          <w:szCs w:val="22"/>
        </w:rPr>
        <w:t xml:space="preserve"> ]</w:t>
      </w:r>
    </w:p>
    <w:p w14:paraId="216BF6EB" w14:textId="77777777" w:rsidR="0022554F" w:rsidRPr="0022554F" w:rsidRDefault="0022554F" w:rsidP="005B1385">
      <w:pPr>
        <w:numPr>
          <w:ilvl w:val="1"/>
          <w:numId w:val="4"/>
        </w:numPr>
        <w:spacing w:after="0"/>
        <w:rPr>
          <w:sz w:val="20"/>
          <w:szCs w:val="20"/>
        </w:rPr>
      </w:pPr>
      <w:r w:rsidRPr="0022554F">
        <w:rPr>
          <w:sz w:val="20"/>
          <w:szCs w:val="20"/>
        </w:rPr>
        <w:t>Is your NPP physically posted in a clear location in the waiting area, and is a copy available for download on your website?</w:t>
      </w:r>
    </w:p>
    <w:p w14:paraId="45EC4FE4" w14:textId="3899987D" w:rsidR="0022554F" w:rsidRPr="0022554F" w:rsidRDefault="0022554F" w:rsidP="005B1385">
      <w:pPr>
        <w:numPr>
          <w:ilvl w:val="0"/>
          <w:numId w:val="4"/>
        </w:numPr>
        <w:spacing w:after="0"/>
        <w:rPr>
          <w:sz w:val="22"/>
          <w:szCs w:val="22"/>
        </w:rPr>
      </w:pPr>
      <w:r w:rsidRPr="0022554F">
        <w:rPr>
          <w:b/>
          <w:bCs/>
          <w:sz w:val="22"/>
          <w:szCs w:val="22"/>
        </w:rPr>
        <w:t>Security Risk Analysis (SRA):</w:t>
      </w:r>
      <w:r w:rsidRPr="0022554F">
        <w:rPr>
          <w:sz w:val="22"/>
          <w:szCs w:val="22"/>
        </w:rPr>
        <w:t xml:space="preserve"> [</w:t>
      </w:r>
      <w:r w:rsidR="005B1385" w:rsidRPr="00AC39F9">
        <w:rPr>
          <w:sz w:val="22"/>
          <w:szCs w:val="22"/>
        </w:rPr>
        <w:t xml:space="preserve"> Yes / No</w:t>
      </w:r>
      <w:r w:rsidRPr="0022554F">
        <w:rPr>
          <w:sz w:val="22"/>
          <w:szCs w:val="22"/>
        </w:rPr>
        <w:t xml:space="preserve"> ]</w:t>
      </w:r>
    </w:p>
    <w:p w14:paraId="15C1B25A" w14:textId="77777777" w:rsidR="0022554F" w:rsidRPr="0022554F" w:rsidRDefault="0022554F" w:rsidP="005B1385">
      <w:pPr>
        <w:numPr>
          <w:ilvl w:val="1"/>
          <w:numId w:val="4"/>
        </w:numPr>
        <w:spacing w:after="0"/>
        <w:rPr>
          <w:sz w:val="20"/>
          <w:szCs w:val="20"/>
        </w:rPr>
      </w:pPr>
      <w:r w:rsidRPr="0022554F">
        <w:rPr>
          <w:sz w:val="20"/>
          <w:szCs w:val="20"/>
        </w:rPr>
        <w:t>Has your practice conducted or updated a formal Security Risk Analysis within the last 12 months? This is a mandatory requirement for MIPS and HIPAA compliance.</w:t>
      </w:r>
    </w:p>
    <w:p w14:paraId="42E3D5FA" w14:textId="77777777" w:rsidR="0022554F" w:rsidRPr="0022554F" w:rsidRDefault="0022554F" w:rsidP="005B1385">
      <w:pPr>
        <w:spacing w:after="0"/>
        <w:rPr>
          <w:b/>
          <w:bCs/>
          <w:color w:val="156082" w:themeColor="accent1"/>
          <w:sz w:val="22"/>
          <w:szCs w:val="22"/>
        </w:rPr>
      </w:pPr>
      <w:r w:rsidRPr="0022554F">
        <w:rPr>
          <w:b/>
          <w:bCs/>
          <w:color w:val="156082" w:themeColor="accent1"/>
          <w:sz w:val="22"/>
          <w:szCs w:val="22"/>
        </w:rPr>
        <w:t>Phase 2: Technical Safeguards (The TWMM Technical Edge)</w:t>
      </w:r>
    </w:p>
    <w:p w14:paraId="3994A2E6" w14:textId="5A8B2AE8" w:rsidR="0022554F" w:rsidRPr="00AC39F9" w:rsidRDefault="0022554F" w:rsidP="005B1385">
      <w:pPr>
        <w:pStyle w:val="ListParagraph"/>
        <w:numPr>
          <w:ilvl w:val="0"/>
          <w:numId w:val="4"/>
        </w:numPr>
        <w:spacing w:after="0"/>
        <w:rPr>
          <w:sz w:val="22"/>
          <w:szCs w:val="22"/>
        </w:rPr>
      </w:pPr>
      <w:r w:rsidRPr="00AC39F9">
        <w:rPr>
          <w:b/>
          <w:bCs/>
          <w:sz w:val="22"/>
          <w:szCs w:val="22"/>
        </w:rPr>
        <w:t>Unique User Identifiers:</w:t>
      </w:r>
      <w:r w:rsidRPr="00AC39F9">
        <w:rPr>
          <w:sz w:val="22"/>
          <w:szCs w:val="22"/>
        </w:rPr>
        <w:t xml:space="preserve"> [</w:t>
      </w:r>
      <w:r w:rsidR="005B1385" w:rsidRPr="00AC39F9">
        <w:rPr>
          <w:sz w:val="22"/>
          <w:szCs w:val="22"/>
        </w:rPr>
        <w:t xml:space="preserve"> Yes / No</w:t>
      </w:r>
      <w:r w:rsidRPr="00AC39F9">
        <w:rPr>
          <w:sz w:val="22"/>
          <w:szCs w:val="22"/>
        </w:rPr>
        <w:t xml:space="preserve"> ]</w:t>
      </w:r>
    </w:p>
    <w:p w14:paraId="163A2B8C" w14:textId="103C8494" w:rsidR="0022554F" w:rsidRPr="0022554F" w:rsidRDefault="0022554F" w:rsidP="005B1385">
      <w:pPr>
        <w:numPr>
          <w:ilvl w:val="1"/>
          <w:numId w:val="4"/>
        </w:numPr>
        <w:spacing w:after="0"/>
        <w:rPr>
          <w:sz w:val="20"/>
          <w:szCs w:val="20"/>
        </w:rPr>
      </w:pPr>
      <w:r w:rsidRPr="0022554F">
        <w:rPr>
          <w:sz w:val="20"/>
          <w:szCs w:val="20"/>
        </w:rPr>
        <w:t>Does every staff member use a unique login for the EMR and workstations? Shared "</w:t>
      </w:r>
      <w:r w:rsidR="005B1385" w:rsidRPr="00322A2B">
        <w:rPr>
          <w:sz w:val="20"/>
          <w:szCs w:val="20"/>
        </w:rPr>
        <w:t>Front Desk</w:t>
      </w:r>
      <w:r w:rsidRPr="0022554F">
        <w:rPr>
          <w:sz w:val="20"/>
          <w:szCs w:val="20"/>
        </w:rPr>
        <w:t>" or "Nurse" accounts are high-risk violations.</w:t>
      </w:r>
    </w:p>
    <w:p w14:paraId="50A5531B" w14:textId="2A143D0E" w:rsidR="0022554F" w:rsidRPr="0022554F" w:rsidRDefault="0022554F" w:rsidP="005B1385">
      <w:pPr>
        <w:numPr>
          <w:ilvl w:val="0"/>
          <w:numId w:val="4"/>
        </w:numPr>
        <w:spacing w:after="0"/>
        <w:rPr>
          <w:sz w:val="22"/>
          <w:szCs w:val="22"/>
        </w:rPr>
      </w:pPr>
      <w:r w:rsidRPr="0022554F">
        <w:rPr>
          <w:b/>
          <w:bCs/>
          <w:sz w:val="22"/>
          <w:szCs w:val="22"/>
        </w:rPr>
        <w:t>Automatic Log-Off:</w:t>
      </w:r>
      <w:r w:rsidRPr="0022554F">
        <w:rPr>
          <w:sz w:val="22"/>
          <w:szCs w:val="22"/>
        </w:rPr>
        <w:t xml:space="preserve"> [ </w:t>
      </w:r>
      <w:r w:rsidR="005B1385" w:rsidRPr="00AC39F9">
        <w:rPr>
          <w:sz w:val="22"/>
          <w:szCs w:val="22"/>
        </w:rPr>
        <w:t>Yes / No</w:t>
      </w:r>
      <w:r w:rsidRPr="0022554F">
        <w:rPr>
          <w:sz w:val="22"/>
          <w:szCs w:val="22"/>
        </w:rPr>
        <w:t>]</w:t>
      </w:r>
    </w:p>
    <w:p w14:paraId="717203F4" w14:textId="77777777" w:rsidR="0022554F" w:rsidRPr="0022554F" w:rsidRDefault="0022554F" w:rsidP="005B1385">
      <w:pPr>
        <w:numPr>
          <w:ilvl w:val="1"/>
          <w:numId w:val="4"/>
        </w:numPr>
        <w:spacing w:after="0"/>
        <w:rPr>
          <w:sz w:val="20"/>
          <w:szCs w:val="20"/>
        </w:rPr>
      </w:pPr>
      <w:r w:rsidRPr="0022554F">
        <w:rPr>
          <w:sz w:val="20"/>
          <w:szCs w:val="20"/>
        </w:rPr>
        <w:t>Are all workstations configured to automatically log off or lock after a period of inactivity (typically 3–5 minutes)?</w:t>
      </w:r>
    </w:p>
    <w:p w14:paraId="3E0E9CFB" w14:textId="47C0A066" w:rsidR="0022554F" w:rsidRPr="0022554F" w:rsidRDefault="0022554F" w:rsidP="005B1385">
      <w:pPr>
        <w:numPr>
          <w:ilvl w:val="0"/>
          <w:numId w:val="4"/>
        </w:numPr>
        <w:spacing w:after="0"/>
        <w:rPr>
          <w:sz w:val="22"/>
          <w:szCs w:val="22"/>
        </w:rPr>
      </w:pPr>
      <w:r w:rsidRPr="0022554F">
        <w:rPr>
          <w:b/>
          <w:bCs/>
          <w:sz w:val="22"/>
          <w:szCs w:val="22"/>
        </w:rPr>
        <w:t>Data Encryption:</w:t>
      </w:r>
      <w:r w:rsidRPr="0022554F">
        <w:rPr>
          <w:sz w:val="22"/>
          <w:szCs w:val="22"/>
        </w:rPr>
        <w:t xml:space="preserve"> [ </w:t>
      </w:r>
      <w:r w:rsidR="005B1385" w:rsidRPr="00AC39F9">
        <w:rPr>
          <w:sz w:val="22"/>
          <w:szCs w:val="22"/>
        </w:rPr>
        <w:t>Yes / No</w:t>
      </w:r>
      <w:r w:rsidRPr="0022554F">
        <w:rPr>
          <w:sz w:val="22"/>
          <w:szCs w:val="22"/>
        </w:rPr>
        <w:t>]</w:t>
      </w:r>
    </w:p>
    <w:p w14:paraId="51A90E0B" w14:textId="77777777" w:rsidR="0022554F" w:rsidRPr="0022554F" w:rsidRDefault="0022554F" w:rsidP="005B1385">
      <w:pPr>
        <w:numPr>
          <w:ilvl w:val="1"/>
          <w:numId w:val="4"/>
        </w:numPr>
        <w:spacing w:after="0"/>
        <w:rPr>
          <w:sz w:val="20"/>
          <w:szCs w:val="20"/>
        </w:rPr>
      </w:pPr>
      <w:r w:rsidRPr="0022554F">
        <w:rPr>
          <w:sz w:val="20"/>
          <w:szCs w:val="20"/>
        </w:rPr>
        <w:t>Is "At-Rest" encryption enabled on all portable devices (laptops, tablets) and is all outbound email containing PHI encrypted?</w:t>
      </w:r>
    </w:p>
    <w:p w14:paraId="5D8C9310" w14:textId="77777777" w:rsidR="0022554F" w:rsidRPr="0022554F" w:rsidRDefault="0022554F" w:rsidP="005B1385">
      <w:pPr>
        <w:spacing w:after="0"/>
        <w:rPr>
          <w:b/>
          <w:bCs/>
          <w:color w:val="156082" w:themeColor="accent1"/>
          <w:sz w:val="22"/>
          <w:szCs w:val="22"/>
        </w:rPr>
      </w:pPr>
      <w:r w:rsidRPr="0022554F">
        <w:rPr>
          <w:b/>
          <w:bCs/>
          <w:color w:val="156082" w:themeColor="accent1"/>
          <w:sz w:val="22"/>
          <w:szCs w:val="22"/>
        </w:rPr>
        <w:t>Phase 3: Physical &amp; Operational Security</w:t>
      </w:r>
    </w:p>
    <w:p w14:paraId="74F2A932" w14:textId="12E6870D" w:rsidR="0022554F" w:rsidRPr="00AC39F9" w:rsidRDefault="0022554F" w:rsidP="005B1385">
      <w:pPr>
        <w:pStyle w:val="ListParagraph"/>
        <w:numPr>
          <w:ilvl w:val="0"/>
          <w:numId w:val="4"/>
        </w:numPr>
        <w:spacing w:after="0"/>
        <w:rPr>
          <w:sz w:val="22"/>
          <w:szCs w:val="22"/>
        </w:rPr>
      </w:pPr>
      <w:r w:rsidRPr="00AC39F9">
        <w:rPr>
          <w:b/>
          <w:bCs/>
          <w:sz w:val="22"/>
          <w:szCs w:val="22"/>
        </w:rPr>
        <w:t>Workstation Positioning:</w:t>
      </w:r>
      <w:r w:rsidRPr="00AC39F9">
        <w:rPr>
          <w:sz w:val="22"/>
          <w:szCs w:val="22"/>
        </w:rPr>
        <w:t xml:space="preserve"> [ </w:t>
      </w:r>
      <w:r w:rsidR="005B1385" w:rsidRPr="00AC39F9">
        <w:rPr>
          <w:sz w:val="22"/>
          <w:szCs w:val="22"/>
        </w:rPr>
        <w:t>Yes / No</w:t>
      </w:r>
      <w:r w:rsidRPr="00AC39F9">
        <w:rPr>
          <w:sz w:val="22"/>
          <w:szCs w:val="22"/>
        </w:rPr>
        <w:t>]</w:t>
      </w:r>
    </w:p>
    <w:p w14:paraId="1C51E1F2" w14:textId="77777777" w:rsidR="0022554F" w:rsidRPr="0022554F" w:rsidRDefault="0022554F" w:rsidP="005B1385">
      <w:pPr>
        <w:numPr>
          <w:ilvl w:val="1"/>
          <w:numId w:val="4"/>
        </w:numPr>
        <w:spacing w:after="0"/>
        <w:rPr>
          <w:sz w:val="20"/>
          <w:szCs w:val="20"/>
        </w:rPr>
      </w:pPr>
      <w:r w:rsidRPr="0022554F">
        <w:rPr>
          <w:sz w:val="20"/>
          <w:szCs w:val="20"/>
        </w:rPr>
        <w:t>Are computer monitors positioned so that they are not visible to patients or unauthorized visitors in hallways or the waiting area?</w:t>
      </w:r>
    </w:p>
    <w:p w14:paraId="0C55C148" w14:textId="42D8BCF6" w:rsidR="0022554F" w:rsidRPr="0022554F" w:rsidRDefault="0022554F" w:rsidP="005B1385">
      <w:pPr>
        <w:numPr>
          <w:ilvl w:val="0"/>
          <w:numId w:val="4"/>
        </w:numPr>
        <w:spacing w:after="0"/>
        <w:rPr>
          <w:sz w:val="22"/>
          <w:szCs w:val="22"/>
        </w:rPr>
      </w:pPr>
      <w:r w:rsidRPr="0022554F">
        <w:rPr>
          <w:b/>
          <w:bCs/>
          <w:sz w:val="22"/>
          <w:szCs w:val="22"/>
        </w:rPr>
        <w:t>Secure Disposal:</w:t>
      </w:r>
      <w:r w:rsidRPr="0022554F">
        <w:rPr>
          <w:sz w:val="22"/>
          <w:szCs w:val="22"/>
        </w:rPr>
        <w:t xml:space="preserve"> [ </w:t>
      </w:r>
      <w:r w:rsidR="005B1385" w:rsidRPr="00AC39F9">
        <w:rPr>
          <w:sz w:val="22"/>
          <w:szCs w:val="22"/>
        </w:rPr>
        <w:t>Yes / No</w:t>
      </w:r>
      <w:r w:rsidRPr="0022554F">
        <w:rPr>
          <w:sz w:val="22"/>
          <w:szCs w:val="22"/>
        </w:rPr>
        <w:t>]</w:t>
      </w:r>
    </w:p>
    <w:p w14:paraId="50E49BC1" w14:textId="77777777" w:rsidR="0022554F" w:rsidRPr="0022554F" w:rsidRDefault="0022554F" w:rsidP="005B1385">
      <w:pPr>
        <w:numPr>
          <w:ilvl w:val="1"/>
          <w:numId w:val="4"/>
        </w:numPr>
        <w:spacing w:after="0"/>
        <w:rPr>
          <w:sz w:val="20"/>
          <w:szCs w:val="20"/>
        </w:rPr>
      </w:pPr>
      <w:r w:rsidRPr="0022554F">
        <w:rPr>
          <w:sz w:val="20"/>
          <w:szCs w:val="20"/>
        </w:rPr>
        <w:t>Are there dedicated, locked shred bins in all areas where paper PHI is handled, and is a Certificate of Destruction provided by your vendor monthly?</w:t>
      </w:r>
    </w:p>
    <w:p w14:paraId="6D382895" w14:textId="67D3D7B5" w:rsidR="0022554F" w:rsidRPr="0022554F" w:rsidRDefault="0022554F" w:rsidP="005B1385">
      <w:pPr>
        <w:numPr>
          <w:ilvl w:val="0"/>
          <w:numId w:val="4"/>
        </w:numPr>
        <w:spacing w:after="0"/>
        <w:rPr>
          <w:sz w:val="22"/>
          <w:szCs w:val="22"/>
        </w:rPr>
      </w:pPr>
      <w:r w:rsidRPr="0022554F">
        <w:rPr>
          <w:b/>
          <w:bCs/>
          <w:sz w:val="22"/>
          <w:szCs w:val="22"/>
        </w:rPr>
        <w:t>Access Controls:</w:t>
      </w:r>
      <w:r w:rsidRPr="0022554F">
        <w:rPr>
          <w:sz w:val="22"/>
          <w:szCs w:val="22"/>
        </w:rPr>
        <w:t xml:space="preserve"> [ </w:t>
      </w:r>
      <w:r w:rsidR="005B1385" w:rsidRPr="00AC39F9">
        <w:rPr>
          <w:sz w:val="22"/>
          <w:szCs w:val="22"/>
        </w:rPr>
        <w:t>Yes / No</w:t>
      </w:r>
      <w:r w:rsidRPr="0022554F">
        <w:rPr>
          <w:sz w:val="22"/>
          <w:szCs w:val="22"/>
        </w:rPr>
        <w:t>]</w:t>
      </w:r>
    </w:p>
    <w:p w14:paraId="1E79C46E" w14:textId="77777777" w:rsidR="0022554F" w:rsidRPr="0022554F" w:rsidRDefault="0022554F" w:rsidP="005B1385">
      <w:pPr>
        <w:numPr>
          <w:ilvl w:val="1"/>
          <w:numId w:val="4"/>
        </w:numPr>
        <w:spacing w:after="0"/>
        <w:rPr>
          <w:sz w:val="20"/>
          <w:szCs w:val="20"/>
        </w:rPr>
      </w:pPr>
      <w:r w:rsidRPr="0022554F">
        <w:rPr>
          <w:sz w:val="20"/>
          <w:szCs w:val="20"/>
        </w:rPr>
        <w:t>Are server closets, medical record rooms, and pharmaceutical storage areas kept locked when not in use, with restricted access for non-clinical staff?</w:t>
      </w:r>
    </w:p>
    <w:p w14:paraId="407183CE" w14:textId="4FE3F1FF" w:rsidR="0022554F" w:rsidRDefault="0022554F" w:rsidP="005B1385">
      <w:pPr>
        <w:numPr>
          <w:ilvl w:val="0"/>
          <w:numId w:val="4"/>
        </w:numPr>
        <w:spacing w:after="0"/>
        <w:rPr>
          <w:sz w:val="22"/>
          <w:szCs w:val="22"/>
        </w:rPr>
      </w:pPr>
      <w:r w:rsidRPr="0022554F">
        <w:rPr>
          <w:b/>
          <w:bCs/>
          <w:sz w:val="22"/>
          <w:szCs w:val="22"/>
        </w:rPr>
        <w:t>Right of Access Logs:</w:t>
      </w:r>
      <w:r w:rsidRPr="0022554F">
        <w:rPr>
          <w:sz w:val="22"/>
          <w:szCs w:val="22"/>
        </w:rPr>
        <w:t xml:space="preserve"> [ </w:t>
      </w:r>
      <w:r w:rsidR="005B1385" w:rsidRPr="00AC39F9">
        <w:rPr>
          <w:sz w:val="22"/>
          <w:szCs w:val="22"/>
        </w:rPr>
        <w:t>Yes / No</w:t>
      </w:r>
      <w:r w:rsidRPr="0022554F">
        <w:rPr>
          <w:sz w:val="22"/>
          <w:szCs w:val="22"/>
        </w:rPr>
        <w:t>]</w:t>
      </w:r>
    </w:p>
    <w:p w14:paraId="5DDA597D" w14:textId="07A8A2CC" w:rsidR="0022554F" w:rsidRPr="0022554F" w:rsidRDefault="0022554F" w:rsidP="005B1385">
      <w:pPr>
        <w:numPr>
          <w:ilvl w:val="1"/>
          <w:numId w:val="4"/>
        </w:numPr>
        <w:spacing w:after="0"/>
        <w:rPr>
          <w:sz w:val="20"/>
          <w:szCs w:val="20"/>
        </w:rPr>
      </w:pPr>
      <w:r w:rsidRPr="0022554F">
        <w:rPr>
          <w:sz w:val="20"/>
          <w:szCs w:val="20"/>
        </w:rPr>
        <w:t>Do you maintain a log of patient record requests to ensure you meet the mandatory 30-day fulfillment</w:t>
      </w:r>
      <w:r w:rsidRPr="0022554F">
        <w:rPr>
          <w:sz w:val="22"/>
          <w:szCs w:val="22"/>
        </w:rPr>
        <w:t xml:space="preserve"> </w:t>
      </w:r>
      <w:r w:rsidRPr="0022554F">
        <w:rPr>
          <w:sz w:val="20"/>
          <w:szCs w:val="20"/>
        </w:rPr>
        <w:t xml:space="preserve">window required by the </w:t>
      </w:r>
      <w:r w:rsidR="001A5915" w:rsidRPr="00322A2B">
        <w:rPr>
          <w:sz w:val="20"/>
          <w:szCs w:val="20"/>
        </w:rPr>
        <w:t>Office of Civil Rights (</w:t>
      </w:r>
      <w:r w:rsidRPr="0022554F">
        <w:rPr>
          <w:sz w:val="20"/>
          <w:szCs w:val="20"/>
        </w:rPr>
        <w:t>OCR</w:t>
      </w:r>
      <w:r w:rsidR="001A5915" w:rsidRPr="00322A2B">
        <w:rPr>
          <w:sz w:val="20"/>
          <w:szCs w:val="20"/>
        </w:rPr>
        <w:t>)</w:t>
      </w:r>
      <w:r w:rsidRPr="0022554F">
        <w:rPr>
          <w:sz w:val="20"/>
          <w:szCs w:val="20"/>
        </w:rPr>
        <w:t>?</w:t>
      </w:r>
    </w:p>
    <w:p w14:paraId="1CA80095" w14:textId="58EECCEA" w:rsidR="0022554F" w:rsidRPr="0022554F" w:rsidRDefault="0022554F" w:rsidP="005B1385">
      <w:pPr>
        <w:spacing w:after="0"/>
      </w:pPr>
    </w:p>
    <w:p w14:paraId="3EB6F069" w14:textId="77777777" w:rsidR="00AC39F9" w:rsidRDefault="00AC39F9" w:rsidP="00406FD6">
      <w:pPr>
        <w:spacing w:after="0"/>
        <w:jc w:val="center"/>
        <w:rPr>
          <w:b/>
          <w:bCs/>
          <w:color w:val="156082" w:themeColor="accent1"/>
          <w:sz w:val="28"/>
          <w:szCs w:val="28"/>
        </w:rPr>
      </w:pPr>
    </w:p>
    <w:p w14:paraId="742B0461" w14:textId="46D6EFB6" w:rsidR="0022554F" w:rsidRDefault="0022554F" w:rsidP="00406FD6">
      <w:pPr>
        <w:spacing w:after="0"/>
        <w:jc w:val="center"/>
        <w:rPr>
          <w:b/>
          <w:bCs/>
          <w:color w:val="156082" w:themeColor="accent1"/>
          <w:sz w:val="28"/>
          <w:szCs w:val="28"/>
        </w:rPr>
      </w:pPr>
      <w:r w:rsidRPr="0022554F">
        <w:rPr>
          <w:b/>
          <w:bCs/>
          <w:color w:val="156082" w:themeColor="accent1"/>
          <w:sz w:val="28"/>
          <w:szCs w:val="28"/>
        </w:rPr>
        <w:t>Audit Summary &amp; Next Steps</w:t>
      </w:r>
    </w:p>
    <w:p w14:paraId="0EDBC0EC" w14:textId="77777777" w:rsidR="00406FD6" w:rsidRPr="0022554F" w:rsidRDefault="00406FD6" w:rsidP="005B1385">
      <w:pPr>
        <w:spacing w:after="0"/>
        <w:rPr>
          <w:b/>
          <w:bCs/>
          <w:color w:val="156082" w:themeColor="accent1"/>
          <w:sz w:val="28"/>
          <w:szCs w:val="28"/>
        </w:rPr>
      </w:pPr>
    </w:p>
    <w:p w14:paraId="3153FC8B" w14:textId="77777777" w:rsidR="0022554F" w:rsidRDefault="0022554F" w:rsidP="005B1385">
      <w:pPr>
        <w:spacing w:after="0"/>
        <w:rPr>
          <w:b/>
          <w:bCs/>
        </w:rPr>
      </w:pPr>
      <w:r w:rsidRPr="0022554F">
        <w:rPr>
          <w:b/>
          <w:bCs/>
        </w:rPr>
        <w:t xml:space="preserve">If you checked "No" to any of the items above, your practice is currently </w:t>
      </w:r>
      <w:r w:rsidRPr="0022554F">
        <w:rPr>
          <w:b/>
          <w:bCs/>
          <w:color w:val="EE0000"/>
        </w:rPr>
        <w:t xml:space="preserve">at risk </w:t>
      </w:r>
      <w:r w:rsidRPr="0022554F">
        <w:rPr>
          <w:b/>
          <w:bCs/>
        </w:rPr>
        <w:t>for audit failure and potential fines.</w:t>
      </w:r>
    </w:p>
    <w:p w14:paraId="3F604430" w14:textId="77777777" w:rsidR="005B1385" w:rsidRPr="0022554F" w:rsidRDefault="005B1385" w:rsidP="005B1385">
      <w:pPr>
        <w:spacing w:after="0"/>
      </w:pPr>
    </w:p>
    <w:p w14:paraId="7E0C2B59" w14:textId="65442838" w:rsidR="0022554F" w:rsidRDefault="0022554F" w:rsidP="005B1385">
      <w:pPr>
        <w:spacing w:after="0"/>
      </w:pPr>
      <w:r w:rsidRPr="0022554F">
        <w:rPr>
          <w:b/>
          <w:bCs/>
        </w:rPr>
        <w:t>Transworld Medical Management</w:t>
      </w:r>
      <w:r w:rsidRPr="0022554F">
        <w:t xml:space="preserve"> specializes in the </w:t>
      </w:r>
      <w:r w:rsidRPr="0022554F">
        <w:rPr>
          <w:b/>
          <w:bCs/>
        </w:rPr>
        <w:t>Remediation</w:t>
      </w:r>
      <w:r w:rsidRPr="0022554F">
        <w:t xml:space="preserve"> of these specific gaps. We don't just find </w:t>
      </w:r>
      <w:r w:rsidR="005B1385" w:rsidRPr="0022554F">
        <w:t>errors</w:t>
      </w:r>
      <w:r w:rsidRPr="0022554F">
        <w:t xml:space="preserve">; we fix the workflows and implement </w:t>
      </w:r>
      <w:r w:rsidRPr="0022554F">
        <w:rPr>
          <w:b/>
          <w:bCs/>
        </w:rPr>
        <w:t>PowerBI Governance Dashboards</w:t>
      </w:r>
      <w:r w:rsidRPr="0022554F">
        <w:t xml:space="preserve"> to ensure your compliance remains green year-round.</w:t>
      </w:r>
    </w:p>
    <w:p w14:paraId="7ACDE3D8" w14:textId="77777777" w:rsidR="005B1385" w:rsidRPr="0022554F" w:rsidRDefault="005B1385" w:rsidP="005B1385">
      <w:pPr>
        <w:spacing w:after="0"/>
      </w:pPr>
    </w:p>
    <w:p w14:paraId="33E7E0C8" w14:textId="790227D8" w:rsidR="0022554F" w:rsidRPr="0022554F" w:rsidRDefault="0022554F" w:rsidP="005B1385">
      <w:pPr>
        <w:spacing w:after="0"/>
      </w:pPr>
      <w:r w:rsidRPr="0022554F">
        <w:rPr>
          <w:b/>
          <w:bCs/>
        </w:rPr>
        <w:t>Ready to move from Assess to Fix?</w:t>
      </w:r>
      <w:r w:rsidRPr="0022554F">
        <w:t xml:space="preserve"> Contact us at </w:t>
      </w:r>
      <w:hyperlink r:id="rId7" w:history="1">
        <w:r w:rsidR="005B1385" w:rsidRPr="0022554F">
          <w:rPr>
            <w:rStyle w:val="Hyperlink"/>
            <w:b/>
            <w:bCs/>
          </w:rPr>
          <w:t>admin@transworldmm.com</w:t>
        </w:r>
      </w:hyperlink>
      <w:r w:rsidR="005B1385">
        <w:rPr>
          <w:b/>
          <w:bCs/>
        </w:rPr>
        <w:t xml:space="preserve"> </w:t>
      </w:r>
      <w:r w:rsidRPr="0022554F">
        <w:t xml:space="preserve"> or visit </w:t>
      </w:r>
      <w:hyperlink r:id="rId8" w:history="1">
        <w:r w:rsidRPr="0022554F">
          <w:rPr>
            <w:rStyle w:val="Hyperlink"/>
            <w:b/>
            <w:bCs/>
          </w:rPr>
          <w:t>transworldmm.com</w:t>
        </w:r>
      </w:hyperlink>
      <w:r w:rsidR="005B1385">
        <w:rPr>
          <w:b/>
          <w:bCs/>
        </w:rPr>
        <w:t xml:space="preserve"> </w:t>
      </w:r>
      <w:r w:rsidRPr="0022554F">
        <w:t xml:space="preserve"> to schedule your comprehensive Practice Health Assessment.</w:t>
      </w:r>
    </w:p>
    <w:p w14:paraId="13CE14F3" w14:textId="77777777" w:rsidR="007248F7" w:rsidRDefault="007248F7" w:rsidP="005B1385">
      <w:pPr>
        <w:spacing w:after="0"/>
      </w:pPr>
    </w:p>
    <w:sectPr w:rsidR="007248F7" w:rsidSect="0022554F">
      <w:headerReference w:type="default" r:id="rId9"/>
      <w:footerReference w:type="default" r:id="rId1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BF98D3" w14:textId="77777777" w:rsidR="005A2BB6" w:rsidRDefault="005A2BB6" w:rsidP="002972F4">
      <w:pPr>
        <w:spacing w:after="0" w:line="240" w:lineRule="auto"/>
      </w:pPr>
      <w:r>
        <w:separator/>
      </w:r>
    </w:p>
  </w:endnote>
  <w:endnote w:type="continuationSeparator" w:id="0">
    <w:p w14:paraId="68E5B61F" w14:textId="77777777" w:rsidR="005A2BB6" w:rsidRDefault="005A2BB6" w:rsidP="002972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0C1388" w14:textId="183C41D9" w:rsidR="003B6FC6" w:rsidRDefault="00000000" w:rsidP="003B6FC6">
    <w:pPr>
      <w:pStyle w:val="Footer"/>
      <w:rPr>
        <w:sz w:val="20"/>
        <w:szCs w:val="20"/>
      </w:rPr>
    </w:pPr>
    <w:r>
      <w:rPr>
        <w:sz w:val="22"/>
        <w:szCs w:val="22"/>
      </w:rPr>
      <w:pict w14:anchorId="5C2F28C7">
        <v:rect id="_x0000_i1028" style="width:0;height:1.5pt" o:hralign="center" o:hrstd="t" o:hr="t" fillcolor="#a0a0a0" stroked="f"/>
      </w:pict>
    </w:r>
  </w:p>
  <w:p w14:paraId="4B67935D" w14:textId="2D9CADA2" w:rsidR="00C57CCB" w:rsidRPr="003B6FC6" w:rsidRDefault="0095134B" w:rsidP="00CD38FB">
    <w:pPr>
      <w:pStyle w:val="Footer"/>
      <w:jc w:val="center"/>
      <w:rPr>
        <w:sz w:val="20"/>
        <w:szCs w:val="20"/>
      </w:rPr>
    </w:pPr>
    <w:r>
      <w:rPr>
        <w:sz w:val="20"/>
        <w:szCs w:val="20"/>
      </w:rPr>
      <w:t>©</w:t>
    </w:r>
    <w:r w:rsidRPr="003B6FC6">
      <w:rPr>
        <w:sz w:val="20"/>
        <w:szCs w:val="20"/>
      </w:rPr>
      <w:t>Transworld</w:t>
    </w:r>
    <w:r>
      <w:rPr>
        <w:sz w:val="20"/>
        <w:szCs w:val="20"/>
      </w:rPr>
      <w:t xml:space="preserve"> Medical Management, LLC </w:t>
    </w:r>
    <w:r w:rsidRPr="003B6FC6">
      <w:rPr>
        <w:sz w:val="20"/>
        <w:szCs w:val="20"/>
      </w:rPr>
      <w:t xml:space="preserve"> </w:t>
    </w:r>
    <w:r>
      <w:rPr>
        <w:sz w:val="20"/>
        <w:szCs w:val="20"/>
      </w:rPr>
      <w:t xml:space="preserve">2025 </w:t>
    </w:r>
    <w:r w:rsidRPr="003B6FC6">
      <w:rPr>
        <w:sz w:val="20"/>
        <w:szCs w:val="20"/>
      </w:rPr>
      <w:t xml:space="preserve">| Strategic </w:t>
    </w:r>
    <w:r>
      <w:rPr>
        <w:sz w:val="20"/>
        <w:szCs w:val="20"/>
      </w:rPr>
      <w:t>O</w:t>
    </w:r>
    <w:r w:rsidRPr="003B6FC6">
      <w:rPr>
        <w:sz w:val="20"/>
        <w:szCs w:val="20"/>
      </w:rPr>
      <w:t xml:space="preserve">perations, HIPAA </w:t>
    </w:r>
    <w:r w:rsidR="00CC576A">
      <w:rPr>
        <w:sz w:val="20"/>
        <w:szCs w:val="20"/>
      </w:rPr>
      <w:t>C</w:t>
    </w:r>
    <w:r w:rsidRPr="003B6FC6">
      <w:rPr>
        <w:sz w:val="20"/>
        <w:szCs w:val="20"/>
      </w:rPr>
      <w:t xml:space="preserve">ompliance, and </w:t>
    </w:r>
    <w:r>
      <w:rPr>
        <w:sz w:val="20"/>
        <w:szCs w:val="20"/>
      </w:rPr>
      <w:t>R</w:t>
    </w:r>
    <w:r w:rsidRPr="003B6FC6">
      <w:rPr>
        <w:sz w:val="20"/>
        <w:szCs w:val="20"/>
      </w:rPr>
      <w:t xml:space="preserve">evenue </w:t>
    </w:r>
    <w:r>
      <w:rPr>
        <w:sz w:val="20"/>
        <w:szCs w:val="20"/>
      </w:rPr>
      <w:t>G</w:t>
    </w:r>
    <w:r w:rsidRPr="003B6FC6">
      <w:rPr>
        <w:sz w:val="20"/>
        <w:szCs w:val="20"/>
      </w:rPr>
      <w:t xml:space="preserve">overnance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EF2DCC" w14:textId="77777777" w:rsidR="005A2BB6" w:rsidRDefault="005A2BB6" w:rsidP="002972F4">
      <w:pPr>
        <w:spacing w:after="0" w:line="240" w:lineRule="auto"/>
      </w:pPr>
      <w:r>
        <w:separator/>
      </w:r>
    </w:p>
  </w:footnote>
  <w:footnote w:type="continuationSeparator" w:id="0">
    <w:p w14:paraId="6A1F3B03" w14:textId="77777777" w:rsidR="005A2BB6" w:rsidRDefault="005A2BB6" w:rsidP="002972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7F9FE" w14:textId="61E32636" w:rsidR="002972F4" w:rsidRDefault="00147806" w:rsidP="002972F4">
    <w:pPr>
      <w:pStyle w:val="Header"/>
      <w:jc w:val="center"/>
    </w:pPr>
    <w:r>
      <w:rPr>
        <w:noProof/>
        <w:sz w:val="22"/>
        <w:szCs w:val="22"/>
      </w:rPr>
      <w:drawing>
        <wp:inline distT="0" distB="0" distL="0" distR="0" wp14:anchorId="623DC7B2" wp14:editId="4497F7AF">
          <wp:extent cx="1266825" cy="513299"/>
          <wp:effectExtent l="0" t="0" r="0" b="1270"/>
          <wp:docPr id="130715105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07151050" name="Picture 130715105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79299" cy="51835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00000">
      <w:rPr>
        <w:sz w:val="22"/>
        <w:szCs w:val="22"/>
      </w:rPr>
      <w:pict w14:anchorId="4D8D2447">
        <v:rect id="_x0000_i1027" style="width:0;height:1.5pt" o:hralign="center" o:hrstd="t" o:hr="t" fillcolor="#a0a0a0" stroked="f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C1CAE"/>
    <w:multiLevelType w:val="multilevel"/>
    <w:tmpl w:val="09845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FF2DBA"/>
    <w:multiLevelType w:val="hybridMultilevel"/>
    <w:tmpl w:val="13BA330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hint="default"/>
        <w:sz w:val="20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hint="default"/>
        <w:sz w:val="20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hint="default"/>
        <w:sz w:val="20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hint="default"/>
        <w:sz w:val="20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hint="default"/>
        <w:sz w:val="20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hint="default"/>
        <w:sz w:val="20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hint="default"/>
        <w:sz w:val="20"/>
      </w:rPr>
    </w:lvl>
  </w:abstractNum>
  <w:abstractNum w:abstractNumId="2" w15:restartNumberingAfterBreak="0">
    <w:nsid w:val="23826EE9"/>
    <w:multiLevelType w:val="multilevel"/>
    <w:tmpl w:val="E2940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66237E"/>
    <w:multiLevelType w:val="hybridMultilevel"/>
    <w:tmpl w:val="0409000F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hint="default"/>
        <w:sz w:val="20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hint="default"/>
        <w:sz w:val="20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hint="default"/>
        <w:sz w:val="20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hint="default"/>
        <w:sz w:val="20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hint="default"/>
        <w:sz w:val="20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hint="default"/>
        <w:sz w:val="20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hint="default"/>
        <w:sz w:val="20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hint="default"/>
        <w:sz w:val="20"/>
      </w:rPr>
    </w:lvl>
  </w:abstractNum>
  <w:abstractNum w:abstractNumId="4" w15:restartNumberingAfterBreak="0">
    <w:nsid w:val="2AA07810"/>
    <w:multiLevelType w:val="multilevel"/>
    <w:tmpl w:val="AC746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951078"/>
    <w:multiLevelType w:val="multilevel"/>
    <w:tmpl w:val="B00C4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6423992">
    <w:abstractNumId w:val="5"/>
  </w:num>
  <w:num w:numId="2" w16cid:durableId="488449907">
    <w:abstractNumId w:val="4"/>
  </w:num>
  <w:num w:numId="3" w16cid:durableId="2088920151">
    <w:abstractNumId w:val="0"/>
  </w:num>
  <w:num w:numId="4" w16cid:durableId="2105833567">
    <w:abstractNumId w:val="1"/>
  </w:num>
  <w:num w:numId="5" w16cid:durableId="543566974">
    <w:abstractNumId w:val="3"/>
  </w:num>
  <w:num w:numId="6" w16cid:durableId="3457161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8F7"/>
    <w:rsid w:val="00051772"/>
    <w:rsid w:val="00147806"/>
    <w:rsid w:val="0019531B"/>
    <w:rsid w:val="001A5915"/>
    <w:rsid w:val="0022554F"/>
    <w:rsid w:val="00296F47"/>
    <w:rsid w:val="002972F4"/>
    <w:rsid w:val="002C1E86"/>
    <w:rsid w:val="00322A2B"/>
    <w:rsid w:val="003B6FC6"/>
    <w:rsid w:val="00406FD6"/>
    <w:rsid w:val="0058417E"/>
    <w:rsid w:val="005A2BB6"/>
    <w:rsid w:val="005B1385"/>
    <w:rsid w:val="00692DEB"/>
    <w:rsid w:val="007248F7"/>
    <w:rsid w:val="0095134B"/>
    <w:rsid w:val="00A51AE1"/>
    <w:rsid w:val="00AC39F9"/>
    <w:rsid w:val="00C57CCB"/>
    <w:rsid w:val="00CC576A"/>
    <w:rsid w:val="00CD38FB"/>
    <w:rsid w:val="00D15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DED9BC"/>
  <w15:chartTrackingRefBased/>
  <w15:docId w15:val="{3F2320AD-F61F-44F2-AE08-83CFD53E8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48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48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48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48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48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48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48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48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48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48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48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48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48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48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48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48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48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48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48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48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48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48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48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48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48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48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48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48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48F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248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248F7"/>
    <w:rPr>
      <w:b/>
      <w:bCs/>
    </w:rPr>
  </w:style>
  <w:style w:type="character" w:styleId="Hyperlink">
    <w:name w:val="Hyperlink"/>
    <w:basedOn w:val="DefaultParagraphFont"/>
    <w:uiPriority w:val="99"/>
    <w:unhideWhenUsed/>
    <w:rsid w:val="007248F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48F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972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72F4"/>
  </w:style>
  <w:style w:type="paragraph" w:styleId="Footer">
    <w:name w:val="footer"/>
    <w:basedOn w:val="Normal"/>
    <w:link w:val="FooterChar"/>
    <w:uiPriority w:val="99"/>
    <w:unhideWhenUsed/>
    <w:rsid w:val="002972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72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transworldmm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dmin@transworldmm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</TotalTime>
  <Pages>2</Pages>
  <Words>437</Words>
  <Characters>2495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Ejaz Mazhar</dc:creator>
  <cp:keywords/>
  <dc:description/>
  <cp:lastModifiedBy>Ejaz Mazhar</cp:lastModifiedBy>
  <cp:revision>20</cp:revision>
  <cp:lastPrinted>2026-01-01T02:06:00Z</cp:lastPrinted>
  <dcterms:created xsi:type="dcterms:W3CDTF">2025-12-31T19:26:00Z</dcterms:created>
  <dcterms:modified xsi:type="dcterms:W3CDTF">2026-01-15T00:21:00Z</dcterms:modified>
</cp:coreProperties>
</file>