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B65E" w14:textId="7E408F2C" w:rsidR="007A39AB" w:rsidRPr="007A39AB" w:rsidRDefault="003906F2" w:rsidP="003906F2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</w:pPr>
      <w:r w:rsidRPr="003906F2"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>The Vendor Governance Toolkit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 xml:space="preserve"> </w:t>
      </w:r>
      <w:r w:rsidR="007A39AB" w:rsidRPr="007A39AB"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 xml:space="preserve">: 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>A</w:t>
      </w:r>
      <w:r w:rsidR="007A39AB" w:rsidRPr="007A39AB"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 xml:space="preserve"> TWMM Framework</w:t>
      </w:r>
    </w:p>
    <w:p w14:paraId="71B491E3" w14:textId="7444AA64" w:rsidR="0022554F" w:rsidRPr="0022554F" w:rsidRDefault="0022554F" w:rsidP="007A39AB">
      <w:pPr>
        <w:spacing w:after="0" w:line="240" w:lineRule="auto"/>
        <w:jc w:val="center"/>
        <w:rPr>
          <w:b/>
          <w:bCs/>
          <w:color w:val="156082" w:themeColor="accent1"/>
        </w:rPr>
      </w:pPr>
      <w:r w:rsidRPr="0022554F">
        <w:rPr>
          <w:b/>
          <w:bCs/>
          <w:color w:val="156082" w:themeColor="accent1"/>
        </w:rPr>
        <w:t>Prepared by: Transworld Medical Management, LLC</w:t>
      </w:r>
      <w:r w:rsidR="005B1385" w:rsidRPr="005B1385">
        <w:rPr>
          <w:b/>
          <w:bCs/>
          <w:color w:val="156082" w:themeColor="accent1"/>
        </w:rPr>
        <w:t xml:space="preserve">    </w:t>
      </w:r>
      <w:r w:rsidR="00196540">
        <w:pict w14:anchorId="63490831">
          <v:rect id="_x0000_i1025" style="width:0;height:1.5pt" o:hralign="center" o:hrstd="t" o:hr="t" fillcolor="#a0a0a0" stroked="f"/>
        </w:pict>
      </w:r>
      <w:r w:rsidRPr="0022554F">
        <w:rPr>
          <w:b/>
          <w:bCs/>
          <w:color w:val="156082" w:themeColor="accent1"/>
        </w:rPr>
        <w:t>Introduction</w:t>
      </w:r>
    </w:p>
    <w:p w14:paraId="38AEB56D" w14:textId="6747C979" w:rsidR="0022554F" w:rsidRPr="0022554F" w:rsidRDefault="00FF3547" w:rsidP="00FF3547">
      <w:pPr>
        <w:spacing w:after="0" w:line="240" w:lineRule="auto"/>
        <w:jc w:val="both"/>
        <w:rPr>
          <w:sz w:val="22"/>
          <w:szCs w:val="22"/>
        </w:rPr>
      </w:pPr>
      <w:r w:rsidRPr="00FF3547">
        <w:rPr>
          <w:sz w:val="20"/>
          <w:szCs w:val="20"/>
        </w:rPr>
        <w:t xml:space="preserve">This </w:t>
      </w:r>
      <w:r w:rsidRPr="00FF3547">
        <w:rPr>
          <w:b/>
          <w:bCs/>
          <w:sz w:val="20"/>
          <w:szCs w:val="20"/>
        </w:rPr>
        <w:t>Vendor Governance Toolkit</w:t>
      </w:r>
      <w:r w:rsidRPr="00FF3547">
        <w:rPr>
          <w:sz w:val="20"/>
          <w:szCs w:val="20"/>
        </w:rPr>
        <w:t xml:space="preserve"> is the final pillar of the TWMM Advisor Vault. In a 1–20 provider practice, you rely heavily on third-party partners for IT, Billing, and EMR services. Without a formal governance framework, these vendors can become "black boxes" that drain revenue and create compliance risks.</w:t>
      </w:r>
      <w:r w:rsidR="00196540">
        <w:rPr>
          <w:sz w:val="22"/>
          <w:szCs w:val="22"/>
        </w:rPr>
        <w:pict w14:anchorId="7A059756">
          <v:rect id="_x0000_i1026" style="width:0;height:1.5pt" o:hralign="center" o:hrstd="t" o:hr="t" fillcolor="#a0a0a0" stroked="f"/>
        </w:pict>
      </w:r>
    </w:p>
    <w:p w14:paraId="0F3A1464" w14:textId="77777777" w:rsidR="00415E2A" w:rsidRPr="00415E2A" w:rsidRDefault="00415E2A" w:rsidP="00415E2A">
      <w:pPr>
        <w:spacing w:after="0"/>
        <w:rPr>
          <w:b/>
          <w:bCs/>
          <w:color w:val="156082" w:themeColor="accent1"/>
          <w:sz w:val="22"/>
          <w:szCs w:val="22"/>
        </w:rPr>
      </w:pPr>
      <w:r w:rsidRPr="00415E2A">
        <w:rPr>
          <w:b/>
          <w:bCs/>
          <w:color w:val="156082" w:themeColor="accent1"/>
          <w:sz w:val="22"/>
          <w:szCs w:val="22"/>
        </w:rPr>
        <w:t>1. Business Associate Agreement (BAA) Audit</w:t>
      </w:r>
    </w:p>
    <w:p w14:paraId="422CEC16" w14:textId="77777777" w:rsidR="00415E2A" w:rsidRPr="00415E2A" w:rsidRDefault="00415E2A" w:rsidP="00415E2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Explanation</w:t>
      </w:r>
      <w:r w:rsidRPr="00415E2A">
        <w:rPr>
          <w:sz w:val="18"/>
          <w:szCs w:val="18"/>
        </w:rPr>
        <w:t>: A mandatory HIPAA contract that ensures vendors handling Protected Health Information (PHI) agree to the same security standards as your clinic.</w:t>
      </w:r>
    </w:p>
    <w:p w14:paraId="5069E4D4" w14:textId="77777777" w:rsidR="00415E2A" w:rsidRPr="00415E2A" w:rsidRDefault="00415E2A" w:rsidP="00415E2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Importance</w:t>
      </w:r>
      <w:r w:rsidRPr="00415E2A">
        <w:rPr>
          <w:sz w:val="18"/>
          <w:szCs w:val="18"/>
        </w:rPr>
        <w:t>: Without a signed BAA, any data breach by your vendor becomes a primary liability for your practice.</w:t>
      </w:r>
    </w:p>
    <w:p w14:paraId="097C74E2" w14:textId="77777777" w:rsidR="00415E2A" w:rsidRPr="00415E2A" w:rsidRDefault="00415E2A" w:rsidP="00415E2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Why Included</w:t>
      </w:r>
      <w:r w:rsidRPr="00415E2A">
        <w:rPr>
          <w:sz w:val="18"/>
          <w:szCs w:val="18"/>
        </w:rPr>
        <w:t xml:space="preserve">: This is the "First Line of Defense" in our </w:t>
      </w:r>
      <w:r w:rsidRPr="00415E2A">
        <w:rPr>
          <w:b/>
          <w:bCs/>
          <w:sz w:val="18"/>
          <w:szCs w:val="18"/>
        </w:rPr>
        <w:t>Assess. Fix. Govern.</w:t>
      </w:r>
      <w:r w:rsidRPr="00415E2A">
        <w:rPr>
          <w:sz w:val="18"/>
          <w:szCs w:val="18"/>
        </w:rPr>
        <w:t xml:space="preserve"> model for medical clinics.</w:t>
      </w:r>
    </w:p>
    <w:p w14:paraId="069CA9BE" w14:textId="77777777" w:rsidR="00415E2A" w:rsidRPr="00415E2A" w:rsidRDefault="00415E2A" w:rsidP="00415E2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Evaluation (Manual)</w:t>
      </w:r>
      <w:r w:rsidRPr="00415E2A">
        <w:rPr>
          <w:sz w:val="18"/>
          <w:szCs w:val="18"/>
        </w:rPr>
        <w:t>:</w:t>
      </w:r>
    </w:p>
    <w:p w14:paraId="432894DF" w14:textId="77777777" w:rsidR="00415E2A" w:rsidRPr="00415E2A" w:rsidRDefault="00415E2A" w:rsidP="00415E2A">
      <w:pPr>
        <w:numPr>
          <w:ilvl w:val="1"/>
          <w:numId w:val="13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Inventory</w:t>
      </w:r>
      <w:r w:rsidRPr="00415E2A">
        <w:rPr>
          <w:sz w:val="18"/>
          <w:szCs w:val="18"/>
        </w:rPr>
        <w:t>: List every vendor with data access (IT, EMR, Billing, Shredding, VoIP).</w:t>
      </w:r>
    </w:p>
    <w:p w14:paraId="06E4075B" w14:textId="77777777" w:rsidR="00415E2A" w:rsidRPr="00415E2A" w:rsidRDefault="00415E2A" w:rsidP="00415E2A">
      <w:pPr>
        <w:numPr>
          <w:ilvl w:val="1"/>
          <w:numId w:val="13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Verify</w:t>
      </w:r>
      <w:r w:rsidRPr="00415E2A">
        <w:rPr>
          <w:sz w:val="18"/>
          <w:szCs w:val="18"/>
        </w:rPr>
        <w:t>: Physically locate a signed BAA for each.</w:t>
      </w:r>
    </w:p>
    <w:p w14:paraId="74FAE773" w14:textId="77777777" w:rsidR="00415E2A" w:rsidRPr="00415E2A" w:rsidRDefault="00415E2A" w:rsidP="00415E2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Record</w:t>
      </w:r>
      <w:r w:rsidRPr="00415E2A">
        <w:rPr>
          <w:sz w:val="18"/>
          <w:szCs w:val="18"/>
        </w:rPr>
        <w:t>: Track the "Effective Date" and the designated Privacy Officer for each vendor.</w:t>
      </w:r>
    </w:p>
    <w:p w14:paraId="588E2C39" w14:textId="77777777" w:rsidR="00415E2A" w:rsidRPr="00415E2A" w:rsidRDefault="00415E2A" w:rsidP="00415E2A">
      <w:pPr>
        <w:spacing w:after="0"/>
        <w:rPr>
          <w:b/>
          <w:bCs/>
          <w:color w:val="156082" w:themeColor="accent1"/>
          <w:sz w:val="22"/>
          <w:szCs w:val="22"/>
        </w:rPr>
      </w:pPr>
      <w:r w:rsidRPr="00415E2A">
        <w:rPr>
          <w:b/>
          <w:bCs/>
          <w:color w:val="156082" w:themeColor="accent1"/>
          <w:sz w:val="22"/>
          <w:szCs w:val="22"/>
        </w:rPr>
        <w:t>2. RCM Vendor Performance Scorecard</w:t>
      </w:r>
    </w:p>
    <w:p w14:paraId="614373E0" w14:textId="77777777" w:rsidR="00415E2A" w:rsidRPr="00415E2A" w:rsidRDefault="00415E2A" w:rsidP="00415E2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Explanation</w:t>
      </w:r>
      <w:r w:rsidRPr="00415E2A">
        <w:rPr>
          <w:sz w:val="18"/>
          <w:szCs w:val="18"/>
        </w:rPr>
        <w:t>: A structured monthly evaluation of your billing company's output.</w:t>
      </w:r>
    </w:p>
    <w:p w14:paraId="73C14B2A" w14:textId="77777777" w:rsidR="00415E2A" w:rsidRPr="00415E2A" w:rsidRDefault="00415E2A" w:rsidP="00415E2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Importance</w:t>
      </w:r>
      <w:r w:rsidRPr="00415E2A">
        <w:rPr>
          <w:sz w:val="18"/>
          <w:szCs w:val="18"/>
        </w:rPr>
        <w:t>: Billing companies often prioritize "easy" claims; governance ensures they are working your difficult 90+ day A/R and appeals.</w:t>
      </w:r>
    </w:p>
    <w:p w14:paraId="596D6E96" w14:textId="77777777" w:rsidR="00415E2A" w:rsidRPr="00415E2A" w:rsidRDefault="00415E2A" w:rsidP="00415E2A">
      <w:pPr>
        <w:numPr>
          <w:ilvl w:val="0"/>
          <w:numId w:val="14"/>
        </w:numPr>
        <w:spacing w:after="0"/>
        <w:rPr>
          <w:sz w:val="18"/>
          <w:szCs w:val="18"/>
        </w:rPr>
      </w:pPr>
      <w:proofErr w:type="gramStart"/>
      <w:r w:rsidRPr="00415E2A">
        <w:rPr>
          <w:b/>
          <w:bCs/>
          <w:sz w:val="18"/>
          <w:szCs w:val="18"/>
        </w:rPr>
        <w:t>Why Included</w:t>
      </w:r>
      <w:proofErr w:type="gramEnd"/>
      <w:r w:rsidRPr="00415E2A">
        <w:rPr>
          <w:sz w:val="18"/>
          <w:szCs w:val="18"/>
        </w:rPr>
        <w:t>: You cannot "Fix" your revenue cycle if you aren't holding your billing partner accountable to high-performance benchmarks.</w:t>
      </w:r>
    </w:p>
    <w:p w14:paraId="563852B9" w14:textId="77777777" w:rsidR="00415E2A" w:rsidRPr="00415E2A" w:rsidRDefault="00415E2A" w:rsidP="00415E2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Evaluation (Manual)</w:t>
      </w:r>
      <w:r w:rsidRPr="00415E2A">
        <w:rPr>
          <w:sz w:val="18"/>
          <w:szCs w:val="18"/>
        </w:rPr>
        <w:t>:</w:t>
      </w:r>
    </w:p>
    <w:p w14:paraId="49CA6211" w14:textId="77777777" w:rsidR="00415E2A" w:rsidRPr="00415E2A" w:rsidRDefault="00415E2A" w:rsidP="00415E2A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Target</w:t>
      </w:r>
      <w:r w:rsidRPr="00415E2A">
        <w:rPr>
          <w:sz w:val="18"/>
          <w:szCs w:val="18"/>
        </w:rPr>
        <w:t xml:space="preserve">: Ensure they maintain a </w:t>
      </w:r>
      <w:r w:rsidRPr="00415E2A">
        <w:rPr>
          <w:b/>
          <w:bCs/>
          <w:sz w:val="18"/>
          <w:szCs w:val="18"/>
        </w:rPr>
        <w:t>96% Net Collection Rate</w:t>
      </w:r>
      <w:r w:rsidRPr="00415E2A">
        <w:rPr>
          <w:sz w:val="18"/>
          <w:szCs w:val="18"/>
        </w:rPr>
        <w:t xml:space="preserve"> and keep </w:t>
      </w:r>
      <w:r w:rsidRPr="00415E2A">
        <w:rPr>
          <w:b/>
          <w:bCs/>
          <w:sz w:val="18"/>
          <w:szCs w:val="18"/>
        </w:rPr>
        <w:t>90+ Day A/R below 15%</w:t>
      </w:r>
      <w:r w:rsidRPr="00415E2A">
        <w:rPr>
          <w:sz w:val="18"/>
          <w:szCs w:val="18"/>
        </w:rPr>
        <w:t>.</w:t>
      </w:r>
    </w:p>
    <w:p w14:paraId="7420FE5D" w14:textId="77777777" w:rsidR="00415E2A" w:rsidRPr="00415E2A" w:rsidRDefault="00415E2A" w:rsidP="00415E2A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Review</w:t>
      </w:r>
      <w:r w:rsidRPr="00415E2A">
        <w:rPr>
          <w:sz w:val="18"/>
          <w:szCs w:val="18"/>
        </w:rPr>
        <w:t>: Meet monthly to review their "Unworked Denial" report.</w:t>
      </w:r>
    </w:p>
    <w:p w14:paraId="30CB2DF9" w14:textId="77777777" w:rsidR="00415E2A" w:rsidRPr="00415E2A" w:rsidRDefault="00415E2A" w:rsidP="00415E2A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415E2A">
        <w:rPr>
          <w:b/>
          <w:bCs/>
          <w:sz w:val="22"/>
          <w:szCs w:val="22"/>
        </w:rPr>
        <w:t>Record</w:t>
      </w:r>
      <w:r w:rsidRPr="00415E2A">
        <w:rPr>
          <w:sz w:val="22"/>
          <w:szCs w:val="22"/>
        </w:rPr>
        <w:t>: Grade the vendor on a scale of 1–5 based on their ability to meet these specific KPIs.</w:t>
      </w:r>
    </w:p>
    <w:p w14:paraId="7DAF6A6B" w14:textId="77777777" w:rsidR="00415E2A" w:rsidRPr="00415E2A" w:rsidRDefault="00415E2A" w:rsidP="00415E2A">
      <w:pPr>
        <w:spacing w:after="0"/>
        <w:rPr>
          <w:b/>
          <w:bCs/>
          <w:color w:val="156082" w:themeColor="accent1"/>
          <w:sz w:val="22"/>
          <w:szCs w:val="22"/>
        </w:rPr>
      </w:pPr>
      <w:r w:rsidRPr="00415E2A">
        <w:rPr>
          <w:b/>
          <w:bCs/>
          <w:color w:val="156082" w:themeColor="accent1"/>
          <w:sz w:val="22"/>
          <w:szCs w:val="22"/>
        </w:rPr>
        <w:t>3. IT &amp; EMR Service Level Agreement (SLA) Review</w:t>
      </w:r>
    </w:p>
    <w:p w14:paraId="4D927738" w14:textId="77777777" w:rsidR="00415E2A" w:rsidRPr="00415E2A" w:rsidRDefault="00415E2A" w:rsidP="00415E2A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Explanation</w:t>
      </w:r>
      <w:r w:rsidRPr="00415E2A">
        <w:rPr>
          <w:sz w:val="18"/>
          <w:szCs w:val="18"/>
        </w:rPr>
        <w:t>: Measuring the actual "uptime" and response speed of your technology partners.</w:t>
      </w:r>
    </w:p>
    <w:p w14:paraId="06F46C00" w14:textId="77777777" w:rsidR="00415E2A" w:rsidRPr="00415E2A" w:rsidRDefault="00415E2A" w:rsidP="00415E2A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Importance</w:t>
      </w:r>
      <w:r w:rsidRPr="00415E2A">
        <w:rPr>
          <w:sz w:val="18"/>
          <w:szCs w:val="18"/>
        </w:rPr>
        <w:t>: If your EMR is down or your internet is out, clinical operations stop immediately.</w:t>
      </w:r>
    </w:p>
    <w:p w14:paraId="69DFE881" w14:textId="77777777" w:rsidR="00415E2A" w:rsidRPr="00415E2A" w:rsidRDefault="00415E2A" w:rsidP="00415E2A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Why Included</w:t>
      </w:r>
      <w:r w:rsidRPr="00415E2A">
        <w:rPr>
          <w:sz w:val="18"/>
          <w:szCs w:val="18"/>
        </w:rPr>
        <w:t xml:space="preserve">: In the </w:t>
      </w:r>
      <w:r w:rsidRPr="00415E2A">
        <w:rPr>
          <w:b/>
          <w:bCs/>
          <w:sz w:val="18"/>
          <w:szCs w:val="18"/>
        </w:rPr>
        <w:t>Tampa Bay</w:t>
      </w:r>
      <w:r w:rsidRPr="00415E2A">
        <w:rPr>
          <w:sz w:val="18"/>
          <w:szCs w:val="18"/>
        </w:rPr>
        <w:t xml:space="preserve"> market, reliable IT infrastructure is the backbone of high-volume outpatient care.</w:t>
      </w:r>
    </w:p>
    <w:p w14:paraId="4DE79905" w14:textId="77777777" w:rsidR="00415E2A" w:rsidRPr="00415E2A" w:rsidRDefault="00415E2A" w:rsidP="00415E2A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Evaluation (Manual)</w:t>
      </w:r>
      <w:r w:rsidRPr="00415E2A">
        <w:rPr>
          <w:sz w:val="18"/>
          <w:szCs w:val="18"/>
        </w:rPr>
        <w:t>:</w:t>
      </w:r>
    </w:p>
    <w:p w14:paraId="48E62DD5" w14:textId="77777777" w:rsidR="00415E2A" w:rsidRPr="00415E2A" w:rsidRDefault="00415E2A" w:rsidP="00415E2A">
      <w:pPr>
        <w:numPr>
          <w:ilvl w:val="1"/>
          <w:numId w:val="15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Uptime</w:t>
      </w:r>
      <w:r w:rsidRPr="00415E2A">
        <w:rPr>
          <w:sz w:val="18"/>
          <w:szCs w:val="18"/>
        </w:rPr>
        <w:t>: Verify that the EMR vendor is providing at least 99.9% availability.</w:t>
      </w:r>
    </w:p>
    <w:p w14:paraId="41791620" w14:textId="77777777" w:rsidR="00415E2A" w:rsidRPr="00415E2A" w:rsidRDefault="00415E2A" w:rsidP="00415E2A">
      <w:pPr>
        <w:numPr>
          <w:ilvl w:val="1"/>
          <w:numId w:val="15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Response</w:t>
      </w:r>
      <w:r w:rsidRPr="00415E2A">
        <w:rPr>
          <w:sz w:val="18"/>
          <w:szCs w:val="18"/>
        </w:rPr>
        <w:t>: Audit 5 recent support tickets—was a "High" priority issue resolved within 4 hours?</w:t>
      </w:r>
    </w:p>
    <w:p w14:paraId="5D52A9FB" w14:textId="77777777" w:rsidR="00415E2A" w:rsidRPr="00415E2A" w:rsidRDefault="00415E2A" w:rsidP="00415E2A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Record</w:t>
      </w:r>
      <w:r w:rsidRPr="00415E2A">
        <w:rPr>
          <w:sz w:val="18"/>
          <w:szCs w:val="18"/>
        </w:rPr>
        <w:t>: Log any downtime events and the "Total Time to Resolution" (TTR) for critical tickets.</w:t>
      </w:r>
    </w:p>
    <w:p w14:paraId="474FF2A7" w14:textId="77777777" w:rsidR="00415E2A" w:rsidRPr="00415E2A" w:rsidRDefault="00415E2A" w:rsidP="00415E2A">
      <w:pPr>
        <w:spacing w:after="0"/>
        <w:rPr>
          <w:b/>
          <w:bCs/>
          <w:color w:val="156082" w:themeColor="accent1"/>
          <w:sz w:val="22"/>
          <w:szCs w:val="22"/>
        </w:rPr>
      </w:pPr>
      <w:r w:rsidRPr="00415E2A">
        <w:rPr>
          <w:b/>
          <w:bCs/>
          <w:color w:val="156082" w:themeColor="accent1"/>
          <w:sz w:val="22"/>
          <w:szCs w:val="22"/>
        </w:rPr>
        <w:t>4. Security Patch &amp; Update Governance</w:t>
      </w:r>
    </w:p>
    <w:p w14:paraId="611CBCCB" w14:textId="77777777" w:rsidR="00415E2A" w:rsidRPr="00415E2A" w:rsidRDefault="00415E2A" w:rsidP="00415E2A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Explanation</w:t>
      </w:r>
      <w:r w:rsidRPr="00415E2A">
        <w:rPr>
          <w:sz w:val="18"/>
          <w:szCs w:val="18"/>
        </w:rPr>
        <w:t>: Verifying that your IT vendor is actively maintaining the security of your local servers and workstations.</w:t>
      </w:r>
    </w:p>
    <w:p w14:paraId="2683A691" w14:textId="77777777" w:rsidR="00415E2A" w:rsidRPr="00415E2A" w:rsidRDefault="00415E2A" w:rsidP="00415E2A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Importance</w:t>
      </w:r>
      <w:r w:rsidRPr="00415E2A">
        <w:rPr>
          <w:sz w:val="18"/>
          <w:szCs w:val="18"/>
        </w:rPr>
        <w:t>: Unpatched systems are the primary entry point for ransomware in medical practices.</w:t>
      </w:r>
    </w:p>
    <w:p w14:paraId="2399D4F4" w14:textId="77777777" w:rsidR="00415E2A" w:rsidRPr="00415E2A" w:rsidRDefault="00415E2A" w:rsidP="00415E2A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Why Included</w:t>
      </w:r>
      <w:r w:rsidRPr="00415E2A">
        <w:rPr>
          <w:sz w:val="18"/>
          <w:szCs w:val="18"/>
        </w:rPr>
        <w:t xml:space="preserve">: This aligns with the "Technical Safeguards" in your </w:t>
      </w:r>
      <w:r w:rsidRPr="00415E2A">
        <w:rPr>
          <w:b/>
          <w:bCs/>
          <w:sz w:val="18"/>
          <w:szCs w:val="18"/>
        </w:rPr>
        <w:t>10-Point HIPAA Privacy Audit</w:t>
      </w:r>
      <w:r w:rsidRPr="00415E2A">
        <w:rPr>
          <w:sz w:val="18"/>
          <w:szCs w:val="18"/>
        </w:rPr>
        <w:t>.</w:t>
      </w:r>
    </w:p>
    <w:p w14:paraId="5F8B6B08" w14:textId="77777777" w:rsidR="00415E2A" w:rsidRPr="00415E2A" w:rsidRDefault="00415E2A" w:rsidP="00415E2A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Evaluation (Manual)</w:t>
      </w:r>
      <w:r w:rsidRPr="00415E2A">
        <w:rPr>
          <w:sz w:val="18"/>
          <w:szCs w:val="18"/>
        </w:rPr>
        <w:t>:</w:t>
      </w:r>
    </w:p>
    <w:p w14:paraId="0295FC4F" w14:textId="77777777" w:rsidR="00415E2A" w:rsidRPr="00415E2A" w:rsidRDefault="00415E2A" w:rsidP="00415E2A">
      <w:pPr>
        <w:numPr>
          <w:ilvl w:val="1"/>
          <w:numId w:val="16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Request</w:t>
      </w:r>
      <w:r w:rsidRPr="00415E2A">
        <w:rPr>
          <w:sz w:val="18"/>
          <w:szCs w:val="18"/>
        </w:rPr>
        <w:t>: Ask your IT vendor for a monthly "Patch Management Report".</w:t>
      </w:r>
    </w:p>
    <w:p w14:paraId="4EFD137A" w14:textId="77777777" w:rsidR="00415E2A" w:rsidRPr="00415E2A" w:rsidRDefault="00415E2A" w:rsidP="00415E2A">
      <w:pPr>
        <w:numPr>
          <w:ilvl w:val="1"/>
          <w:numId w:val="16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Verify</w:t>
      </w:r>
      <w:r w:rsidRPr="00415E2A">
        <w:rPr>
          <w:sz w:val="18"/>
          <w:szCs w:val="18"/>
        </w:rPr>
        <w:t>: Ensure all workstations are running the latest version of their OS and Antivirus.</w:t>
      </w:r>
    </w:p>
    <w:p w14:paraId="5DE112AD" w14:textId="77777777" w:rsidR="00415E2A" w:rsidRDefault="00415E2A" w:rsidP="00415E2A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Record</w:t>
      </w:r>
      <w:r w:rsidRPr="00415E2A">
        <w:rPr>
          <w:sz w:val="18"/>
          <w:szCs w:val="18"/>
        </w:rPr>
        <w:t>: Document the date of the last comprehensive system scan and patch cycle.</w:t>
      </w:r>
    </w:p>
    <w:p w14:paraId="416E46B0" w14:textId="77777777" w:rsidR="00EF5939" w:rsidRPr="00415E2A" w:rsidRDefault="00EF5939" w:rsidP="00EF5939">
      <w:pPr>
        <w:spacing w:after="0"/>
        <w:rPr>
          <w:sz w:val="18"/>
          <w:szCs w:val="18"/>
        </w:rPr>
      </w:pPr>
    </w:p>
    <w:p w14:paraId="1E966226" w14:textId="77777777" w:rsidR="00415E2A" w:rsidRPr="00415E2A" w:rsidRDefault="00415E2A" w:rsidP="00415E2A">
      <w:pPr>
        <w:spacing w:after="0"/>
        <w:rPr>
          <w:b/>
          <w:bCs/>
          <w:color w:val="156082" w:themeColor="accent1"/>
          <w:sz w:val="22"/>
          <w:szCs w:val="22"/>
        </w:rPr>
      </w:pPr>
      <w:r w:rsidRPr="00415E2A">
        <w:rPr>
          <w:b/>
          <w:bCs/>
          <w:color w:val="156082" w:themeColor="accent1"/>
          <w:sz w:val="22"/>
          <w:szCs w:val="22"/>
        </w:rPr>
        <w:t>5. Vendor Cost-to-Value Assessment</w:t>
      </w:r>
    </w:p>
    <w:p w14:paraId="0A40037B" w14:textId="77777777" w:rsidR="00415E2A" w:rsidRPr="00415E2A" w:rsidRDefault="00415E2A" w:rsidP="00415E2A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lastRenderedPageBreak/>
        <w:t>Explanation</w:t>
      </w:r>
      <w:r w:rsidRPr="00415E2A">
        <w:rPr>
          <w:sz w:val="18"/>
          <w:szCs w:val="18"/>
        </w:rPr>
        <w:t xml:space="preserve">: Periodically comparing vendor fees against the actual </w:t>
      </w:r>
      <w:proofErr w:type="gramStart"/>
      <w:r w:rsidRPr="00415E2A">
        <w:rPr>
          <w:sz w:val="18"/>
          <w:szCs w:val="18"/>
        </w:rPr>
        <w:t>ROI</w:t>
      </w:r>
      <w:proofErr w:type="gramEnd"/>
      <w:r w:rsidRPr="00415E2A">
        <w:rPr>
          <w:sz w:val="18"/>
          <w:szCs w:val="18"/>
        </w:rPr>
        <w:t xml:space="preserve"> they provide </w:t>
      </w:r>
      <w:proofErr w:type="gramStart"/>
      <w:r w:rsidRPr="00415E2A">
        <w:rPr>
          <w:sz w:val="18"/>
          <w:szCs w:val="18"/>
        </w:rPr>
        <w:t>to</w:t>
      </w:r>
      <w:proofErr w:type="gramEnd"/>
      <w:r w:rsidRPr="00415E2A">
        <w:rPr>
          <w:sz w:val="18"/>
          <w:szCs w:val="18"/>
        </w:rPr>
        <w:t xml:space="preserve"> the practice.</w:t>
      </w:r>
    </w:p>
    <w:p w14:paraId="54D23796" w14:textId="77777777" w:rsidR="00415E2A" w:rsidRPr="00415E2A" w:rsidRDefault="00415E2A" w:rsidP="00415E2A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Importance</w:t>
      </w:r>
      <w:r w:rsidRPr="00415E2A">
        <w:rPr>
          <w:sz w:val="18"/>
          <w:szCs w:val="18"/>
        </w:rPr>
        <w:t xml:space="preserve">: "Subscription Creep" can lead to thousands </w:t>
      </w:r>
      <w:proofErr w:type="gramStart"/>
      <w:r w:rsidRPr="00415E2A">
        <w:rPr>
          <w:sz w:val="18"/>
          <w:szCs w:val="18"/>
        </w:rPr>
        <w:t>in</w:t>
      </w:r>
      <w:proofErr w:type="gramEnd"/>
      <w:r w:rsidRPr="00415E2A">
        <w:rPr>
          <w:sz w:val="18"/>
          <w:szCs w:val="18"/>
        </w:rPr>
        <w:t xml:space="preserve"> wasted </w:t>
      </w:r>
      <w:proofErr w:type="gramStart"/>
      <w:r w:rsidRPr="00415E2A">
        <w:rPr>
          <w:sz w:val="18"/>
          <w:szCs w:val="18"/>
        </w:rPr>
        <w:t>annual spend</w:t>
      </w:r>
      <w:proofErr w:type="gramEnd"/>
      <w:r w:rsidRPr="00415E2A">
        <w:rPr>
          <w:sz w:val="18"/>
          <w:szCs w:val="18"/>
        </w:rPr>
        <w:t xml:space="preserve"> on legacy software or under-performing services.</w:t>
      </w:r>
    </w:p>
    <w:p w14:paraId="1FAB4E49" w14:textId="77777777" w:rsidR="00415E2A" w:rsidRPr="00415E2A" w:rsidRDefault="00415E2A" w:rsidP="00415E2A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Why Included</w:t>
      </w:r>
      <w:r w:rsidRPr="00415E2A">
        <w:rPr>
          <w:sz w:val="18"/>
          <w:szCs w:val="18"/>
        </w:rPr>
        <w:t>: Healthy governance requires lean operations to maximize physician distributions.</w:t>
      </w:r>
    </w:p>
    <w:p w14:paraId="09E7035D" w14:textId="77777777" w:rsidR="00415E2A" w:rsidRPr="00415E2A" w:rsidRDefault="00415E2A" w:rsidP="00415E2A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Evaluation (Manual)</w:t>
      </w:r>
      <w:r w:rsidRPr="00415E2A">
        <w:rPr>
          <w:sz w:val="18"/>
          <w:szCs w:val="18"/>
        </w:rPr>
        <w:t>:</w:t>
      </w:r>
    </w:p>
    <w:p w14:paraId="7E78CD24" w14:textId="77777777" w:rsidR="00415E2A" w:rsidRPr="00415E2A" w:rsidRDefault="00415E2A" w:rsidP="00415E2A">
      <w:pPr>
        <w:numPr>
          <w:ilvl w:val="1"/>
          <w:numId w:val="17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Benchmarking</w:t>
      </w:r>
      <w:r w:rsidRPr="00415E2A">
        <w:rPr>
          <w:sz w:val="18"/>
          <w:szCs w:val="18"/>
        </w:rPr>
        <w:t xml:space="preserve">: Compare your billing fee (typically a % of collections) against local </w:t>
      </w:r>
      <w:r w:rsidRPr="00415E2A">
        <w:rPr>
          <w:b/>
          <w:bCs/>
          <w:sz w:val="18"/>
          <w:szCs w:val="18"/>
        </w:rPr>
        <w:t>Palm Harbor</w:t>
      </w:r>
      <w:r w:rsidRPr="00415E2A">
        <w:rPr>
          <w:sz w:val="18"/>
          <w:szCs w:val="18"/>
        </w:rPr>
        <w:t xml:space="preserve"> market trends.</w:t>
      </w:r>
    </w:p>
    <w:p w14:paraId="7B62CD6B" w14:textId="77777777" w:rsidR="00415E2A" w:rsidRPr="00415E2A" w:rsidRDefault="00415E2A" w:rsidP="00415E2A">
      <w:pPr>
        <w:numPr>
          <w:ilvl w:val="1"/>
          <w:numId w:val="17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Rationalize</w:t>
      </w:r>
      <w:r w:rsidRPr="00415E2A">
        <w:rPr>
          <w:sz w:val="18"/>
          <w:szCs w:val="18"/>
        </w:rPr>
        <w:t>: If a software tool isn't being used by staff, eliminate the license.</w:t>
      </w:r>
    </w:p>
    <w:p w14:paraId="186F7F14" w14:textId="77777777" w:rsidR="00415E2A" w:rsidRPr="00415E2A" w:rsidRDefault="00415E2A" w:rsidP="00415E2A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415E2A">
        <w:rPr>
          <w:b/>
          <w:bCs/>
          <w:sz w:val="18"/>
          <w:szCs w:val="18"/>
        </w:rPr>
        <w:t>Record</w:t>
      </w:r>
      <w:r w:rsidRPr="00415E2A">
        <w:rPr>
          <w:sz w:val="18"/>
          <w:szCs w:val="18"/>
        </w:rPr>
        <w:t>: Conduct this review annually during your 2026 budget planning.</w:t>
      </w:r>
    </w:p>
    <w:p w14:paraId="6E26D917" w14:textId="77777777" w:rsidR="00415E2A" w:rsidRDefault="00415E2A" w:rsidP="00415E2A">
      <w:pPr>
        <w:spacing w:after="0"/>
        <w:rPr>
          <w:sz w:val="22"/>
          <w:szCs w:val="22"/>
        </w:rPr>
      </w:pPr>
    </w:p>
    <w:p w14:paraId="3EB6F069" w14:textId="1B0D73F9" w:rsidR="00AC39F9" w:rsidRDefault="00196540" w:rsidP="00406FD6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  <w:r>
        <w:rPr>
          <w:sz w:val="22"/>
          <w:szCs w:val="22"/>
        </w:rPr>
        <w:pict w14:anchorId="1DFB2A53">
          <v:rect id="_x0000_i1027" style="width:0;height:1.5pt" o:hralign="center" o:hrstd="t" o:hr="t" fillcolor="#a0a0a0" stroked="f"/>
        </w:pict>
      </w:r>
    </w:p>
    <w:p w14:paraId="0E861CBD" w14:textId="77777777" w:rsidR="00F3567A" w:rsidRPr="00F3567A" w:rsidRDefault="00F3567A" w:rsidP="00F3567A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  <w:r w:rsidRPr="00F3567A">
        <w:rPr>
          <w:b/>
          <w:bCs/>
          <w:color w:val="156082" w:themeColor="accent1"/>
          <w:sz w:val="28"/>
          <w:szCs w:val="28"/>
        </w:rPr>
        <w:t>How TWMM Can Help You</w:t>
      </w:r>
    </w:p>
    <w:p w14:paraId="1151F209" w14:textId="77777777" w:rsidR="00F94E61" w:rsidRPr="00F94E61" w:rsidRDefault="00F94E61" w:rsidP="00F94E61">
      <w:pPr>
        <w:spacing w:after="0"/>
      </w:pPr>
      <w:r w:rsidRPr="00F94E61">
        <w:t xml:space="preserve">As your </w:t>
      </w:r>
      <w:r w:rsidRPr="00F94E61">
        <w:rPr>
          <w:b/>
          <w:bCs/>
        </w:rPr>
        <w:t>Director of IT and Governance</w:t>
      </w:r>
      <w:r w:rsidRPr="00F94E61">
        <w:t>, Transworld Medical Management serves as the "Owner’s Representative" between you and your vendors.</w:t>
      </w:r>
    </w:p>
    <w:p w14:paraId="0FBEF387" w14:textId="77777777" w:rsidR="00F94E61" w:rsidRPr="00F94E61" w:rsidRDefault="00F94E61" w:rsidP="00F94E61">
      <w:pPr>
        <w:numPr>
          <w:ilvl w:val="0"/>
          <w:numId w:val="23"/>
        </w:numPr>
        <w:spacing w:after="0"/>
      </w:pPr>
      <w:r w:rsidRPr="00F94E61">
        <w:rPr>
          <w:b/>
          <w:bCs/>
        </w:rPr>
        <w:t>Objective Monitoring</w:t>
      </w:r>
      <w:r w:rsidRPr="00F94E61">
        <w:t xml:space="preserve">: We use </w:t>
      </w:r>
      <w:r w:rsidRPr="00F94E61">
        <w:rPr>
          <w:b/>
          <w:bCs/>
        </w:rPr>
        <w:t>PowerBI</w:t>
      </w:r>
      <w:r w:rsidRPr="00F94E61">
        <w:t xml:space="preserve"> to connect to your EMR/Billing data directly, so you don't have to rely on the "filtered" reports your vendors provide.</w:t>
      </w:r>
    </w:p>
    <w:p w14:paraId="2B91349F" w14:textId="77777777" w:rsidR="00F94E61" w:rsidRPr="00F94E61" w:rsidRDefault="00F94E61" w:rsidP="00F94E61">
      <w:pPr>
        <w:numPr>
          <w:ilvl w:val="0"/>
          <w:numId w:val="23"/>
        </w:numPr>
        <w:spacing w:after="0"/>
      </w:pPr>
      <w:r w:rsidRPr="00F94E61">
        <w:rPr>
          <w:b/>
          <w:bCs/>
        </w:rPr>
        <w:t>Vendor Remediation</w:t>
      </w:r>
      <w:r w:rsidRPr="00F94E61">
        <w:t xml:space="preserve">: When a vendor is failing to meet an SLA, we step in to </w:t>
      </w:r>
      <w:r w:rsidRPr="00F94E61">
        <w:rPr>
          <w:b/>
          <w:bCs/>
        </w:rPr>
        <w:t>Fix</w:t>
      </w:r>
      <w:r w:rsidRPr="00F94E61">
        <w:t xml:space="preserve"> the relationship or manage the transition to a more reliable partner.</w:t>
      </w:r>
    </w:p>
    <w:p w14:paraId="7C9C8289" w14:textId="77777777" w:rsidR="00F94E61" w:rsidRPr="00F94E61" w:rsidRDefault="00F94E61" w:rsidP="00F94E61">
      <w:pPr>
        <w:numPr>
          <w:ilvl w:val="0"/>
          <w:numId w:val="23"/>
        </w:numPr>
        <w:spacing w:after="0"/>
      </w:pPr>
      <w:r w:rsidRPr="00F94E61">
        <w:rPr>
          <w:b/>
          <w:bCs/>
        </w:rPr>
        <w:t>Total Peace of Mind</w:t>
      </w:r>
      <w:r w:rsidRPr="00F94E61">
        <w:t xml:space="preserve">: We </w:t>
      </w:r>
      <w:r w:rsidRPr="00F94E61">
        <w:rPr>
          <w:b/>
          <w:bCs/>
        </w:rPr>
        <w:t>Govern</w:t>
      </w:r>
      <w:r w:rsidRPr="00F94E61">
        <w:t xml:space="preserve"> the technical and administrative details so you can focus on patient care.</w:t>
      </w:r>
    </w:p>
    <w:p w14:paraId="7ACDE3D8" w14:textId="77777777" w:rsidR="005B1385" w:rsidRPr="0022554F" w:rsidRDefault="005B1385" w:rsidP="005B1385">
      <w:pPr>
        <w:spacing w:after="0"/>
      </w:pPr>
    </w:p>
    <w:p w14:paraId="33E7E0C8" w14:textId="491DC430" w:rsidR="0022554F" w:rsidRPr="0022554F" w:rsidRDefault="0022554F" w:rsidP="00434F98">
      <w:pPr>
        <w:spacing w:after="0"/>
        <w:jc w:val="center"/>
      </w:pPr>
      <w:r w:rsidRPr="0022554F">
        <w:rPr>
          <w:b/>
          <w:bCs/>
        </w:rPr>
        <w:t>Ready to move from Assess to Fix?</w:t>
      </w:r>
      <w:r w:rsidRPr="0022554F">
        <w:t xml:space="preserve"> Contact us at </w:t>
      </w:r>
      <w:hyperlink r:id="rId7" w:history="1">
        <w:r w:rsidR="005B1385" w:rsidRPr="0022554F">
          <w:rPr>
            <w:rStyle w:val="Hyperlink"/>
            <w:b/>
            <w:bCs/>
          </w:rPr>
          <w:t>admin@transworldmm.com</w:t>
        </w:r>
      </w:hyperlink>
      <w:r w:rsidR="005B1385">
        <w:rPr>
          <w:b/>
          <w:bCs/>
        </w:rPr>
        <w:t xml:space="preserve"> </w:t>
      </w:r>
      <w:r w:rsidRPr="0022554F">
        <w:t xml:space="preserve"> or visit </w:t>
      </w:r>
      <w:hyperlink r:id="rId8" w:history="1">
        <w:r w:rsidRPr="0022554F">
          <w:rPr>
            <w:rStyle w:val="Hyperlink"/>
            <w:b/>
            <w:bCs/>
          </w:rPr>
          <w:t>transworldmm.com</w:t>
        </w:r>
      </w:hyperlink>
      <w:r w:rsidR="005B1385">
        <w:rPr>
          <w:b/>
          <w:bCs/>
        </w:rPr>
        <w:t xml:space="preserve"> </w:t>
      </w:r>
      <w:r w:rsidRPr="0022554F">
        <w:t xml:space="preserve"> to schedule your comprehensive Practice Health Assessment.</w:t>
      </w:r>
    </w:p>
    <w:p w14:paraId="13CE14F3" w14:textId="77777777" w:rsidR="007248F7" w:rsidRDefault="007248F7" w:rsidP="005B1385">
      <w:pPr>
        <w:spacing w:after="0"/>
      </w:pPr>
    </w:p>
    <w:sectPr w:rsidR="007248F7" w:rsidSect="0022554F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7C9C" w14:textId="77777777" w:rsidR="005710F0" w:rsidRDefault="005710F0" w:rsidP="002972F4">
      <w:pPr>
        <w:spacing w:after="0" w:line="240" w:lineRule="auto"/>
      </w:pPr>
      <w:r>
        <w:separator/>
      </w:r>
    </w:p>
  </w:endnote>
  <w:endnote w:type="continuationSeparator" w:id="0">
    <w:p w14:paraId="4BE0FB2F" w14:textId="77777777" w:rsidR="005710F0" w:rsidRDefault="005710F0" w:rsidP="0029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1388" w14:textId="183C41D9" w:rsidR="003B6FC6" w:rsidRDefault="00196540" w:rsidP="003B6FC6">
    <w:pPr>
      <w:pStyle w:val="Footer"/>
      <w:rPr>
        <w:sz w:val="20"/>
        <w:szCs w:val="20"/>
      </w:rPr>
    </w:pPr>
    <w:r>
      <w:rPr>
        <w:sz w:val="22"/>
        <w:szCs w:val="22"/>
      </w:rPr>
      <w:pict w14:anchorId="5C2F28C7">
        <v:rect id="_x0000_i1029" style="width:0;height:1.5pt" o:hralign="center" o:hrstd="t" o:hr="t" fillcolor="#a0a0a0" stroked="f"/>
      </w:pict>
    </w:r>
  </w:p>
  <w:p w14:paraId="4B67935D" w14:textId="2D9CADA2" w:rsidR="00C57CCB" w:rsidRPr="003B6FC6" w:rsidRDefault="0095134B" w:rsidP="00CD38FB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©</w:t>
    </w:r>
    <w:r w:rsidRPr="003B6FC6">
      <w:rPr>
        <w:sz w:val="20"/>
        <w:szCs w:val="20"/>
      </w:rPr>
      <w:t>Transworld</w:t>
    </w:r>
    <w:r>
      <w:rPr>
        <w:sz w:val="20"/>
        <w:szCs w:val="20"/>
      </w:rPr>
      <w:t xml:space="preserve"> Medical Management, LLC </w:t>
    </w:r>
    <w:r w:rsidRPr="003B6FC6">
      <w:rPr>
        <w:sz w:val="20"/>
        <w:szCs w:val="20"/>
      </w:rPr>
      <w:t xml:space="preserve"> </w:t>
    </w:r>
    <w:r>
      <w:rPr>
        <w:sz w:val="20"/>
        <w:szCs w:val="20"/>
      </w:rPr>
      <w:t xml:space="preserve">2025 </w:t>
    </w:r>
    <w:r w:rsidRPr="003B6FC6">
      <w:rPr>
        <w:sz w:val="20"/>
        <w:szCs w:val="20"/>
      </w:rPr>
      <w:t xml:space="preserve">| Strategic </w:t>
    </w:r>
    <w:r>
      <w:rPr>
        <w:sz w:val="20"/>
        <w:szCs w:val="20"/>
      </w:rPr>
      <w:t>O</w:t>
    </w:r>
    <w:r w:rsidRPr="003B6FC6">
      <w:rPr>
        <w:sz w:val="20"/>
        <w:szCs w:val="20"/>
      </w:rPr>
      <w:t xml:space="preserve">perations, HIPAA </w:t>
    </w:r>
    <w:r w:rsidR="00CC576A">
      <w:rPr>
        <w:sz w:val="20"/>
        <w:szCs w:val="20"/>
      </w:rPr>
      <w:t>C</w:t>
    </w:r>
    <w:r w:rsidRPr="003B6FC6">
      <w:rPr>
        <w:sz w:val="20"/>
        <w:szCs w:val="20"/>
      </w:rPr>
      <w:t xml:space="preserve">ompliance, and </w:t>
    </w:r>
    <w:r>
      <w:rPr>
        <w:sz w:val="20"/>
        <w:szCs w:val="20"/>
      </w:rPr>
      <w:t>R</w:t>
    </w:r>
    <w:r w:rsidRPr="003B6FC6">
      <w:rPr>
        <w:sz w:val="20"/>
        <w:szCs w:val="20"/>
      </w:rPr>
      <w:t xml:space="preserve">evenue </w:t>
    </w:r>
    <w:r>
      <w:rPr>
        <w:sz w:val="20"/>
        <w:szCs w:val="20"/>
      </w:rPr>
      <w:t>G</w:t>
    </w:r>
    <w:r w:rsidRPr="003B6FC6">
      <w:rPr>
        <w:sz w:val="20"/>
        <w:szCs w:val="20"/>
      </w:rPr>
      <w:t xml:space="preserve">overnance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CE282" w14:textId="77777777" w:rsidR="005710F0" w:rsidRDefault="005710F0" w:rsidP="002972F4">
      <w:pPr>
        <w:spacing w:after="0" w:line="240" w:lineRule="auto"/>
      </w:pPr>
      <w:r>
        <w:separator/>
      </w:r>
    </w:p>
  </w:footnote>
  <w:footnote w:type="continuationSeparator" w:id="0">
    <w:p w14:paraId="7C184E38" w14:textId="77777777" w:rsidR="005710F0" w:rsidRDefault="005710F0" w:rsidP="0029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F9FE" w14:textId="0D36F5E3" w:rsidR="002972F4" w:rsidRDefault="00196540" w:rsidP="002972F4">
    <w:pPr>
      <w:pStyle w:val="Header"/>
      <w:jc w:val="center"/>
    </w:pPr>
    <w:r>
      <w:rPr>
        <w:noProof/>
        <w:sz w:val="22"/>
        <w:szCs w:val="22"/>
      </w:rPr>
      <w:drawing>
        <wp:inline distT="0" distB="0" distL="0" distR="0" wp14:anchorId="00F466BC" wp14:editId="3B15DAE4">
          <wp:extent cx="1275689" cy="516890"/>
          <wp:effectExtent l="0" t="0" r="1270" b="0"/>
          <wp:docPr id="40775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75154" name="Picture 40775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786" cy="535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pict w14:anchorId="4D8D2447">
        <v:rect id="_x0000_i102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349"/>
    <w:multiLevelType w:val="multilevel"/>
    <w:tmpl w:val="CF7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5001"/>
    <w:multiLevelType w:val="multilevel"/>
    <w:tmpl w:val="E6C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46C4B"/>
    <w:multiLevelType w:val="multilevel"/>
    <w:tmpl w:val="A19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908D5"/>
    <w:multiLevelType w:val="multilevel"/>
    <w:tmpl w:val="1AD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C1CAE"/>
    <w:multiLevelType w:val="multilevel"/>
    <w:tmpl w:val="098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F2DBA"/>
    <w:multiLevelType w:val="hybridMultilevel"/>
    <w:tmpl w:val="13BA3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6" w15:restartNumberingAfterBreak="0">
    <w:nsid w:val="22402EFA"/>
    <w:multiLevelType w:val="multilevel"/>
    <w:tmpl w:val="D75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26EE9"/>
    <w:multiLevelType w:val="multilevel"/>
    <w:tmpl w:val="E294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27BAA"/>
    <w:multiLevelType w:val="multilevel"/>
    <w:tmpl w:val="F84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6237E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0" w15:restartNumberingAfterBreak="0">
    <w:nsid w:val="2AA07810"/>
    <w:multiLevelType w:val="multilevel"/>
    <w:tmpl w:val="AC7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96404"/>
    <w:multiLevelType w:val="multilevel"/>
    <w:tmpl w:val="7FD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A6BC2"/>
    <w:multiLevelType w:val="multilevel"/>
    <w:tmpl w:val="853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57E45"/>
    <w:multiLevelType w:val="multilevel"/>
    <w:tmpl w:val="DC5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043FC"/>
    <w:multiLevelType w:val="multilevel"/>
    <w:tmpl w:val="A5E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02BBB"/>
    <w:multiLevelType w:val="multilevel"/>
    <w:tmpl w:val="D9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51078"/>
    <w:multiLevelType w:val="multilevel"/>
    <w:tmpl w:val="B00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730B2"/>
    <w:multiLevelType w:val="multilevel"/>
    <w:tmpl w:val="9EB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83167"/>
    <w:multiLevelType w:val="multilevel"/>
    <w:tmpl w:val="010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73F05"/>
    <w:multiLevelType w:val="multilevel"/>
    <w:tmpl w:val="BFC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02311"/>
    <w:multiLevelType w:val="multilevel"/>
    <w:tmpl w:val="F58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6026D"/>
    <w:multiLevelType w:val="multilevel"/>
    <w:tmpl w:val="A06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52620"/>
    <w:multiLevelType w:val="multilevel"/>
    <w:tmpl w:val="BAB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23992">
    <w:abstractNumId w:val="16"/>
  </w:num>
  <w:num w:numId="2" w16cid:durableId="488449907">
    <w:abstractNumId w:val="10"/>
  </w:num>
  <w:num w:numId="3" w16cid:durableId="2088920151">
    <w:abstractNumId w:val="4"/>
  </w:num>
  <w:num w:numId="4" w16cid:durableId="2105833567">
    <w:abstractNumId w:val="5"/>
  </w:num>
  <w:num w:numId="5" w16cid:durableId="543566974">
    <w:abstractNumId w:val="9"/>
  </w:num>
  <w:num w:numId="6" w16cid:durableId="345716194">
    <w:abstractNumId w:val="7"/>
  </w:num>
  <w:num w:numId="7" w16cid:durableId="946740505">
    <w:abstractNumId w:val="3"/>
  </w:num>
  <w:num w:numId="8" w16cid:durableId="1076584810">
    <w:abstractNumId w:val="19"/>
  </w:num>
  <w:num w:numId="9" w16cid:durableId="1989896125">
    <w:abstractNumId w:val="22"/>
  </w:num>
  <w:num w:numId="10" w16cid:durableId="346760635">
    <w:abstractNumId w:val="0"/>
  </w:num>
  <w:num w:numId="11" w16cid:durableId="271598772">
    <w:abstractNumId w:val="12"/>
  </w:num>
  <w:num w:numId="12" w16cid:durableId="1261337050">
    <w:abstractNumId w:val="14"/>
  </w:num>
  <w:num w:numId="13" w16cid:durableId="133916886">
    <w:abstractNumId w:val="17"/>
  </w:num>
  <w:num w:numId="14" w16cid:durableId="645163037">
    <w:abstractNumId w:val="8"/>
  </w:num>
  <w:num w:numId="15" w16cid:durableId="1253393734">
    <w:abstractNumId w:val="18"/>
  </w:num>
  <w:num w:numId="16" w16cid:durableId="1065369995">
    <w:abstractNumId w:val="13"/>
  </w:num>
  <w:num w:numId="17" w16cid:durableId="144471445">
    <w:abstractNumId w:val="11"/>
  </w:num>
  <w:num w:numId="18" w16cid:durableId="2111509350">
    <w:abstractNumId w:val="1"/>
  </w:num>
  <w:num w:numId="19" w16cid:durableId="913591667">
    <w:abstractNumId w:val="15"/>
  </w:num>
  <w:num w:numId="20" w16cid:durableId="569732834">
    <w:abstractNumId w:val="21"/>
  </w:num>
  <w:num w:numId="21" w16cid:durableId="2133132434">
    <w:abstractNumId w:val="6"/>
  </w:num>
  <w:num w:numId="22" w16cid:durableId="1515726649">
    <w:abstractNumId w:val="2"/>
  </w:num>
  <w:num w:numId="23" w16cid:durableId="853439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F7"/>
    <w:rsid w:val="00051772"/>
    <w:rsid w:val="00100EF9"/>
    <w:rsid w:val="00143E05"/>
    <w:rsid w:val="0019531B"/>
    <w:rsid w:val="00196540"/>
    <w:rsid w:val="001A5915"/>
    <w:rsid w:val="0022554F"/>
    <w:rsid w:val="00296F47"/>
    <w:rsid w:val="002972F4"/>
    <w:rsid w:val="002C1E86"/>
    <w:rsid w:val="003206F7"/>
    <w:rsid w:val="00322A2B"/>
    <w:rsid w:val="003906F2"/>
    <w:rsid w:val="003B6FC6"/>
    <w:rsid w:val="00406FD6"/>
    <w:rsid w:val="00415E2A"/>
    <w:rsid w:val="00434F98"/>
    <w:rsid w:val="005710F0"/>
    <w:rsid w:val="0058417E"/>
    <w:rsid w:val="005951CA"/>
    <w:rsid w:val="005B1385"/>
    <w:rsid w:val="00692DEB"/>
    <w:rsid w:val="007248F7"/>
    <w:rsid w:val="007A39AB"/>
    <w:rsid w:val="007B28EC"/>
    <w:rsid w:val="00865F57"/>
    <w:rsid w:val="00874DA8"/>
    <w:rsid w:val="0095134B"/>
    <w:rsid w:val="009A67FE"/>
    <w:rsid w:val="00A51AE1"/>
    <w:rsid w:val="00AC39F9"/>
    <w:rsid w:val="00C57CCB"/>
    <w:rsid w:val="00CC576A"/>
    <w:rsid w:val="00CD38FB"/>
    <w:rsid w:val="00D15A9D"/>
    <w:rsid w:val="00EF5939"/>
    <w:rsid w:val="00F3567A"/>
    <w:rsid w:val="00F37417"/>
    <w:rsid w:val="00F94E61"/>
    <w:rsid w:val="00FF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9DED9BC"/>
  <w15:chartTrackingRefBased/>
  <w15:docId w15:val="{3F2320AD-F61F-44F2-AE08-83CFD53E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4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724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8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F4"/>
  </w:style>
  <w:style w:type="paragraph" w:styleId="Footer">
    <w:name w:val="footer"/>
    <w:basedOn w:val="Normal"/>
    <w:link w:val="Foot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B1A85B5891CC63C6/Projects/TransWorld/ClinicConsulting/Documents/FreeDownloads/transworldmm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transworldmm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10</cp:revision>
  <cp:lastPrinted>2026-01-01T03:00:00Z</cp:lastPrinted>
  <dcterms:created xsi:type="dcterms:W3CDTF">2026-01-01T03:02:00Z</dcterms:created>
  <dcterms:modified xsi:type="dcterms:W3CDTF">2026-01-15T00:26:00Z</dcterms:modified>
</cp:coreProperties>
</file>