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8257" w14:textId="77777777" w:rsidR="00F749F6" w:rsidRDefault="00CB2C7F" w:rsidP="00B06011">
      <w:pPr>
        <w:spacing w:after="335"/>
        <w:ind w:left="90"/>
        <w:jc w:val="center"/>
      </w:pPr>
      <w:r>
        <w:rPr>
          <w:noProof/>
        </w:rPr>
        <w:drawing>
          <wp:inline distT="0" distB="0" distL="0" distR="0" wp14:anchorId="7598458B" wp14:editId="4A238D85">
            <wp:extent cx="15323574" cy="7757652"/>
            <wp:effectExtent l="0" t="0" r="0" b="0"/>
            <wp:docPr id="33678" name="Picture 33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8" name="Picture 336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45076" cy="776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11AE" w14:textId="50F8FC96" w:rsidR="00F749F6" w:rsidRDefault="00CB2C7F" w:rsidP="00B06011">
      <w:pPr>
        <w:tabs>
          <w:tab w:val="center" w:pos="12875"/>
          <w:tab w:val="right" w:pos="26425"/>
        </w:tabs>
        <w:spacing w:after="0"/>
      </w:pPr>
      <w:r>
        <w:rPr>
          <w:sz w:val="42"/>
        </w:rPr>
        <w:tab/>
      </w:r>
      <w:r>
        <w:rPr>
          <w:rFonts w:ascii="Times New Roman" w:eastAsia="Times New Roman" w:hAnsi="Times New Roman" w:cs="Times New Roman"/>
          <w:sz w:val="42"/>
        </w:rPr>
        <w:t>Legal Notice: This material covers federal mandates and Florida-specific regulations. Completion and attestation are required for all staff.</w:t>
      </w:r>
      <w:r>
        <w:rPr>
          <w:rFonts w:ascii="Times New Roman" w:eastAsia="Times New Roman" w:hAnsi="Times New Roman" w:cs="Times New Roman"/>
          <w:sz w:val="42"/>
        </w:rPr>
        <w:tab/>
      </w:r>
    </w:p>
    <w:p w14:paraId="39DF2464" w14:textId="77777777" w:rsidR="00F749F6" w:rsidRDefault="00CB2C7F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5B0DE0D" wp14:editId="5D43745C">
            <wp:simplePos x="0" y="0"/>
            <wp:positionH relativeFrom="page">
              <wp:posOffset>0</wp:posOffset>
            </wp:positionH>
            <wp:positionV relativeFrom="page">
              <wp:posOffset>1704975</wp:posOffset>
            </wp:positionV>
            <wp:extent cx="17475200" cy="5143500"/>
            <wp:effectExtent l="0" t="0" r="0" b="0"/>
            <wp:wrapTopAndBottom/>
            <wp:docPr id="33680" name="Picture 33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0" name="Picture 336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Trust is the Foundation of Recovery</w:t>
      </w:r>
    </w:p>
    <w:p w14:paraId="4083E49F" w14:textId="77777777" w:rsidR="00F749F6" w:rsidRDefault="00CB2C7F">
      <w:pPr>
        <w:spacing w:before="1170" w:after="0" w:line="216" w:lineRule="auto"/>
        <w:ind w:left="1163" w:right="1853"/>
        <w:jc w:val="center"/>
      </w:pPr>
      <w:proofErr w:type="gramStart"/>
      <w:r>
        <w:rPr>
          <w:rFonts w:ascii="Times New Roman" w:eastAsia="Times New Roman" w:hAnsi="Times New Roman" w:cs="Times New Roman"/>
          <w:sz w:val="68"/>
        </w:rPr>
        <w:t>The Clinical</w:t>
      </w:r>
      <w:proofErr w:type="gramEnd"/>
      <w:r>
        <w:rPr>
          <w:rFonts w:ascii="Times New Roman" w:eastAsia="Times New Roman" w:hAnsi="Times New Roman" w:cs="Times New Roman"/>
          <w:sz w:val="68"/>
        </w:rPr>
        <w:t xml:space="preserve"> Reality: If patients do not trust us with their data, they will not trust us with their history. In psychiatric and addiction care, a breach does not just embarrass a patient; it can destroy their recovery and livelihood.</w:t>
      </w:r>
    </w:p>
    <w:p w14:paraId="1EE68EDE" w14:textId="77777777" w:rsidR="00F749F6" w:rsidRDefault="00CB2C7F">
      <w:pPr>
        <w:spacing w:after="0"/>
        <w:ind w:left="30"/>
      </w:pPr>
      <w:r>
        <w:rPr>
          <w:sz w:val="104"/>
        </w:rPr>
        <w:lastRenderedPageBreak/>
        <w:t>Defining the Asset: What is Protected Health Information (PHI)?</w:t>
      </w:r>
    </w:p>
    <w:p w14:paraId="0E038BBB" w14:textId="77777777" w:rsidR="00F749F6" w:rsidRDefault="00CB2C7F">
      <w:pPr>
        <w:spacing w:after="0"/>
        <w:ind w:right="960"/>
      </w:pPr>
      <w:r>
        <w:rPr>
          <w:rFonts w:ascii="Times New Roman" w:eastAsia="Times New Roman" w:hAnsi="Times New Roman" w:cs="Times New Roman"/>
          <w:sz w:val="66"/>
        </w:rPr>
        <w:t>Definition: PHI is any information that relates to past, present, or future health/payment AND can identify the individual.</w:t>
      </w:r>
    </w:p>
    <w:tbl>
      <w:tblPr>
        <w:tblStyle w:val="TableGrid"/>
        <w:tblW w:w="25781" w:type="dxa"/>
        <w:tblInd w:w="-2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583"/>
        <w:gridCol w:w="5752"/>
        <w:gridCol w:w="14111"/>
      </w:tblGrid>
      <w:tr w:rsidR="00F749F6" w14:paraId="2026D5D2" w14:textId="77777777">
        <w:trPr>
          <w:trHeight w:val="5327"/>
        </w:trPr>
        <w:tc>
          <w:tcPr>
            <w:tcW w:w="10029" w:type="dxa"/>
            <w:tcBorders>
              <w:top w:val="nil"/>
              <w:left w:val="nil"/>
              <w:bottom w:val="nil"/>
              <w:right w:val="nil"/>
            </w:tcBorders>
          </w:tcPr>
          <w:p w14:paraId="39143770" w14:textId="77777777" w:rsidR="00F749F6" w:rsidRDefault="00F749F6">
            <w:pPr>
              <w:spacing w:after="0"/>
              <w:ind w:left="-865" w:right="306"/>
            </w:pPr>
          </w:p>
          <w:tbl>
            <w:tblPr>
              <w:tblStyle w:val="TableGrid"/>
              <w:tblW w:w="9718" w:type="dxa"/>
              <w:tblInd w:w="6" w:type="dxa"/>
              <w:tblCellMar>
                <w:top w:w="591" w:type="dxa"/>
                <w:left w:w="57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718"/>
            </w:tblGrid>
            <w:tr w:rsidR="00F749F6" w14:paraId="7F4F4B03" w14:textId="77777777">
              <w:trPr>
                <w:trHeight w:val="4980"/>
              </w:trPr>
              <w:tc>
                <w:tcPr>
                  <w:tcW w:w="971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79F877F" w14:textId="77777777" w:rsidR="00F749F6" w:rsidRDefault="00CB2C7F">
                  <w:pPr>
                    <w:spacing w:after="49"/>
                  </w:pPr>
                  <w:r>
                    <w:rPr>
                      <w:sz w:val="86"/>
                    </w:rPr>
                    <w:t>Direct Identifiers</w:t>
                  </w:r>
                </w:p>
                <w:p w14:paraId="1E1DFBBD" w14:textId="77777777" w:rsidR="00F749F6" w:rsidRDefault="00CB2C7F">
                  <w:pPr>
                    <w:spacing w:after="0"/>
                    <w:ind w:left="2746" w:right="644" w:firstLine="15"/>
                  </w:pPr>
                  <w:r>
                    <w:rPr>
                      <w:rFonts w:ascii="Times New Roman" w:eastAsia="Times New Roman" w:hAnsi="Times New Roman" w:cs="Times New Roman"/>
                      <w:sz w:val="58"/>
                    </w:rPr>
                    <w:t>Name, SSN, Telephone/Fax numbers, Email addresses.</w:t>
                  </w:r>
                </w:p>
              </w:tc>
            </w:tr>
          </w:tbl>
          <w:p w14:paraId="1FFDABA0" w14:textId="77777777" w:rsidR="00F749F6" w:rsidRDefault="00F749F6"/>
        </w:tc>
        <w:tc>
          <w:tcPr>
            <w:tcW w:w="10365" w:type="dxa"/>
            <w:tcBorders>
              <w:top w:val="nil"/>
              <w:left w:val="nil"/>
              <w:bottom w:val="nil"/>
              <w:right w:val="nil"/>
            </w:tcBorders>
          </w:tcPr>
          <w:p w14:paraId="61ADE493" w14:textId="77777777" w:rsidR="00F749F6" w:rsidRDefault="00F749F6">
            <w:pPr>
              <w:spacing w:after="0"/>
              <w:ind w:left="-10894" w:right="336"/>
            </w:pPr>
          </w:p>
          <w:tbl>
            <w:tblPr>
              <w:tblStyle w:val="TableGrid"/>
              <w:tblW w:w="9724" w:type="dxa"/>
              <w:tblInd w:w="306" w:type="dxa"/>
              <w:tblCellMar>
                <w:top w:w="594" w:type="dxa"/>
                <w:left w:w="56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724"/>
            </w:tblGrid>
            <w:tr w:rsidR="00F749F6" w14:paraId="65D78480" w14:textId="77777777">
              <w:trPr>
                <w:trHeight w:val="4988"/>
              </w:trPr>
              <w:tc>
                <w:tcPr>
                  <w:tcW w:w="97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26D83B" w14:textId="77777777" w:rsidR="00F749F6" w:rsidRDefault="00CB2C7F">
                  <w:pPr>
                    <w:spacing w:after="0"/>
                  </w:pPr>
                  <w:r>
                    <w:rPr>
                      <w:sz w:val="86"/>
                    </w:rPr>
                    <w:t>Service Identifiers</w:t>
                  </w:r>
                </w:p>
                <w:p w14:paraId="584240CD" w14:textId="77777777" w:rsidR="00F749F6" w:rsidRDefault="00CB2C7F">
                  <w:pPr>
                    <w:spacing w:after="29" w:line="253" w:lineRule="auto"/>
                    <w:ind w:left="2761"/>
                  </w:pPr>
                  <w:r>
                    <w:rPr>
                      <w:rFonts w:ascii="Times New Roman" w:eastAsia="Times New Roman" w:hAnsi="Times New Roman" w:cs="Times New Roman"/>
                      <w:sz w:val="56"/>
                    </w:rPr>
                    <w:t>Medical Record Numbers, Health Plan Beneficiary numbers,</w:t>
                  </w:r>
                </w:p>
                <w:p w14:paraId="00BCCB7F" w14:textId="77777777" w:rsidR="00F749F6" w:rsidRDefault="00CB2C7F">
                  <w:pPr>
                    <w:spacing w:after="0"/>
                    <w:ind w:left="620"/>
                    <w:jc w:val="center"/>
                  </w:pPr>
                  <w:r>
                    <w:rPr>
                      <w:sz w:val="58"/>
                    </w:rPr>
                    <w:t>Account numbers.</w:t>
                  </w:r>
                </w:p>
              </w:tc>
            </w:tr>
          </w:tbl>
          <w:p w14:paraId="180319A4" w14:textId="77777777" w:rsidR="00F749F6" w:rsidRDefault="00F749F6"/>
        </w:tc>
        <w:tc>
          <w:tcPr>
            <w:tcW w:w="538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9FB602D" w14:textId="77777777" w:rsidR="00F749F6" w:rsidRDefault="00F749F6">
            <w:pPr>
              <w:spacing w:after="0"/>
              <w:ind w:left="-21259" w:right="26646"/>
            </w:pPr>
          </w:p>
          <w:tbl>
            <w:tblPr>
              <w:tblStyle w:val="TableGrid"/>
              <w:tblW w:w="5051" w:type="dxa"/>
              <w:tblInd w:w="336" w:type="dxa"/>
              <w:tblCellMar>
                <w:top w:w="51" w:type="dxa"/>
                <w:left w:w="88" w:type="dxa"/>
                <w:bottom w:w="0" w:type="dxa"/>
                <w:right w:w="116" w:type="dxa"/>
              </w:tblCellMar>
              <w:tblLook w:val="04A0" w:firstRow="1" w:lastRow="0" w:firstColumn="1" w:lastColumn="0" w:noHBand="0" w:noVBand="1"/>
            </w:tblPr>
            <w:tblGrid>
              <w:gridCol w:w="5051"/>
            </w:tblGrid>
            <w:tr w:rsidR="00F749F6" w14:paraId="64F03306" w14:textId="77777777">
              <w:trPr>
                <w:trHeight w:val="10554"/>
              </w:trPr>
              <w:tc>
                <w:tcPr>
                  <w:tcW w:w="50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BA56FA5" w14:textId="77777777" w:rsidR="00F749F6" w:rsidRDefault="00CB2C7F">
                  <w:pPr>
                    <w:spacing w:after="0"/>
                    <w:ind w:left="225"/>
                    <w:jc w:val="both"/>
                  </w:pPr>
                  <w:r>
                    <w:rPr>
                      <w:sz w:val="74"/>
                    </w:rPr>
                    <w:lastRenderedPageBreak/>
                    <w:t>A WARNING:</w:t>
                  </w:r>
                </w:p>
                <w:p w14:paraId="24B8E9DB" w14:textId="77777777" w:rsidR="00F749F6" w:rsidRDefault="00CB2C7F">
                  <w:pPr>
                    <w:spacing w:after="0"/>
                    <w:ind w:left="405" w:right="360" w:firstLine="15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68"/>
                    </w:rPr>
                    <w:t>Even "hallway talk" or a patient's presence in a specific clinic (like addiction recovery) constitutes PHI and must be protected.</w:t>
                  </w:r>
                </w:p>
              </w:tc>
            </w:tr>
          </w:tbl>
          <w:p w14:paraId="6DE25D6B" w14:textId="77777777" w:rsidR="00F749F6" w:rsidRDefault="00F749F6"/>
        </w:tc>
      </w:tr>
      <w:tr w:rsidR="00F749F6" w14:paraId="7069164D" w14:textId="77777777">
        <w:trPr>
          <w:trHeight w:val="5284"/>
        </w:trPr>
        <w:tc>
          <w:tcPr>
            <w:tcW w:w="203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E5AE30" w14:textId="77777777" w:rsidR="00F749F6" w:rsidRDefault="00F749F6">
            <w:pPr>
              <w:spacing w:after="0"/>
              <w:ind w:left="-865" w:right="336"/>
            </w:pPr>
          </w:p>
          <w:tbl>
            <w:tblPr>
              <w:tblStyle w:val="TableGrid"/>
              <w:tblW w:w="20059" w:type="dxa"/>
              <w:tblInd w:w="0" w:type="dxa"/>
              <w:tblCellMar>
                <w:top w:w="591" w:type="dxa"/>
                <w:left w:w="550" w:type="dxa"/>
                <w:bottom w:w="0" w:type="dxa"/>
                <w:right w:w="441" w:type="dxa"/>
              </w:tblCellMar>
              <w:tblLook w:val="04A0" w:firstRow="1" w:lastRow="0" w:firstColumn="1" w:lastColumn="0" w:noHBand="0" w:noVBand="1"/>
            </w:tblPr>
            <w:tblGrid>
              <w:gridCol w:w="9550"/>
              <w:gridCol w:w="997"/>
              <w:gridCol w:w="9512"/>
            </w:tblGrid>
            <w:tr w:rsidR="00F749F6" w14:paraId="3097CC46" w14:textId="77777777">
              <w:trPr>
                <w:trHeight w:val="4956"/>
              </w:trPr>
              <w:tc>
                <w:tcPr>
                  <w:tcW w:w="97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2581332" w14:textId="77777777" w:rsidR="00F749F6" w:rsidRDefault="00CB2C7F">
                  <w:pPr>
                    <w:spacing w:after="7"/>
                    <w:ind w:left="26"/>
                  </w:pPr>
                  <w:r>
                    <w:rPr>
                      <w:sz w:val="84"/>
                    </w:rPr>
                    <w:t>Biometric &amp; Visual</w:t>
                  </w:r>
                </w:p>
                <w:p w14:paraId="67E54200" w14:textId="77777777" w:rsidR="00F749F6" w:rsidRDefault="00CB2C7F">
                  <w:pPr>
                    <w:spacing w:after="0"/>
                    <w:ind w:left="2667" w:right="379" w:firstLine="45"/>
                  </w:pPr>
                  <w:r>
                    <w:rPr>
                      <w:rFonts w:ascii="Times New Roman" w:eastAsia="Times New Roman" w:hAnsi="Times New Roman" w:cs="Times New Roman"/>
                      <w:sz w:val="56"/>
                    </w:rPr>
                    <w:t>Full-face photos, Fingerprints, Voiceprints.</w:t>
                  </w:r>
                </w:p>
              </w:tc>
              <w:tc>
                <w:tcPr>
                  <w:tcW w:w="611" w:type="dxa"/>
                  <w:tcBorders>
                    <w:top w:val="nil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6121D5DC" w14:textId="77777777" w:rsidR="00F749F6" w:rsidRDefault="00F749F6"/>
              </w:tc>
              <w:tc>
                <w:tcPr>
                  <w:tcW w:w="97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A164D49" w14:textId="77777777" w:rsidR="00F749F6" w:rsidRDefault="00CB2C7F">
                  <w:pPr>
                    <w:spacing w:after="16"/>
                  </w:pPr>
                  <w:r>
                    <w:rPr>
                      <w:sz w:val="86"/>
                    </w:rPr>
                    <w:t>Technical &amp; Dates</w:t>
                  </w:r>
                </w:p>
                <w:p w14:paraId="749FC6BA" w14:textId="77777777" w:rsidR="00F749F6" w:rsidRDefault="00CB2C7F">
                  <w:pPr>
                    <w:spacing w:after="0"/>
                    <w:ind w:left="2701" w:firstLine="15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56"/>
                    </w:rPr>
                    <w:t>IP Addresses, Web URLs, Device Serial Numbers. All dates (admission, birth, death) except year alone.</w:t>
                  </w:r>
                </w:p>
              </w:tc>
            </w:tr>
          </w:tbl>
          <w:p w14:paraId="4A847943" w14:textId="77777777" w:rsidR="00F749F6" w:rsidRDefault="00F749F6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72CE564" w14:textId="77777777" w:rsidR="00F749F6" w:rsidRDefault="00F749F6"/>
        </w:tc>
      </w:tr>
    </w:tbl>
    <w:p w14:paraId="0A89742C" w14:textId="77777777" w:rsidR="00F749F6" w:rsidRDefault="00CB2C7F">
      <w:pPr>
        <w:spacing w:after="0"/>
        <w:ind w:left="24519"/>
      </w:pPr>
      <w:r>
        <w:rPr>
          <w:noProof/>
        </w:rPr>
        <w:drawing>
          <wp:inline distT="0" distB="0" distL="0" distR="0" wp14:anchorId="7FD3CCE0" wp14:editId="7B67BD4F">
            <wp:extent cx="181042" cy="133350"/>
            <wp:effectExtent l="0" t="0" r="0" b="0"/>
            <wp:docPr id="4404" name="Picture 4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" name="Picture 44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7A8C" w14:textId="77777777" w:rsidR="00F749F6" w:rsidRDefault="00CB2C7F">
      <w:pPr>
        <w:spacing w:after="0"/>
        <w:ind w:left="5297"/>
      </w:pPr>
      <w:r>
        <w:rPr>
          <w:sz w:val="112"/>
        </w:rPr>
        <w:t xml:space="preserve">The Two </w:t>
      </w:r>
      <w:proofErr w:type="gramStart"/>
      <w:r>
        <w:rPr>
          <w:sz w:val="112"/>
        </w:rPr>
        <w:t>Pillars.•</w:t>
      </w:r>
      <w:proofErr w:type="gramEnd"/>
      <w:r>
        <w:rPr>
          <w:sz w:val="112"/>
        </w:rPr>
        <w:t xml:space="preserve"> Privacy vs. Security</w:t>
      </w:r>
    </w:p>
    <w:p w14:paraId="1C7C4067" w14:textId="77777777" w:rsidR="00F749F6" w:rsidRDefault="00F749F6">
      <w:pPr>
        <w:sectPr w:rsidR="00F749F6">
          <w:footerReference w:type="even" r:id="rId10"/>
          <w:footerReference w:type="default" r:id="rId11"/>
          <w:footerReference w:type="first" r:id="rId12"/>
          <w:pgSz w:w="27520" w:h="15360" w:orient="landscape"/>
          <w:pgMar w:top="480" w:right="210" w:bottom="195" w:left="885" w:header="720" w:footer="720" w:gutter="0"/>
          <w:cols w:space="720"/>
          <w:titlePg/>
        </w:sectPr>
      </w:pPr>
    </w:p>
    <w:p w14:paraId="65BF6657" w14:textId="77777777" w:rsidR="00F749F6" w:rsidRDefault="00CB2C7F">
      <w:pPr>
        <w:spacing w:after="0"/>
      </w:pPr>
      <w:r>
        <w:rPr>
          <w:sz w:val="100"/>
        </w:rPr>
        <w:t>The Privacy Rule</w:t>
      </w:r>
    </w:p>
    <w:p w14:paraId="7AC5F6E9" w14:textId="77777777" w:rsidR="00F749F6" w:rsidRDefault="00CB2C7F">
      <w:pPr>
        <w:spacing w:after="1254" w:line="283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80"/>
        </w:rPr>
        <w:t>The Who</w:t>
      </w:r>
      <w:proofErr w:type="gramEnd"/>
      <w:r>
        <w:rPr>
          <w:rFonts w:ascii="Times New Roman" w:eastAsia="Times New Roman" w:hAnsi="Times New Roman" w:cs="Times New Roman"/>
          <w:sz w:val="80"/>
        </w:rPr>
        <w:t xml:space="preserve"> &amp; why</w:t>
      </w:r>
    </w:p>
    <w:p w14:paraId="179E4AA6" w14:textId="77777777" w:rsidR="00F749F6" w:rsidRDefault="00CB2C7F">
      <w:pPr>
        <w:numPr>
          <w:ilvl w:val="0"/>
          <w:numId w:val="1"/>
        </w:numPr>
        <w:spacing w:after="99" w:line="221" w:lineRule="auto"/>
        <w:ind w:hanging="480"/>
      </w:pPr>
      <w:r>
        <w:rPr>
          <w:rFonts w:ascii="Times New Roman" w:eastAsia="Times New Roman" w:hAnsi="Times New Roman" w:cs="Times New Roman"/>
          <w:sz w:val="62"/>
        </w:rPr>
        <w:lastRenderedPageBreak/>
        <w:t>Focus: Authorization and Rights.</w:t>
      </w:r>
    </w:p>
    <w:p w14:paraId="2EA27B7A" w14:textId="77777777" w:rsidR="00F749F6" w:rsidRDefault="00CB2C7F">
      <w:pPr>
        <w:numPr>
          <w:ilvl w:val="0"/>
          <w:numId w:val="1"/>
        </w:numPr>
        <w:spacing w:after="173" w:line="225" w:lineRule="auto"/>
        <w:ind w:hanging="480"/>
      </w:pPr>
      <w:r>
        <w:rPr>
          <w:rFonts w:ascii="Times New Roman" w:eastAsia="Times New Roman" w:hAnsi="Times New Roman" w:cs="Times New Roman"/>
          <w:sz w:val="66"/>
        </w:rPr>
        <w:t>Definition: Controls WHO is authorized to access patient information and under WHAT circumstances.</w:t>
      </w:r>
    </w:p>
    <w:p w14:paraId="2A67C180" w14:textId="77777777" w:rsidR="00F749F6" w:rsidRDefault="00CB2C7F">
      <w:pPr>
        <w:numPr>
          <w:ilvl w:val="0"/>
          <w:numId w:val="1"/>
        </w:numPr>
        <w:spacing w:after="99" w:line="221" w:lineRule="auto"/>
        <w:ind w:hanging="480"/>
      </w:pPr>
      <w:r>
        <w:rPr>
          <w:rFonts w:ascii="Times New Roman" w:eastAsia="Times New Roman" w:hAnsi="Times New Roman" w:cs="Times New Roman"/>
          <w:sz w:val="62"/>
        </w:rPr>
        <w:t>Managed by: Policies, Procedures, and the Notice of Privacy Practices (NPP).</w:t>
      </w:r>
    </w:p>
    <w:p w14:paraId="69771E98" w14:textId="77777777" w:rsidR="00F749F6" w:rsidRDefault="00CB2C7F">
      <w:pPr>
        <w:spacing w:after="0"/>
      </w:pPr>
      <w:r>
        <w:rPr>
          <w:sz w:val="98"/>
        </w:rPr>
        <w:t>The Security Rule</w:t>
      </w:r>
    </w:p>
    <w:p w14:paraId="19DD97EB" w14:textId="77777777" w:rsidR="00F749F6" w:rsidRDefault="00CB2C7F">
      <w:pPr>
        <w:spacing w:after="1346" w:line="283" w:lineRule="auto"/>
        <w:ind w:left="-5" w:hanging="10"/>
      </w:pPr>
      <w:r>
        <w:rPr>
          <w:rFonts w:ascii="Times New Roman" w:eastAsia="Times New Roman" w:hAnsi="Times New Roman" w:cs="Times New Roman"/>
          <w:sz w:val="80"/>
        </w:rPr>
        <w:t>The How</w:t>
      </w:r>
    </w:p>
    <w:p w14:paraId="6519DF05" w14:textId="77777777" w:rsidR="00F749F6" w:rsidRDefault="00CB2C7F">
      <w:pPr>
        <w:numPr>
          <w:ilvl w:val="0"/>
          <w:numId w:val="1"/>
        </w:numPr>
        <w:spacing w:after="85" w:line="225" w:lineRule="auto"/>
        <w:ind w:hanging="480"/>
      </w:pPr>
      <w:r>
        <w:rPr>
          <w:rFonts w:ascii="Times New Roman" w:eastAsia="Times New Roman" w:hAnsi="Times New Roman" w:cs="Times New Roman"/>
          <w:sz w:val="66"/>
        </w:rPr>
        <w:t>Focus: Technical Safeguards for ePHI.</w:t>
      </w:r>
    </w:p>
    <w:p w14:paraId="2C8DBC0D" w14:textId="77777777" w:rsidR="00F749F6" w:rsidRDefault="00CB2C7F">
      <w:pPr>
        <w:numPr>
          <w:ilvl w:val="0"/>
          <w:numId w:val="1"/>
        </w:numPr>
        <w:spacing w:after="85" w:line="225" w:lineRule="auto"/>
        <w:ind w:hanging="480"/>
      </w:pPr>
      <w:r>
        <w:rPr>
          <w:rFonts w:ascii="Times New Roman" w:eastAsia="Times New Roman" w:hAnsi="Times New Roman" w:cs="Times New Roman"/>
          <w:sz w:val="66"/>
        </w:rPr>
        <w:t>Definition: The ability to control access and protect information from accidental or intentional intrusion.</w:t>
      </w:r>
    </w:p>
    <w:p w14:paraId="54741484" w14:textId="77777777" w:rsidR="00F749F6" w:rsidRDefault="00CB2C7F">
      <w:pPr>
        <w:numPr>
          <w:ilvl w:val="0"/>
          <w:numId w:val="1"/>
        </w:numPr>
        <w:spacing w:after="99" w:line="221" w:lineRule="auto"/>
        <w:ind w:hanging="480"/>
      </w:pPr>
      <w:r>
        <w:rPr>
          <w:rFonts w:ascii="Times New Roman" w:eastAsia="Times New Roman" w:hAnsi="Times New Roman" w:cs="Times New Roman"/>
          <w:sz w:val="62"/>
        </w:rPr>
        <w:t>Managed by: Encryption, Passwords, Firewalls, and Physical Locks.</w:t>
      </w:r>
    </w:p>
    <w:p w14:paraId="0443E4F9" w14:textId="77777777" w:rsidR="00F749F6" w:rsidRDefault="00F749F6">
      <w:pPr>
        <w:sectPr w:rsidR="00F749F6">
          <w:type w:val="continuous"/>
          <w:pgSz w:w="27520" w:h="15360" w:orient="landscape"/>
          <w:pgMar w:top="1440" w:right="1786" w:bottom="1440" w:left="1576" w:header="720" w:footer="720" w:gutter="0"/>
          <w:cols w:num="2" w:space="2011"/>
        </w:sectPr>
      </w:pPr>
    </w:p>
    <w:p w14:paraId="3BB3CFD7" w14:textId="77777777" w:rsidR="00F749F6" w:rsidRDefault="00CB2C7F">
      <w:pPr>
        <w:pBdr>
          <w:top w:val="single" w:sz="24" w:space="0" w:color="000000"/>
          <w:left w:val="single" w:sz="9" w:space="0" w:color="000000"/>
          <w:bottom w:val="single" w:sz="9" w:space="0" w:color="000000"/>
          <w:right w:val="single" w:sz="12" w:space="0" w:color="000000"/>
        </w:pBdr>
        <w:spacing w:after="0"/>
        <w:ind w:left="1065"/>
      </w:pPr>
      <w:r>
        <w:rPr>
          <w:rFonts w:ascii="Times New Roman" w:eastAsia="Times New Roman" w:hAnsi="Times New Roman" w:cs="Times New Roman"/>
          <w:sz w:val="82"/>
        </w:rPr>
        <w:t>Key Takeaway: Privacy is the policy; Security is the lock on the door.</w:t>
      </w:r>
    </w:p>
    <w:p w14:paraId="7C394B76" w14:textId="77777777" w:rsidR="00F749F6" w:rsidRDefault="00CB2C7F">
      <w:pPr>
        <w:spacing w:after="0"/>
        <w:ind w:left="24249"/>
      </w:pPr>
      <w:r>
        <w:rPr>
          <w:noProof/>
        </w:rPr>
        <w:drawing>
          <wp:inline distT="0" distB="0" distL="0" distR="0" wp14:anchorId="55D67D5A" wp14:editId="2093D710">
            <wp:extent cx="181042" cy="133350"/>
            <wp:effectExtent l="0" t="0" r="0" b="0"/>
            <wp:docPr id="5510" name="Picture 5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" name="Picture 55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DE56" w14:textId="77777777" w:rsidR="00F749F6" w:rsidRDefault="00CB2C7F">
      <w:pPr>
        <w:spacing w:after="689"/>
        <w:ind w:left="285"/>
      </w:pPr>
      <w:r>
        <w:rPr>
          <w:sz w:val="114"/>
        </w:rPr>
        <w:t>The Patient's Bill of Rights &amp; The NPP</w:t>
      </w:r>
    </w:p>
    <w:p w14:paraId="4B2E5572" w14:textId="77777777" w:rsidR="00F749F6" w:rsidRDefault="00CB2C7F">
      <w:pPr>
        <w:pStyle w:val="Heading2"/>
        <w:spacing w:after="484"/>
        <w:ind w:left="865" w:right="1035" w:hanging="1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2AE53D5" wp14:editId="54D2F61C">
            <wp:simplePos x="0" y="0"/>
            <wp:positionH relativeFrom="column">
              <wp:posOffset>8232592</wp:posOffset>
            </wp:positionH>
            <wp:positionV relativeFrom="paragraph">
              <wp:posOffset>-438149</wp:posOffset>
            </wp:positionV>
            <wp:extent cx="7613242" cy="7324725"/>
            <wp:effectExtent l="0" t="0" r="0" b="0"/>
            <wp:wrapSquare wrapText="bothSides"/>
            <wp:docPr id="33686" name="Picture 33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" name="Picture 336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13242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78"/>
        </w:rPr>
        <w:t>Patient Rights Checklist</w:t>
      </w:r>
    </w:p>
    <w:p w14:paraId="4B90C5D6" w14:textId="77777777" w:rsidR="00F749F6" w:rsidRDefault="00CB2C7F">
      <w:pPr>
        <w:spacing w:after="341" w:line="244" w:lineRule="auto"/>
        <w:ind w:left="2246" w:right="2191" w:hanging="1451"/>
      </w:pPr>
      <w:r>
        <w:rPr>
          <w:sz w:val="62"/>
        </w:rPr>
        <w:t>g • Access: Right to inspect and copy medical records.</w:t>
      </w:r>
    </w:p>
    <w:p w14:paraId="0C029144" w14:textId="77777777" w:rsidR="00F749F6" w:rsidRDefault="00CB2C7F">
      <w:pPr>
        <w:spacing w:after="396" w:line="244" w:lineRule="auto"/>
        <w:ind w:left="2221" w:right="2191" w:hanging="435"/>
      </w:pPr>
      <w:r>
        <w:rPr>
          <w:sz w:val="62"/>
        </w:rPr>
        <w:t>• Amendment: Right to request corrections to records.</w:t>
      </w:r>
    </w:p>
    <w:p w14:paraId="598B8E1B" w14:textId="77777777" w:rsidR="00F749F6" w:rsidRDefault="00CB2C7F">
      <w:pPr>
        <w:spacing w:after="380" w:line="244" w:lineRule="auto"/>
        <w:ind w:left="2246" w:right="2191" w:hanging="1451"/>
      </w:pPr>
      <w:r>
        <w:rPr>
          <w:sz w:val="62"/>
        </w:rPr>
        <w:t>g • Accounting: Right to know who has seen their data.</w:t>
      </w:r>
    </w:p>
    <w:p w14:paraId="59D788AF" w14:textId="77777777" w:rsidR="00F749F6" w:rsidRDefault="00CB2C7F">
      <w:pPr>
        <w:spacing w:after="362" w:line="244" w:lineRule="auto"/>
        <w:ind w:left="2246" w:right="2191" w:hanging="1451"/>
      </w:pPr>
      <w:r>
        <w:rPr>
          <w:sz w:val="62"/>
        </w:rPr>
        <w:t>g • Restriction: Right to ask for limits on data usage.</w:t>
      </w:r>
    </w:p>
    <w:p w14:paraId="3CA38A79" w14:textId="77777777" w:rsidR="00F749F6" w:rsidRDefault="00CB2C7F">
      <w:pPr>
        <w:spacing w:after="669" w:line="253" w:lineRule="auto"/>
        <w:ind w:left="2221" w:right="1035" w:hanging="1411"/>
      </w:pPr>
      <w:r>
        <w:rPr>
          <w:sz w:val="60"/>
        </w:rPr>
        <w:t>g • Confidentiality: Right to request alternative communication methods.</w:t>
      </w:r>
    </w:p>
    <w:p w14:paraId="6904292F" w14:textId="77777777" w:rsidR="00F749F6" w:rsidRDefault="00CB2C7F">
      <w:pPr>
        <w:spacing w:after="0"/>
        <w:ind w:left="24249"/>
      </w:pPr>
      <w:r>
        <w:rPr>
          <w:noProof/>
        </w:rPr>
        <w:drawing>
          <wp:inline distT="0" distB="0" distL="0" distR="0" wp14:anchorId="3C3860F2" wp14:editId="59EBF669">
            <wp:extent cx="181042" cy="133350"/>
            <wp:effectExtent l="0" t="0" r="0" b="0"/>
            <wp:docPr id="6890" name="Picture 6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" name="Picture 68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0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D91F" w14:textId="77777777" w:rsidR="00F749F6" w:rsidRDefault="00CB2C7F">
      <w:pPr>
        <w:spacing w:after="0"/>
        <w:ind w:left="2756" w:hanging="10"/>
      </w:pPr>
      <w:r>
        <w:rPr>
          <w:rFonts w:ascii="Times New Roman" w:eastAsia="Times New Roman" w:hAnsi="Times New Roman" w:cs="Times New Roman"/>
          <w:sz w:val="138"/>
        </w:rPr>
        <w:t>The Golden Rule: Minimum Necessary</w:t>
      </w:r>
    </w:p>
    <w:p w14:paraId="05126D6E" w14:textId="77777777" w:rsidR="00F749F6" w:rsidRDefault="00CB2C7F">
      <w:pPr>
        <w:spacing w:after="0" w:line="216" w:lineRule="auto"/>
        <w:ind w:left="1673" w:right="2453"/>
        <w:jc w:val="center"/>
      </w:pPr>
      <w:r>
        <w:rPr>
          <w:rFonts w:ascii="Times New Roman" w:eastAsia="Times New Roman" w:hAnsi="Times New Roman" w:cs="Times New Roman"/>
          <w:sz w:val="64"/>
        </w:rPr>
        <w:lastRenderedPageBreak/>
        <w:t>Use or disclose only the specific amount of PHI necessary to accomplish the immediate task. Distinguish "Need to Know" from "Nice to Know".</w:t>
      </w:r>
    </w:p>
    <w:p w14:paraId="2EFCCF68" w14:textId="77777777" w:rsidR="00F749F6" w:rsidRDefault="00CB2C7F">
      <w:pPr>
        <w:spacing w:after="30"/>
        <w:ind w:left="285"/>
      </w:pPr>
      <w:r>
        <w:rPr>
          <w:noProof/>
        </w:rPr>
        <mc:AlternateContent>
          <mc:Choice Requires="wpg">
            <w:drawing>
              <wp:inline distT="0" distB="0" distL="0" distR="0" wp14:anchorId="4C58F375" wp14:editId="0B80BD21">
                <wp:extent cx="15655265" cy="9525"/>
                <wp:effectExtent l="0" t="0" r="0" b="0"/>
                <wp:docPr id="33689" name="Group 33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55265" cy="9525"/>
                          <a:chOff x="0" y="0"/>
                          <a:chExt cx="15655265" cy="9525"/>
                        </a:xfrm>
                      </wpg:grpSpPr>
                      <wps:wsp>
                        <wps:cNvPr id="33688" name="Shape 33688"/>
                        <wps:cNvSpPr/>
                        <wps:spPr>
                          <a:xfrm>
                            <a:off x="0" y="0"/>
                            <a:ext cx="1565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5265" h="9525">
                                <a:moveTo>
                                  <a:pt x="0" y="4763"/>
                                </a:moveTo>
                                <a:lnTo>
                                  <a:pt x="15655265" y="4763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89" style="width:1232.7pt;height:0.75pt;mso-position-horizontal-relative:char;mso-position-vertical-relative:line" coordsize="156552,95">
                <v:shape id="Shape 33688" style="position:absolute;width:156552;height:95;left:0;top:0;" coordsize="15655265,9525" path="m0,4763l15655265,4763">
                  <v:stroke weight="0.7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24669" w:type="dxa"/>
        <w:tblInd w:w="278" w:type="dxa"/>
        <w:tblCellMar>
          <w:top w:w="270" w:type="dxa"/>
          <w:left w:w="39" w:type="dxa"/>
          <w:bottom w:w="166" w:type="dxa"/>
          <w:right w:w="473" w:type="dxa"/>
        </w:tblCellMar>
        <w:tblLook w:val="04A0" w:firstRow="1" w:lastRow="0" w:firstColumn="1" w:lastColumn="0" w:noHBand="0" w:noVBand="1"/>
      </w:tblPr>
      <w:tblGrid>
        <w:gridCol w:w="12333"/>
        <w:gridCol w:w="12336"/>
      </w:tblGrid>
      <w:tr w:rsidR="00F749F6" w14:paraId="256D14A5" w14:textId="77777777">
        <w:trPr>
          <w:trHeight w:val="1125"/>
        </w:trPr>
        <w:tc>
          <w:tcPr>
            <w:tcW w:w="24669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AD9655" w14:textId="77777777" w:rsidR="00F749F6" w:rsidRDefault="00CB2C7F">
            <w:pPr>
              <w:spacing w:after="0"/>
              <w:ind w:left="433"/>
              <w:jc w:val="center"/>
            </w:pPr>
            <w:r>
              <w:rPr>
                <w:rFonts w:ascii="Times New Roman" w:eastAsia="Times New Roman" w:hAnsi="Times New Roman" w:cs="Times New Roman"/>
                <w:sz w:val="70"/>
              </w:rPr>
              <w:t>Operational Scenarios</w:t>
            </w:r>
          </w:p>
        </w:tc>
      </w:tr>
      <w:tr w:rsidR="00F749F6" w14:paraId="79DA12FD" w14:textId="77777777">
        <w:trPr>
          <w:trHeight w:val="1209"/>
        </w:trPr>
        <w:tc>
          <w:tcPr>
            <w:tcW w:w="12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DC8A5" w14:textId="77777777" w:rsidR="00F749F6" w:rsidRDefault="00CB2C7F">
            <w:pPr>
              <w:spacing w:after="0"/>
              <w:ind w:left="433"/>
            </w:pPr>
            <w:r>
              <w:rPr>
                <w:rFonts w:ascii="Times New Roman" w:eastAsia="Times New Roman" w:hAnsi="Times New Roman" w:cs="Times New Roman"/>
                <w:sz w:val="72"/>
              </w:rPr>
              <w:t>Scenario</w:t>
            </w:r>
          </w:p>
        </w:tc>
        <w:tc>
          <w:tcPr>
            <w:tcW w:w="1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73F73" w14:textId="77777777" w:rsidR="00F749F6" w:rsidRDefault="00CB2C7F">
            <w:pPr>
              <w:spacing w:after="0"/>
              <w:ind w:left="435"/>
              <w:jc w:val="center"/>
            </w:pPr>
            <w:r>
              <w:rPr>
                <w:rFonts w:ascii="Times New Roman" w:eastAsia="Times New Roman" w:hAnsi="Times New Roman" w:cs="Times New Roman"/>
                <w:sz w:val="72"/>
              </w:rPr>
              <w:t>Verdict</w:t>
            </w:r>
          </w:p>
        </w:tc>
      </w:tr>
      <w:tr w:rsidR="00F749F6" w14:paraId="00BBC8D0" w14:textId="77777777">
        <w:trPr>
          <w:trHeight w:val="2983"/>
        </w:trPr>
        <w:tc>
          <w:tcPr>
            <w:tcW w:w="12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E17698C" w14:textId="77777777" w:rsidR="00F749F6" w:rsidRDefault="00CB2C7F">
            <w:pPr>
              <w:spacing w:after="365"/>
              <w:ind w:left="433"/>
            </w:pPr>
            <w:r>
              <w:rPr>
                <w:rFonts w:ascii="Times New Roman" w:eastAsia="Times New Roman" w:hAnsi="Times New Roman" w:cs="Times New Roman"/>
                <w:sz w:val="64"/>
              </w:rPr>
              <w:t>Doctors/Nurses sharing full history for care?</w:t>
            </w:r>
          </w:p>
          <w:p w14:paraId="23390098" w14:textId="77777777" w:rsidR="00F749F6" w:rsidRDefault="00CB2C7F">
            <w:pPr>
              <w:spacing w:after="0"/>
              <w:ind w:left="433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64"/>
              </w:rPr>
              <w:t>Billing sending</w:t>
            </w:r>
            <w:proofErr w:type="gramEnd"/>
            <w:r>
              <w:rPr>
                <w:rFonts w:ascii="Times New Roman" w:eastAsia="Times New Roman" w:hAnsi="Times New Roman" w:cs="Times New Roman"/>
                <w:sz w:val="64"/>
              </w:rPr>
              <w:t xml:space="preserve"> full clinical notes when only a diagnostic code is needed?</w:t>
            </w:r>
          </w:p>
        </w:tc>
        <w:tc>
          <w:tcPr>
            <w:tcW w:w="1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88DCD" w14:textId="77777777" w:rsidR="00F749F6" w:rsidRDefault="00CB2C7F">
            <w:pPr>
              <w:spacing w:after="686"/>
              <w:ind w:left="1095"/>
            </w:pPr>
            <w:r>
              <w:rPr>
                <w:rFonts w:ascii="Times New Roman" w:eastAsia="Times New Roman" w:hAnsi="Times New Roman" w:cs="Times New Roman"/>
                <w:sz w:val="66"/>
              </w:rPr>
              <w:t>Allowed</w:t>
            </w:r>
          </w:p>
          <w:p w14:paraId="7AC4CF5B" w14:textId="77777777" w:rsidR="00F749F6" w:rsidRDefault="00CB2C7F">
            <w:pPr>
              <w:spacing w:after="0"/>
              <w:ind w:left="420"/>
            </w:pPr>
            <w:r>
              <w:rPr>
                <w:rFonts w:ascii="Times New Roman" w:eastAsia="Times New Roman" w:hAnsi="Times New Roman" w:cs="Times New Roman"/>
                <w:sz w:val="66"/>
              </w:rPr>
              <w:t>X Violation</w:t>
            </w:r>
          </w:p>
          <w:p w14:paraId="6B53C6C0" w14:textId="77777777" w:rsidR="00F749F6" w:rsidRDefault="00CB2C7F">
            <w:pPr>
              <w:spacing w:after="616"/>
            </w:pPr>
            <w:r>
              <w:rPr>
                <w:noProof/>
              </w:rPr>
              <w:drawing>
                <wp:inline distT="0" distB="0" distL="0" distR="0" wp14:anchorId="64E4447F" wp14:editId="2424AE1B">
                  <wp:extent cx="6517468" cy="28575"/>
                  <wp:effectExtent l="0" t="0" r="0" b="0"/>
                  <wp:docPr id="8023" name="Picture 8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3" name="Picture 802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7468" cy="2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C94C9" w14:textId="77777777" w:rsidR="00F749F6" w:rsidRDefault="00CB2C7F">
            <w:pPr>
              <w:spacing w:after="306"/>
              <w:ind w:left="420"/>
            </w:pPr>
            <w:r>
              <w:rPr>
                <w:rFonts w:ascii="Times New Roman" w:eastAsia="Times New Roman" w:hAnsi="Times New Roman" w:cs="Times New Roman"/>
                <w:sz w:val="66"/>
              </w:rPr>
              <w:t>X Violation</w:t>
            </w:r>
          </w:p>
          <w:p w14:paraId="7FE49F2F" w14:textId="77777777" w:rsidR="00F749F6" w:rsidRDefault="00CB2C7F">
            <w:pPr>
              <w:spacing w:after="0"/>
              <w:ind w:left="420"/>
            </w:pPr>
            <w:r>
              <w:rPr>
                <w:rFonts w:ascii="Times New Roman" w:eastAsia="Times New Roman" w:hAnsi="Times New Roman" w:cs="Times New Roman"/>
                <w:sz w:val="66"/>
              </w:rPr>
              <w:t>X MAJOR VIOLATION (Termination Offense)</w:t>
            </w:r>
          </w:p>
        </w:tc>
      </w:tr>
      <w:tr w:rsidR="00F749F6" w14:paraId="02794A59" w14:textId="77777777">
        <w:trPr>
          <w:trHeight w:val="3499"/>
        </w:trPr>
        <w:tc>
          <w:tcPr>
            <w:tcW w:w="12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F13750E" w14:textId="77777777" w:rsidR="00F749F6" w:rsidRDefault="00CB2C7F">
            <w:pPr>
              <w:spacing w:after="458" w:line="223" w:lineRule="auto"/>
              <w:ind w:left="403" w:firstLine="30"/>
            </w:pPr>
            <w:r>
              <w:rPr>
                <w:rFonts w:ascii="Times New Roman" w:eastAsia="Times New Roman" w:hAnsi="Times New Roman" w:cs="Times New Roman"/>
                <w:sz w:val="62"/>
              </w:rPr>
              <w:t>Discussing a patient by name in a crowded waiting room?</w:t>
            </w:r>
          </w:p>
          <w:p w14:paraId="687E7B58" w14:textId="77777777" w:rsidR="00F749F6" w:rsidRDefault="00CB2C7F">
            <w:pPr>
              <w:spacing w:after="0"/>
              <w:ind w:left="433" w:hanging="45"/>
              <w:jc w:val="both"/>
            </w:pPr>
            <w:r>
              <w:rPr>
                <w:rFonts w:ascii="Times New Roman" w:eastAsia="Times New Roman" w:hAnsi="Times New Roman" w:cs="Times New Roman"/>
                <w:sz w:val="62"/>
              </w:rPr>
              <w:t>Accessing a colleague's or family member's record out of curiosity?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EBB6E" w14:textId="77777777" w:rsidR="00F749F6" w:rsidRDefault="00F749F6"/>
        </w:tc>
      </w:tr>
    </w:tbl>
    <w:p w14:paraId="0225F494" w14:textId="77777777" w:rsidR="00F749F6" w:rsidRDefault="00CB2C7F">
      <w:pPr>
        <w:spacing w:after="0"/>
        <w:ind w:right="870"/>
        <w:jc w:val="center"/>
      </w:pPr>
      <w:r>
        <w:rPr>
          <w:rFonts w:ascii="Times New Roman" w:eastAsia="Times New Roman" w:hAnsi="Times New Roman" w:cs="Times New Roman"/>
          <w:sz w:val="60"/>
        </w:rPr>
        <w:t>"Every action you take with patient information has a ripple effect."</w:t>
      </w:r>
    </w:p>
    <w:p w14:paraId="052486BF" w14:textId="77777777" w:rsidR="00F749F6" w:rsidRDefault="00CB2C7F">
      <w:pPr>
        <w:spacing w:after="0"/>
        <w:ind w:left="24249"/>
      </w:pPr>
      <w:r>
        <w:rPr>
          <w:noProof/>
        </w:rPr>
        <w:lastRenderedPageBreak/>
        <w:drawing>
          <wp:inline distT="0" distB="0" distL="0" distR="0" wp14:anchorId="2E37FFDA" wp14:editId="355F10F5">
            <wp:extent cx="181042" cy="133350"/>
            <wp:effectExtent l="0" t="0" r="0" b="0"/>
            <wp:docPr id="8024" name="Picture 8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" name="Picture 80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0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019B" w14:textId="77777777" w:rsidR="00F749F6" w:rsidRDefault="00CB2C7F">
      <w:pPr>
        <w:pStyle w:val="Heading1"/>
        <w:tabs>
          <w:tab w:val="center" w:pos="23341"/>
        </w:tabs>
        <w:spacing w:after="0"/>
        <w:ind w:right="0"/>
        <w:jc w:val="left"/>
      </w:pPr>
      <w:r>
        <w:rPr>
          <w:rFonts w:ascii="Times New Roman" w:eastAsia="Times New Roman" w:hAnsi="Times New Roman" w:cs="Times New Roman"/>
          <w:sz w:val="142"/>
        </w:rPr>
        <w:t>CRITICAL UPDATE: 2024/2025</w:t>
      </w:r>
      <w:r>
        <w:rPr>
          <w:rFonts w:ascii="Times New Roman" w:eastAsia="Times New Roman" w:hAnsi="Times New Roman" w:cs="Times New Roman"/>
          <w:sz w:val="142"/>
        </w:rPr>
        <w:tab/>
        <w:t>NEW LAW</w:t>
      </w:r>
    </w:p>
    <w:p w14:paraId="161480AD" w14:textId="77777777" w:rsidR="00F749F6" w:rsidRDefault="00CB2C7F">
      <w:pPr>
        <w:spacing w:after="0"/>
        <w:ind w:left="145" w:hanging="10"/>
      </w:pPr>
      <w:r>
        <w:rPr>
          <w:rFonts w:ascii="Times New Roman" w:eastAsia="Times New Roman" w:hAnsi="Times New Roman" w:cs="Times New Roman"/>
          <w:sz w:val="138"/>
        </w:rPr>
        <w:t>Reproductive Health Privacy</w:t>
      </w:r>
    </w:p>
    <w:tbl>
      <w:tblPr>
        <w:tblStyle w:val="TableGrid"/>
        <w:tblW w:w="25134" w:type="dxa"/>
        <w:tblInd w:w="15" w:type="dxa"/>
        <w:tblCellMar>
          <w:top w:w="0" w:type="dxa"/>
          <w:left w:w="3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134"/>
      </w:tblGrid>
      <w:tr w:rsidR="00F749F6" w14:paraId="7A5F7C06" w14:textId="77777777">
        <w:trPr>
          <w:trHeight w:val="3495"/>
        </w:trPr>
        <w:tc>
          <w:tcPr>
            <w:tcW w:w="25134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vAlign w:val="bottom"/>
          </w:tcPr>
          <w:p w14:paraId="2B991FA7" w14:textId="77777777" w:rsidR="00F749F6" w:rsidRDefault="00CB2C7F">
            <w:pPr>
              <w:spacing w:after="0"/>
              <w:ind w:left="780"/>
            </w:pPr>
            <w:r>
              <w:rPr>
                <w:rFonts w:ascii="Times New Roman" w:eastAsia="Times New Roman" w:hAnsi="Times New Roman" w:cs="Times New Roman"/>
                <w:sz w:val="86"/>
              </w:rPr>
              <w:t>The New Mandate (Dec 2024 Deadline)</w:t>
            </w:r>
          </w:p>
          <w:p w14:paraId="2C6002FD" w14:textId="77777777" w:rsidR="00F749F6" w:rsidRDefault="00CB2C7F">
            <w:pPr>
              <w:spacing w:after="0"/>
              <w:ind w:left="780" w:firstLine="15"/>
            </w:pPr>
            <w:r>
              <w:rPr>
                <w:rFonts w:ascii="Times New Roman" w:eastAsia="Times New Roman" w:hAnsi="Times New Roman" w:cs="Times New Roman"/>
                <w:sz w:val="72"/>
              </w:rPr>
              <w:t>PHI related to lawful reproductive health care cannot be used or disclosed for investigating or imposing liability on any person seeking or providing such care.</w:t>
            </w:r>
          </w:p>
        </w:tc>
      </w:tr>
    </w:tbl>
    <w:p w14:paraId="3C25E366" w14:textId="77777777" w:rsidR="00F749F6" w:rsidRDefault="00CB2C7F">
      <w:pPr>
        <w:spacing w:after="0"/>
        <w:ind w:left="2011" w:right="75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B1A5AC7" wp14:editId="5D193A9D">
            <wp:simplePos x="0" y="0"/>
            <wp:positionH relativeFrom="column">
              <wp:posOffset>5631322</wp:posOffset>
            </wp:positionH>
            <wp:positionV relativeFrom="paragraph">
              <wp:posOffset>-400049</wp:posOffset>
            </wp:positionV>
            <wp:extent cx="10395552" cy="3686175"/>
            <wp:effectExtent l="0" t="0" r="0" b="0"/>
            <wp:wrapSquare wrapText="bothSides"/>
            <wp:docPr id="33690" name="Picture 33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0" name="Picture 336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395552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76"/>
        </w:rPr>
        <w:t>Attestation</w:t>
      </w:r>
    </w:p>
    <w:p w14:paraId="14918537" w14:textId="77777777" w:rsidR="00F749F6" w:rsidRDefault="00CB2C7F">
      <w:pPr>
        <w:spacing w:after="0"/>
        <w:ind w:left="2026" w:right="750"/>
      </w:pPr>
      <w:r>
        <w:rPr>
          <w:rFonts w:ascii="Times New Roman" w:eastAsia="Times New Roman" w:hAnsi="Times New Roman" w:cs="Times New Roman"/>
          <w:sz w:val="74"/>
        </w:rPr>
        <w:t>Requirement</w:t>
      </w:r>
    </w:p>
    <w:p w14:paraId="2DB05B8F" w14:textId="77777777" w:rsidR="00F749F6" w:rsidRDefault="00CB2C7F">
      <w:pPr>
        <w:spacing w:after="469" w:line="221" w:lineRule="auto"/>
        <w:ind w:left="2011" w:right="750"/>
        <w:jc w:val="both"/>
      </w:pPr>
      <w:r>
        <w:rPr>
          <w:rFonts w:ascii="Times New Roman" w:eastAsia="Times New Roman" w:hAnsi="Times New Roman" w:cs="Times New Roman"/>
          <w:sz w:val="58"/>
        </w:rPr>
        <w:t>Must obtain signed attestation confirming requests are NOT for prohibited purposes (even from law enforcement).</w:t>
      </w:r>
    </w:p>
    <w:p w14:paraId="61B548DA" w14:textId="77777777" w:rsidR="00F749F6" w:rsidRDefault="00CB2C7F">
      <w:pPr>
        <w:spacing w:after="0"/>
        <w:ind w:right="780"/>
        <w:jc w:val="right"/>
      </w:pPr>
      <w:r>
        <w:rPr>
          <w:rFonts w:ascii="Times New Roman" w:eastAsia="Times New Roman" w:hAnsi="Times New Roman" w:cs="Times New Roman"/>
          <w:sz w:val="108"/>
        </w:rPr>
        <w:t>MCA</w:t>
      </w:r>
    </w:p>
    <w:p w14:paraId="02B8AD1D" w14:textId="77777777" w:rsidR="00F749F6" w:rsidRDefault="00CB2C7F">
      <w:pPr>
        <w:spacing w:after="135"/>
        <w:ind w:left="23213"/>
      </w:pPr>
      <w:r>
        <w:rPr>
          <w:noProof/>
        </w:rPr>
        <w:drawing>
          <wp:inline distT="0" distB="0" distL="0" distR="0" wp14:anchorId="2BEA8D53" wp14:editId="603C7F65">
            <wp:extent cx="1267285" cy="57150"/>
            <wp:effectExtent l="0" t="0" r="0" b="0"/>
            <wp:docPr id="9270" name="Picture 9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" name="Picture 927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728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E3D1" w14:textId="77777777" w:rsidR="00F749F6" w:rsidRDefault="00CB2C7F">
      <w:pPr>
        <w:spacing w:after="180"/>
        <w:ind w:left="10" w:right="765" w:hanging="10"/>
        <w:jc w:val="right"/>
      </w:pPr>
      <w:r>
        <w:rPr>
          <w:rFonts w:ascii="Times New Roman" w:eastAsia="Times New Roman" w:hAnsi="Times New Roman" w:cs="Times New Roman"/>
          <w:sz w:val="48"/>
        </w:rPr>
        <w:t>Maryland Chiropractic Association</w:t>
      </w:r>
    </w:p>
    <w:p w14:paraId="059177D6" w14:textId="77777777" w:rsidR="00F749F6" w:rsidRDefault="00CB2C7F">
      <w:pPr>
        <w:spacing w:after="616"/>
        <w:ind w:left="420"/>
      </w:pPr>
      <w:r>
        <w:rPr>
          <w:rFonts w:ascii="Times New Roman" w:eastAsia="Times New Roman" w:hAnsi="Times New Roman" w:cs="Times New Roman"/>
          <w:sz w:val="148"/>
        </w:rPr>
        <w:t>The Florida Layer: FIPA &amp; State Statutes</w:t>
      </w:r>
    </w:p>
    <w:p w14:paraId="38AF0BFA" w14:textId="77777777" w:rsidR="00F749F6" w:rsidRDefault="00CB2C7F">
      <w:pPr>
        <w:spacing w:after="0"/>
        <w:ind w:left="1771" w:right="1155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0BF02228" wp14:editId="165B118E">
            <wp:simplePos x="0" y="0"/>
            <wp:positionH relativeFrom="column">
              <wp:posOffset>8251649</wp:posOffset>
            </wp:positionH>
            <wp:positionV relativeFrom="paragraph">
              <wp:posOffset>-480678</wp:posOffset>
            </wp:positionV>
            <wp:extent cx="7517957" cy="5172075"/>
            <wp:effectExtent l="0" t="0" r="0" b="0"/>
            <wp:wrapSquare wrapText="bothSides"/>
            <wp:docPr id="33692" name="Picture 33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" name="Picture 336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17957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90"/>
        </w:rPr>
        <w:t>FIPA (Florida Information</w:t>
      </w:r>
    </w:p>
    <w:p w14:paraId="2E6B53B9" w14:textId="77777777" w:rsidR="00F749F6" w:rsidRDefault="00CB2C7F">
      <w:pPr>
        <w:spacing w:after="1549"/>
        <w:ind w:left="3541" w:right="1155"/>
      </w:pPr>
      <w:r>
        <w:rPr>
          <w:rFonts w:ascii="Times New Roman" w:eastAsia="Times New Roman" w:hAnsi="Times New Roman" w:cs="Times New Roman"/>
          <w:sz w:val="92"/>
        </w:rPr>
        <w:t>Protection Act)</w:t>
      </w:r>
    </w:p>
    <w:p w14:paraId="66779B06" w14:textId="77777777" w:rsidR="00F749F6" w:rsidRDefault="00CB2C7F">
      <w:pPr>
        <w:numPr>
          <w:ilvl w:val="0"/>
          <w:numId w:val="2"/>
        </w:numPr>
        <w:spacing w:after="137" w:line="222" w:lineRule="auto"/>
        <w:ind w:left="1545" w:right="1155" w:hanging="420"/>
        <w:jc w:val="both"/>
      </w:pPr>
      <w:r>
        <w:rPr>
          <w:rFonts w:ascii="Times New Roman" w:eastAsia="Times New Roman" w:hAnsi="Times New Roman" w:cs="Times New Roman"/>
          <w:sz w:val="56"/>
        </w:rPr>
        <w:t xml:space="preserve">Broader Scope: Personal info includes </w:t>
      </w:r>
      <w:proofErr w:type="gramStart"/>
      <w:r>
        <w:rPr>
          <w:rFonts w:ascii="Times New Roman" w:eastAsia="Times New Roman" w:hAnsi="Times New Roman" w:cs="Times New Roman"/>
          <w:sz w:val="56"/>
        </w:rPr>
        <w:t xml:space="preserve">User </w:t>
      </w:r>
      <w:r>
        <w:rPr>
          <w:rFonts w:ascii="Times New Roman" w:eastAsia="Times New Roman" w:hAnsi="Times New Roman" w:cs="Times New Roman"/>
          <w:sz w:val="56"/>
        </w:rPr>
        <w:t>Name</w:t>
      </w:r>
      <w:proofErr w:type="gramEnd"/>
      <w:r>
        <w:rPr>
          <w:rFonts w:ascii="Times New Roman" w:eastAsia="Times New Roman" w:hAnsi="Times New Roman" w:cs="Times New Roman"/>
          <w:sz w:val="56"/>
        </w:rPr>
        <w:t>/Email + Password/Security Answer.</w:t>
      </w:r>
    </w:p>
    <w:p w14:paraId="15832593" w14:textId="77777777" w:rsidR="00F749F6" w:rsidRDefault="00CB2C7F">
      <w:pPr>
        <w:numPr>
          <w:ilvl w:val="0"/>
          <w:numId w:val="2"/>
        </w:numPr>
        <w:spacing w:after="223" w:line="222" w:lineRule="auto"/>
        <w:ind w:left="1545" w:right="1155" w:hanging="420"/>
        <w:jc w:val="both"/>
      </w:pPr>
      <w:r>
        <w:rPr>
          <w:rFonts w:ascii="Times New Roman" w:eastAsia="Times New Roman" w:hAnsi="Times New Roman" w:cs="Times New Roman"/>
          <w:sz w:val="56"/>
        </w:rPr>
        <w:t xml:space="preserve">Stricter Notification: HIPAA allows 60 days. Florida requires notification </w:t>
      </w:r>
      <w:proofErr w:type="gramStart"/>
      <w:r>
        <w:rPr>
          <w:rFonts w:ascii="Times New Roman" w:eastAsia="Times New Roman" w:hAnsi="Times New Roman" w:cs="Times New Roman"/>
          <w:sz w:val="56"/>
        </w:rPr>
        <w:t>to</w:t>
      </w:r>
      <w:proofErr w:type="gramEnd"/>
      <w:r>
        <w:rPr>
          <w:rFonts w:ascii="Times New Roman" w:eastAsia="Times New Roman" w:hAnsi="Times New Roman" w:cs="Times New Roman"/>
          <w:sz w:val="56"/>
        </w:rPr>
        <w:t xml:space="preserve"> the Dept. of Legal Affairs within 30 DAYS.</w:t>
      </w:r>
    </w:p>
    <w:p w14:paraId="63453D8F" w14:textId="77777777" w:rsidR="00F749F6" w:rsidRDefault="00CB2C7F">
      <w:pPr>
        <w:spacing w:after="0"/>
        <w:ind w:left="390"/>
      </w:pPr>
      <w:r>
        <w:rPr>
          <w:noProof/>
        </w:rPr>
        <w:drawing>
          <wp:inline distT="0" distB="0" distL="0" distR="0" wp14:anchorId="3EBD30D4" wp14:editId="7B07105A">
            <wp:extent cx="15521865" cy="1895475"/>
            <wp:effectExtent l="0" t="0" r="0" b="0"/>
            <wp:docPr id="33694" name="Picture 33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4" name="Picture 3369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2186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89E3" w14:textId="77777777" w:rsidR="00F749F6" w:rsidRDefault="00CB2C7F">
      <w:pPr>
        <w:pStyle w:val="Heading1"/>
        <w:spacing w:after="0"/>
        <w:ind w:left="690" w:right="0"/>
        <w:jc w:val="left"/>
      </w:pPr>
      <w:r>
        <w:rPr>
          <w:sz w:val="150"/>
        </w:rPr>
        <w:lastRenderedPageBreak/>
        <w:t>Digital Hygiene: Keys to the Castle</w:t>
      </w:r>
    </w:p>
    <w:p w14:paraId="2351BBBC" w14:textId="77777777" w:rsidR="00F749F6" w:rsidRDefault="00CB2C7F">
      <w:pPr>
        <w:spacing w:after="360"/>
        <w:ind w:left="405"/>
      </w:pPr>
      <w:r>
        <w:rPr>
          <w:noProof/>
        </w:rPr>
        <w:drawing>
          <wp:inline distT="0" distB="0" distL="0" distR="0" wp14:anchorId="590B36A5" wp14:editId="1E3C2BCA">
            <wp:extent cx="15502809" cy="6134100"/>
            <wp:effectExtent l="0" t="0" r="0" b="0"/>
            <wp:docPr id="33696" name="Picture 33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6" name="Picture 3369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02809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CEED" w14:textId="77777777" w:rsidR="00F749F6" w:rsidRDefault="00CB2C7F">
      <w:pPr>
        <w:spacing w:after="0"/>
        <w:ind w:right="780"/>
        <w:jc w:val="right"/>
      </w:pPr>
      <w:r>
        <w:rPr>
          <w:sz w:val="108"/>
        </w:rPr>
        <w:t>MCA</w:t>
      </w:r>
    </w:p>
    <w:p w14:paraId="215E1358" w14:textId="77777777" w:rsidR="00F749F6" w:rsidRDefault="00CB2C7F">
      <w:pPr>
        <w:spacing w:after="180"/>
        <w:ind w:left="10" w:right="765" w:hanging="10"/>
        <w:jc w:val="right"/>
      </w:pPr>
      <w:r>
        <w:rPr>
          <w:rFonts w:ascii="Times New Roman" w:eastAsia="Times New Roman" w:hAnsi="Times New Roman" w:cs="Times New Roman"/>
          <w:sz w:val="48"/>
        </w:rPr>
        <w:lastRenderedPageBreak/>
        <w:t>Maryland Chiropractic Association</w:t>
      </w:r>
    </w:p>
    <w:p w14:paraId="3118E81E" w14:textId="77777777" w:rsidR="00F749F6" w:rsidRDefault="00CB2C7F">
      <w:pPr>
        <w:pStyle w:val="Heading2"/>
      </w:pPr>
      <w:r>
        <w:t>The Danger Zones: Email, Texting &amp; Cloud</w:t>
      </w:r>
    </w:p>
    <w:p w14:paraId="238D95E0" w14:textId="77777777" w:rsidR="00F749F6" w:rsidRDefault="00CB2C7F">
      <w:pPr>
        <w:spacing w:after="411"/>
        <w:ind w:left="2281"/>
      </w:pPr>
      <w:r>
        <w:rPr>
          <w:noProof/>
        </w:rPr>
        <w:drawing>
          <wp:inline distT="0" distB="0" distL="0" distR="0" wp14:anchorId="0568A1AE" wp14:editId="1A0F33A8">
            <wp:extent cx="13111166" cy="2247900"/>
            <wp:effectExtent l="0" t="0" r="0" b="0"/>
            <wp:docPr id="33698" name="Picture 33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8" name="Picture 3369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11166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25174" w:type="dxa"/>
        <w:tblInd w:w="21" w:type="dxa"/>
        <w:tblCellMar>
          <w:top w:w="399" w:type="dxa"/>
          <w:left w:w="445" w:type="dxa"/>
          <w:bottom w:w="0" w:type="dxa"/>
          <w:right w:w="540" w:type="dxa"/>
        </w:tblCellMar>
        <w:tblLook w:val="04A0" w:firstRow="1" w:lastRow="0" w:firstColumn="1" w:lastColumn="0" w:noHBand="0" w:noVBand="1"/>
      </w:tblPr>
      <w:tblGrid>
        <w:gridCol w:w="7761"/>
        <w:gridCol w:w="991"/>
        <w:gridCol w:w="7739"/>
        <w:gridCol w:w="991"/>
        <w:gridCol w:w="7692"/>
      </w:tblGrid>
      <w:tr w:rsidR="00F749F6" w14:paraId="257C7AEF" w14:textId="77777777">
        <w:trPr>
          <w:trHeight w:val="3984"/>
        </w:trPr>
        <w:tc>
          <w:tcPr>
            <w:tcW w:w="8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BB7716" w14:textId="77777777" w:rsidR="00F749F6" w:rsidRDefault="00CB2C7F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  <w:sz w:val="76"/>
              </w:rPr>
              <w:t>Email</w:t>
            </w:r>
          </w:p>
          <w:p w14:paraId="77D4501E" w14:textId="77777777" w:rsidR="00F749F6" w:rsidRDefault="00CB2C7F">
            <w:pPr>
              <w:spacing w:after="0"/>
              <w:ind w:left="765" w:right="204" w:hanging="750"/>
              <w:jc w:val="both"/>
            </w:pPr>
            <w:r>
              <w:rPr>
                <w:rFonts w:ascii="Times New Roman" w:eastAsia="Times New Roman" w:hAnsi="Times New Roman" w:cs="Times New Roman"/>
                <w:sz w:val="56"/>
              </w:rPr>
              <w:t>A Do not use personal Gmail, Yahoo, or Hotmail for PHI. Use encrypted organization email ONLY.</w:t>
            </w:r>
          </w:p>
        </w:tc>
        <w:tc>
          <w:tcPr>
            <w:tcW w:w="55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71299E4" w14:textId="77777777" w:rsidR="00F749F6" w:rsidRDefault="00F749F6"/>
        </w:tc>
        <w:tc>
          <w:tcPr>
            <w:tcW w:w="8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69793" w14:textId="77777777" w:rsidR="00F749F6" w:rsidRDefault="00CB2C7F">
            <w:pPr>
              <w:spacing w:after="0"/>
              <w:ind w:left="45"/>
            </w:pPr>
            <w:r>
              <w:rPr>
                <w:rFonts w:ascii="Times New Roman" w:eastAsia="Times New Roman" w:hAnsi="Times New Roman" w:cs="Times New Roman"/>
                <w:sz w:val="76"/>
              </w:rPr>
              <w:t>Cloud Storage</w:t>
            </w:r>
          </w:p>
          <w:p w14:paraId="05118A6B" w14:textId="77777777" w:rsidR="00F749F6" w:rsidRDefault="00CB2C7F">
            <w:pPr>
              <w:spacing w:after="0"/>
              <w:ind w:left="780" w:right="645" w:hanging="780"/>
              <w:jc w:val="both"/>
            </w:pPr>
            <w:r>
              <w:rPr>
                <w:rFonts w:ascii="Times New Roman" w:eastAsia="Times New Roman" w:hAnsi="Times New Roman" w:cs="Times New Roman"/>
                <w:sz w:val="56"/>
              </w:rPr>
              <w:t>A Prohibited unless an enterprise account with a BAA is in place.</w:t>
            </w:r>
          </w:p>
        </w:tc>
        <w:tc>
          <w:tcPr>
            <w:tcW w:w="56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CF7DE33" w14:textId="77777777" w:rsidR="00F749F6" w:rsidRDefault="00F749F6"/>
        </w:tc>
        <w:tc>
          <w:tcPr>
            <w:tcW w:w="8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40E44" w14:textId="77777777" w:rsidR="00F749F6" w:rsidRDefault="00CB2C7F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72"/>
              </w:rPr>
              <w:t>Texting</w:t>
            </w:r>
          </w:p>
          <w:p w14:paraId="487401F9" w14:textId="77777777" w:rsidR="00F749F6" w:rsidRDefault="00CB2C7F">
            <w:pPr>
              <w:spacing w:after="0"/>
              <w:ind w:left="776" w:hanging="765"/>
              <w:jc w:val="both"/>
            </w:pPr>
            <w:r>
              <w:rPr>
                <w:rFonts w:ascii="Times New Roman" w:eastAsia="Times New Roman" w:hAnsi="Times New Roman" w:cs="Times New Roman"/>
                <w:sz w:val="54"/>
              </w:rPr>
              <w:t>A Standard SMS is NOT secure. Use approved secure messaging apps only.</w:t>
            </w:r>
          </w:p>
        </w:tc>
      </w:tr>
    </w:tbl>
    <w:p w14:paraId="3384F59F" w14:textId="77777777" w:rsidR="00F749F6" w:rsidRDefault="00CB2C7F">
      <w:pPr>
        <w:pBdr>
          <w:top w:val="single" w:sz="9" w:space="0" w:color="000000"/>
          <w:left w:val="single" w:sz="9" w:space="0" w:color="000000"/>
          <w:bottom w:val="single" w:sz="12" w:space="0" w:color="000000"/>
          <w:right w:val="single" w:sz="12" w:space="0" w:color="000000"/>
        </w:pBdr>
        <w:spacing w:after="0"/>
        <w:ind w:left="825"/>
      </w:pPr>
      <w:r>
        <w:rPr>
          <w:rFonts w:ascii="Times New Roman" w:eastAsia="Times New Roman" w:hAnsi="Times New Roman" w:cs="Times New Roman"/>
          <w:sz w:val="76"/>
        </w:rPr>
        <w:t>Device Control</w:t>
      </w:r>
    </w:p>
    <w:p w14:paraId="0ECFA397" w14:textId="77777777" w:rsidR="00F749F6" w:rsidRDefault="00CB2C7F">
      <w:pPr>
        <w:numPr>
          <w:ilvl w:val="0"/>
          <w:numId w:val="3"/>
        </w:numPr>
        <w:pBdr>
          <w:top w:val="single" w:sz="9" w:space="0" w:color="000000"/>
          <w:left w:val="single" w:sz="9" w:space="0" w:color="000000"/>
          <w:bottom w:val="single" w:sz="12" w:space="0" w:color="000000"/>
          <w:right w:val="single" w:sz="12" w:space="0" w:color="000000"/>
        </w:pBdr>
        <w:spacing w:after="0"/>
        <w:ind w:hanging="405"/>
      </w:pPr>
      <w:r>
        <w:rPr>
          <w:rFonts w:ascii="Times New Roman" w:eastAsia="Times New Roman" w:hAnsi="Times New Roman" w:cs="Times New Roman"/>
          <w:sz w:val="54"/>
        </w:rPr>
        <w:t>Encryption: All mobile devices with ePHI must be encrypted.</w:t>
      </w:r>
    </w:p>
    <w:p w14:paraId="4EC38EA1" w14:textId="77777777" w:rsidR="00F749F6" w:rsidRDefault="00CB2C7F">
      <w:pPr>
        <w:numPr>
          <w:ilvl w:val="0"/>
          <w:numId w:val="3"/>
        </w:numPr>
        <w:pBdr>
          <w:top w:val="single" w:sz="9" w:space="0" w:color="000000"/>
          <w:left w:val="single" w:sz="9" w:space="0" w:color="000000"/>
          <w:bottom w:val="single" w:sz="12" w:space="0" w:color="000000"/>
          <w:right w:val="single" w:sz="12" w:space="0" w:color="000000"/>
        </w:pBdr>
        <w:spacing w:after="0"/>
        <w:ind w:hanging="405"/>
      </w:pPr>
      <w:r>
        <w:rPr>
          <w:rFonts w:ascii="Times New Roman" w:eastAsia="Times New Roman" w:hAnsi="Times New Roman" w:cs="Times New Roman"/>
          <w:sz w:val="44"/>
        </w:rPr>
        <w:lastRenderedPageBreak/>
        <w:t>BYOD: No patient photos on personal phones,</w:t>
      </w:r>
    </w:p>
    <w:p w14:paraId="3F4387DC" w14:textId="77777777" w:rsidR="00F749F6" w:rsidRDefault="00CB2C7F">
      <w:pPr>
        <w:numPr>
          <w:ilvl w:val="0"/>
          <w:numId w:val="3"/>
        </w:numPr>
        <w:pBdr>
          <w:top w:val="single" w:sz="9" w:space="0" w:color="000000"/>
          <w:left w:val="single" w:sz="9" w:space="0" w:color="000000"/>
          <w:bottom w:val="single" w:sz="12" w:space="0" w:color="000000"/>
          <w:right w:val="single" w:sz="12" w:space="0" w:color="000000"/>
        </w:pBdr>
        <w:spacing w:after="0"/>
        <w:ind w:hanging="405"/>
      </w:pPr>
      <w:r>
        <w:rPr>
          <w:rFonts w:ascii="Times New Roman" w:eastAsia="Times New Roman" w:hAnsi="Times New Roman" w:cs="Times New Roman"/>
          <w:sz w:val="54"/>
        </w:rPr>
        <w:t>USB Drives: Clinic-issued and encrypted only.</w:t>
      </w:r>
    </w:p>
    <w:p w14:paraId="1CBFE6CE" w14:textId="77777777" w:rsidR="00F749F6" w:rsidRDefault="00CB2C7F">
      <w:pPr>
        <w:spacing w:after="0"/>
        <w:ind w:left="24249"/>
      </w:pPr>
      <w:r>
        <w:rPr>
          <w:noProof/>
        </w:rPr>
        <w:drawing>
          <wp:inline distT="0" distB="0" distL="0" distR="0" wp14:anchorId="543D6449" wp14:editId="523D1D75">
            <wp:extent cx="181042" cy="133350"/>
            <wp:effectExtent l="0" t="0" r="0" b="0"/>
            <wp:docPr id="14418" name="Picture 14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" name="Picture 144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0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2530" w14:textId="77777777" w:rsidR="00F749F6" w:rsidRDefault="00CB2C7F">
      <w:pPr>
        <w:spacing w:after="0"/>
        <w:ind w:left="415" w:hanging="10"/>
      </w:pPr>
      <w:r>
        <w:rPr>
          <w:sz w:val="168"/>
        </w:rPr>
        <w:t>The Human Firewall: Responding to</w:t>
      </w:r>
    </w:p>
    <w:p w14:paraId="4BCD4654" w14:textId="77777777" w:rsidR="00F749F6" w:rsidRDefault="00CB2C7F">
      <w:pPr>
        <w:spacing w:after="0"/>
        <w:ind w:left="415" w:hanging="10"/>
      </w:pPr>
      <w:r>
        <w:rPr>
          <w:sz w:val="168"/>
        </w:rPr>
        <w:t>Social Engineering</w:t>
      </w:r>
    </w:p>
    <w:p w14:paraId="1D0FDE95" w14:textId="77777777" w:rsidR="00F749F6" w:rsidRDefault="00CB2C7F">
      <w:pPr>
        <w:spacing w:after="892"/>
        <w:ind w:left="405"/>
      </w:pPr>
      <w:r>
        <w:rPr>
          <w:noProof/>
        </w:rPr>
        <w:lastRenderedPageBreak/>
        <w:drawing>
          <wp:inline distT="0" distB="0" distL="0" distR="0" wp14:anchorId="0DA002A6" wp14:editId="4E92586B">
            <wp:extent cx="15502809" cy="5581650"/>
            <wp:effectExtent l="0" t="0" r="0" b="0"/>
            <wp:docPr id="33700" name="Picture 33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" name="Picture 337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502809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BA59" w14:textId="77777777" w:rsidR="00F749F6" w:rsidRDefault="00CB2C7F">
      <w:pPr>
        <w:tabs>
          <w:tab w:val="center" w:pos="9964"/>
          <w:tab w:val="right" w:pos="25989"/>
        </w:tabs>
        <w:spacing w:after="0"/>
      </w:pPr>
      <w:r>
        <w:rPr>
          <w:sz w:val="26"/>
        </w:rPr>
        <w:tab/>
      </w:r>
      <w:r>
        <w:rPr>
          <w:sz w:val="26"/>
        </w:rPr>
        <w:t>If suspicious: Do NOT forward. Call IT immediately.</w:t>
      </w:r>
      <w:r>
        <w:rPr>
          <w:sz w:val="26"/>
        </w:rPr>
        <w:tab/>
        <w:t xml:space="preserve">MCA </w:t>
      </w:r>
      <w:proofErr w:type="spellStart"/>
      <w:r>
        <w:rPr>
          <w:sz w:val="26"/>
        </w:rPr>
        <w:t>AssociationMarylandChiroprastic</w:t>
      </w:r>
      <w:proofErr w:type="spellEnd"/>
    </w:p>
    <w:p w14:paraId="562B8EFE" w14:textId="77777777" w:rsidR="00F749F6" w:rsidRDefault="00CB2C7F">
      <w:pPr>
        <w:spacing w:after="0"/>
        <w:ind w:left="24249"/>
      </w:pPr>
      <w:r>
        <w:rPr>
          <w:noProof/>
        </w:rPr>
        <w:drawing>
          <wp:inline distT="0" distB="0" distL="0" distR="0" wp14:anchorId="5F56F0F6" wp14:editId="25670362">
            <wp:extent cx="181042" cy="133350"/>
            <wp:effectExtent l="0" t="0" r="0" b="0"/>
            <wp:docPr id="16128" name="Picture 16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" name="Picture 161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0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9BFC" w14:textId="77777777" w:rsidR="00F749F6" w:rsidRDefault="00CB2C7F">
      <w:pPr>
        <w:spacing w:after="0"/>
        <w:ind w:left="190" w:hanging="10"/>
      </w:pPr>
      <w:r>
        <w:rPr>
          <w:sz w:val="134"/>
        </w:rPr>
        <w:lastRenderedPageBreak/>
        <w:t>Partners in Compliance: Business Associates (BA)</w:t>
      </w:r>
    </w:p>
    <w:p w14:paraId="5181FA19" w14:textId="77777777" w:rsidR="00F749F6" w:rsidRDefault="00CB2C7F">
      <w:pPr>
        <w:spacing w:after="796"/>
        <w:ind w:left="225"/>
      </w:pPr>
      <w:r>
        <w:rPr>
          <w:noProof/>
        </w:rPr>
        <w:drawing>
          <wp:inline distT="0" distB="0" distL="0" distR="0" wp14:anchorId="7BF97D4C" wp14:editId="2D48BD61">
            <wp:extent cx="15731492" cy="3305175"/>
            <wp:effectExtent l="0" t="0" r="0" b="0"/>
            <wp:docPr id="33702" name="Picture 33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2" name="Picture 3370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731492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6BF9" w14:textId="77777777" w:rsidR="00F749F6" w:rsidRDefault="00CB2C7F">
      <w:pPr>
        <w:spacing w:after="577" w:line="221" w:lineRule="auto"/>
        <w:ind w:left="520" w:hanging="10"/>
      </w:pPr>
      <w:r>
        <w:rPr>
          <w:rFonts w:ascii="Times New Roman" w:eastAsia="Times New Roman" w:hAnsi="Times New Roman" w:cs="Times New Roman"/>
          <w:sz w:val="62"/>
        </w:rPr>
        <w:t>Who is a BA? Any vendor that creates, receives, maintains, or transmits PHI on our behalf.</w:t>
      </w:r>
    </w:p>
    <w:p w14:paraId="618EEF98" w14:textId="77777777" w:rsidR="00F749F6" w:rsidRDefault="00CB2C7F">
      <w:pPr>
        <w:spacing w:after="1225" w:line="221" w:lineRule="auto"/>
        <w:ind w:left="520" w:right="1305" w:hanging="10"/>
      </w:pPr>
      <w:r>
        <w:rPr>
          <w:rFonts w:ascii="Times New Roman" w:eastAsia="Times New Roman" w:hAnsi="Times New Roman" w:cs="Times New Roman"/>
          <w:sz w:val="62"/>
        </w:rPr>
        <w:t>The Rule: No PHI can be shared until a Business Associate Agreement (BAA) is signed. This legally binds them to HIPAA/FIPA standards.</w:t>
      </w:r>
    </w:p>
    <w:p w14:paraId="438A86A4" w14:textId="77777777" w:rsidR="00F749F6" w:rsidRDefault="00CB2C7F">
      <w:pPr>
        <w:pStyle w:val="Heading3"/>
        <w:ind w:left="2381"/>
      </w:pPr>
      <w:r>
        <w:lastRenderedPageBreak/>
        <w:t>Staff Responsibility Warning</w:t>
      </w:r>
    </w:p>
    <w:p w14:paraId="345C2C0D" w14:textId="77777777" w:rsidR="00F749F6" w:rsidRDefault="00CB2C7F">
      <w:pPr>
        <w:spacing w:after="0" w:line="244" w:lineRule="auto"/>
        <w:ind w:left="2385" w:right="2191" w:hanging="1140"/>
      </w:pPr>
      <w:r>
        <w:rPr>
          <w:sz w:val="62"/>
        </w:rPr>
        <w:t>! Do not sign up for free online tools (e.g., "Free PDF Converter") to process patient data. They are likely not compliant.</w:t>
      </w:r>
    </w:p>
    <w:p w14:paraId="4F12CCD5" w14:textId="77777777" w:rsidR="00F749F6" w:rsidRDefault="00CB2C7F">
      <w:pPr>
        <w:spacing w:after="0"/>
        <w:ind w:right="30"/>
        <w:jc w:val="right"/>
      </w:pPr>
      <w:r>
        <w:rPr>
          <w:sz w:val="114"/>
        </w:rPr>
        <w:t>MCA</w:t>
      </w:r>
    </w:p>
    <w:p w14:paraId="1F48E69D" w14:textId="77777777" w:rsidR="00F749F6" w:rsidRDefault="00CB2C7F">
      <w:pPr>
        <w:spacing w:after="0"/>
        <w:ind w:left="23889"/>
      </w:pPr>
      <w:r>
        <w:rPr>
          <w:noProof/>
        </w:rPr>
        <w:drawing>
          <wp:inline distT="0" distB="0" distL="0" distR="0" wp14:anchorId="5A95F3F3" wp14:editId="45BC9695">
            <wp:extent cx="409725" cy="133350"/>
            <wp:effectExtent l="0" t="0" r="0" b="0"/>
            <wp:docPr id="33704" name="Picture 33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" name="Picture 337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7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E9B4" w14:textId="77777777" w:rsidR="00F749F6" w:rsidRDefault="00CB2C7F">
      <w:pPr>
        <w:pStyle w:val="Heading1"/>
        <w:spacing w:after="0"/>
        <w:ind w:right="825"/>
      </w:pPr>
      <w:r>
        <w:rPr>
          <w:sz w:val="174"/>
        </w:rPr>
        <w:t>Anatomy of a Breach</w:t>
      </w:r>
    </w:p>
    <w:p w14:paraId="58E981F8" w14:textId="77777777" w:rsidR="00F749F6" w:rsidRDefault="00CB2C7F">
      <w:pPr>
        <w:spacing w:after="0"/>
        <w:ind w:left="4952" w:hanging="4292"/>
      </w:pPr>
      <w:r>
        <w:rPr>
          <w:rFonts w:ascii="Times New Roman" w:eastAsia="Times New Roman" w:hAnsi="Times New Roman" w:cs="Times New Roman"/>
          <w:sz w:val="82"/>
        </w:rPr>
        <w:t>Definition: An impermissible use or disclosure under the Privacy Rule that compromises the security or privacy of the PHI.</w:t>
      </w:r>
    </w:p>
    <w:tbl>
      <w:tblPr>
        <w:tblStyle w:val="TableGrid"/>
        <w:tblW w:w="25089" w:type="dxa"/>
        <w:tblInd w:w="90" w:type="dxa"/>
        <w:tblCellMar>
          <w:top w:w="0" w:type="dxa"/>
          <w:left w:w="0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25089"/>
      </w:tblGrid>
      <w:tr w:rsidR="00F749F6" w14:paraId="5DAE47FC" w14:textId="77777777">
        <w:trPr>
          <w:trHeight w:val="4494"/>
        </w:trPr>
        <w:tc>
          <w:tcPr>
            <w:tcW w:w="25089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14:paraId="112BF04C" w14:textId="77777777" w:rsidR="00F749F6" w:rsidRDefault="00CB2C7F">
            <w:pPr>
              <w:spacing w:after="0"/>
              <w:ind w:left="1155" w:right="1080" w:firstLine="585"/>
              <w:jc w:val="both"/>
            </w:pPr>
            <w:r>
              <w:rPr>
                <w:sz w:val="102"/>
              </w:rPr>
              <w:t xml:space="preserve">The Presumption of Guilt: Under the Omnibus Rule, any impermissible use is PRESUMED TO BE A BREACH </w:t>
            </w:r>
            <w:r>
              <w:rPr>
                <w:sz w:val="102"/>
              </w:rPr>
              <w:lastRenderedPageBreak/>
              <w:t>unless we can prove there is a low probability of compromise.</w:t>
            </w:r>
          </w:p>
        </w:tc>
      </w:tr>
    </w:tbl>
    <w:p w14:paraId="020C671E" w14:textId="77777777" w:rsidR="00F749F6" w:rsidRDefault="00CB2C7F">
      <w:pPr>
        <w:spacing w:after="0"/>
        <w:ind w:right="630"/>
        <w:jc w:val="center"/>
      </w:pPr>
      <w:r>
        <w:rPr>
          <w:sz w:val="100"/>
        </w:rPr>
        <w:lastRenderedPageBreak/>
        <w:t>Risk Assessment Factors</w:t>
      </w:r>
    </w:p>
    <w:p w14:paraId="30DC91D6" w14:textId="77777777" w:rsidR="00F749F6" w:rsidRDefault="00CB2C7F">
      <w:pPr>
        <w:spacing w:after="556"/>
        <w:ind w:left="2701"/>
        <w:jc w:val="center"/>
      </w:pPr>
      <w:r>
        <w:rPr>
          <w:rFonts w:ascii="Times New Roman" w:eastAsia="Times New Roman" w:hAnsi="Times New Roman" w:cs="Times New Roman"/>
          <w:sz w:val="104"/>
        </w:rPr>
        <w:t>3.</w:t>
      </w:r>
    </w:p>
    <w:p w14:paraId="18D39178" w14:textId="77777777" w:rsidR="00F749F6" w:rsidRDefault="00CB2C7F">
      <w:pPr>
        <w:tabs>
          <w:tab w:val="center" w:pos="9341"/>
          <w:tab w:val="center" w:pos="15936"/>
          <w:tab w:val="center" w:pos="22463"/>
        </w:tabs>
        <w:spacing w:after="914" w:line="225" w:lineRule="auto"/>
      </w:pPr>
      <w:r>
        <w:rPr>
          <w:rFonts w:ascii="Times New Roman" w:eastAsia="Times New Roman" w:hAnsi="Times New Roman" w:cs="Times New Roman"/>
          <w:sz w:val="64"/>
        </w:rPr>
        <w:t xml:space="preserve">Nature/Extent of PHI </w:t>
      </w:r>
      <w:r>
        <w:rPr>
          <w:rFonts w:ascii="Times New Roman" w:eastAsia="Times New Roman" w:hAnsi="Times New Roman" w:cs="Times New Roman"/>
          <w:sz w:val="64"/>
        </w:rPr>
        <w:tab/>
        <w:t xml:space="preserve">Who received it? </w:t>
      </w:r>
      <w:r>
        <w:rPr>
          <w:rFonts w:ascii="Times New Roman" w:eastAsia="Times New Roman" w:hAnsi="Times New Roman" w:cs="Times New Roman"/>
          <w:sz w:val="64"/>
        </w:rPr>
        <w:tab/>
        <w:t xml:space="preserve">Was it viewed/acquired? </w:t>
      </w:r>
      <w:r>
        <w:rPr>
          <w:rFonts w:ascii="Times New Roman" w:eastAsia="Times New Roman" w:hAnsi="Times New Roman" w:cs="Times New Roman"/>
          <w:sz w:val="64"/>
        </w:rPr>
        <w:tab/>
        <w:t>Mitigation extent</w:t>
      </w:r>
    </w:p>
    <w:p w14:paraId="07806118" w14:textId="77777777" w:rsidR="00F749F6" w:rsidRDefault="00CB2C7F">
      <w:pPr>
        <w:spacing w:after="0"/>
        <w:ind w:left="45"/>
      </w:pPr>
      <w:r>
        <w:rPr>
          <w:rFonts w:ascii="Times New Roman" w:eastAsia="Times New Roman" w:hAnsi="Times New Roman" w:cs="Times New Roman"/>
          <w:sz w:val="54"/>
        </w:rPr>
        <w:t>Examples listed at the bottom: Lost laptop = Breach. Fax to wrong number = Breach. Gossip = Breach.</w:t>
      </w:r>
    </w:p>
    <w:p w14:paraId="6319878B" w14:textId="77777777" w:rsidR="00F749F6" w:rsidRDefault="00CB2C7F">
      <w:pPr>
        <w:spacing w:after="0"/>
        <w:ind w:left="23934"/>
      </w:pPr>
      <w:r>
        <w:rPr>
          <w:noProof/>
        </w:rPr>
        <w:drawing>
          <wp:inline distT="0" distB="0" distL="0" distR="0" wp14:anchorId="6EE99BC8" wp14:editId="130A36B4">
            <wp:extent cx="381140" cy="133350"/>
            <wp:effectExtent l="0" t="0" r="0" b="0"/>
            <wp:docPr id="33706" name="Picture 33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6" name="Picture 337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14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D7AE" w14:textId="77777777" w:rsidR="00F749F6" w:rsidRDefault="00F749F6">
      <w:pPr>
        <w:sectPr w:rsidR="00F749F6">
          <w:type w:val="continuous"/>
          <w:pgSz w:w="27520" w:h="15360" w:orient="landscape"/>
          <w:pgMar w:top="625" w:right="375" w:bottom="195" w:left="1155" w:header="720" w:footer="720" w:gutter="0"/>
          <w:cols w:space="720"/>
        </w:sectPr>
      </w:pPr>
    </w:p>
    <w:p w14:paraId="5B6C1589" w14:textId="77777777" w:rsidR="00F749F6" w:rsidRDefault="00CB2C7F">
      <w:pPr>
        <w:spacing w:after="985"/>
        <w:ind w:left="-5" w:hanging="10"/>
      </w:pPr>
      <w:r>
        <w:rPr>
          <w:sz w:val="134"/>
        </w:rPr>
        <w:lastRenderedPageBreak/>
        <w:t>Response &amp; Responsibility: Reporting Protocols</w:t>
      </w:r>
    </w:p>
    <w:p w14:paraId="5C83151D" w14:textId="77777777" w:rsidR="00F749F6" w:rsidRDefault="00CB2C7F">
      <w:pPr>
        <w:spacing w:after="283"/>
        <w:ind w:left="6362"/>
      </w:pPr>
      <w:r>
        <w:rPr>
          <w:sz w:val="120"/>
        </w:rPr>
        <w:t>Emergency Contact Card</w:t>
      </w:r>
    </w:p>
    <w:tbl>
      <w:tblPr>
        <w:tblStyle w:val="TableGrid"/>
        <w:tblpPr w:vertAnchor="text" w:tblpX="12254" w:tblpY="-189"/>
        <w:tblOverlap w:val="never"/>
        <w:tblW w:w="11644" w:type="dxa"/>
        <w:tblInd w:w="0" w:type="dxa"/>
        <w:tblCellMar>
          <w:top w:w="0" w:type="dxa"/>
          <w:left w:w="5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44"/>
      </w:tblGrid>
      <w:tr w:rsidR="00F749F6" w14:paraId="04060034" w14:textId="77777777">
        <w:trPr>
          <w:trHeight w:val="5214"/>
        </w:trPr>
        <w:tc>
          <w:tcPr>
            <w:tcW w:w="1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CDEC67" w14:textId="77777777" w:rsidR="00F749F6" w:rsidRDefault="00CB2C7F">
            <w:pPr>
              <w:spacing w:after="389"/>
            </w:pPr>
            <w:r>
              <w:rPr>
                <w:sz w:val="86"/>
              </w:rPr>
              <w:t>PRIVACY OFFICER: Sol-la Ahmed</w:t>
            </w:r>
          </w:p>
          <w:p w14:paraId="15F2F05B" w14:textId="77777777" w:rsidR="00F749F6" w:rsidRDefault="00CB2C7F">
            <w:pPr>
              <w:spacing w:after="433"/>
            </w:pPr>
            <w:r>
              <w:rPr>
                <w:sz w:val="86"/>
              </w:rPr>
              <w:t>PHONE: 727-440-5612</w:t>
            </w:r>
          </w:p>
          <w:p w14:paraId="23FB8ABB" w14:textId="77777777" w:rsidR="00F749F6" w:rsidRDefault="00CB2C7F">
            <w:pPr>
              <w:spacing w:after="0"/>
            </w:pPr>
            <w:r>
              <w:rPr>
                <w:sz w:val="82"/>
              </w:rPr>
              <w:t>EMAIL: s_ahmed@apcare.net</w:t>
            </w:r>
          </w:p>
        </w:tc>
      </w:tr>
    </w:tbl>
    <w:p w14:paraId="75427D50" w14:textId="77777777" w:rsidR="00F749F6" w:rsidRDefault="00CB2C7F">
      <w:pPr>
        <w:spacing w:after="695" w:line="220" w:lineRule="auto"/>
        <w:ind w:left="2471" w:right="1851" w:hanging="1781"/>
        <w:jc w:val="both"/>
      </w:pPr>
      <w:r>
        <w:rPr>
          <w:rFonts w:ascii="Times New Roman" w:eastAsia="Times New Roman" w:hAnsi="Times New Roman" w:cs="Times New Roman"/>
          <w:sz w:val="66"/>
        </w:rPr>
        <w:t xml:space="preserve">o </w:t>
      </w:r>
      <w:r>
        <w:rPr>
          <w:rFonts w:ascii="Times New Roman" w:eastAsia="Times New Roman" w:hAnsi="Times New Roman" w:cs="Times New Roman"/>
          <w:sz w:val="66"/>
        </w:rPr>
        <w:t>The Protocol: See Something, Say Something. Do not investigate yourself. Do not hide it.</w:t>
      </w:r>
    </w:p>
    <w:p w14:paraId="12CE6FA2" w14:textId="77777777" w:rsidR="00F749F6" w:rsidRDefault="00CB2C7F">
      <w:pPr>
        <w:spacing w:after="2014" w:line="220" w:lineRule="auto"/>
        <w:ind w:left="2506" w:right="1851"/>
        <w:jc w:val="both"/>
      </w:pPr>
      <w:r>
        <w:rPr>
          <w:rFonts w:ascii="Times New Roman" w:eastAsia="Times New Roman" w:hAnsi="Times New Roman" w:cs="Times New Roman"/>
          <w:sz w:val="66"/>
        </w:rPr>
        <w:t>Non-Retaliation Policy: Reports can be made anonymously. No retaliation for good faith reporting.</w:t>
      </w:r>
    </w:p>
    <w:p w14:paraId="149D6036" w14:textId="77777777" w:rsidR="00F749F6" w:rsidRDefault="00CB2C7F">
      <w:pPr>
        <w:pBdr>
          <w:top w:val="single" w:sz="9" w:space="0" w:color="000000"/>
          <w:left w:val="single" w:sz="12" w:space="0" w:color="000000"/>
          <w:bottom w:val="single" w:sz="9" w:space="0" w:color="000000"/>
          <w:right w:val="single" w:sz="9" w:space="0" w:color="000000"/>
        </w:pBdr>
        <w:spacing w:after="724"/>
        <w:ind w:right="210"/>
        <w:jc w:val="center"/>
      </w:pPr>
      <w:r>
        <w:rPr>
          <w:rFonts w:ascii="Times New Roman" w:eastAsia="Times New Roman" w:hAnsi="Times New Roman" w:cs="Times New Roman"/>
          <w:sz w:val="68"/>
        </w:rPr>
        <w:t>Sanctions: Violations result in tiered sanctions, from retraining to termination.</w:t>
      </w:r>
    </w:p>
    <w:p w14:paraId="7480C098" w14:textId="77777777" w:rsidR="00F749F6" w:rsidRDefault="00CB2C7F">
      <w:pPr>
        <w:spacing w:after="0"/>
        <w:jc w:val="right"/>
      </w:pPr>
      <w:r>
        <w:rPr>
          <w:rFonts w:ascii="Times New Roman" w:eastAsia="Times New Roman" w:hAnsi="Times New Roman" w:cs="Times New Roman"/>
          <w:sz w:val="80"/>
        </w:rPr>
        <w:lastRenderedPageBreak/>
        <w:t>N%LM</w:t>
      </w:r>
    </w:p>
    <w:p w14:paraId="0A698447" w14:textId="77777777" w:rsidR="00F749F6" w:rsidRDefault="00CB2C7F">
      <w:pPr>
        <w:pStyle w:val="Heading2"/>
        <w:spacing w:after="1194"/>
        <w:ind w:left="60"/>
      </w:pPr>
      <w:r>
        <w:rPr>
          <w:rFonts w:ascii="Calibri" w:eastAsia="Calibri" w:hAnsi="Calibri" w:cs="Calibri"/>
          <w:sz w:val="148"/>
        </w:rPr>
        <w:t>Final Attestation &amp; Next Steps</w:t>
      </w:r>
    </w:p>
    <w:tbl>
      <w:tblPr>
        <w:tblStyle w:val="TableGrid"/>
        <w:tblpPr w:vertAnchor="text" w:tblpX="15851" w:tblpY="-859"/>
        <w:tblOverlap w:val="never"/>
        <w:tblW w:w="8043" w:type="dxa"/>
        <w:tblInd w:w="0" w:type="dxa"/>
        <w:tblCellMar>
          <w:top w:w="0" w:type="dxa"/>
          <w:left w:w="5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43"/>
      </w:tblGrid>
      <w:tr w:rsidR="00F749F6" w14:paraId="5E8A281A" w14:textId="77777777">
        <w:trPr>
          <w:trHeight w:val="8464"/>
        </w:trPr>
        <w:tc>
          <w:tcPr>
            <w:tcW w:w="8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04516B" w14:textId="77777777" w:rsidR="00F749F6" w:rsidRDefault="00CB2C7F">
            <w:pPr>
              <w:spacing w:after="397"/>
            </w:pPr>
            <w:r>
              <w:rPr>
                <w:sz w:val="72"/>
              </w:rPr>
              <w:t>MANDATORY ACTION:</w:t>
            </w:r>
          </w:p>
          <w:p w14:paraId="79B41D21" w14:textId="77777777" w:rsidR="00F749F6" w:rsidRDefault="00CB2C7F">
            <w:pPr>
              <w:numPr>
                <w:ilvl w:val="0"/>
                <w:numId w:val="4"/>
              </w:numPr>
              <w:spacing w:after="507"/>
            </w:pPr>
            <w:r>
              <w:rPr>
                <w:sz w:val="64"/>
              </w:rPr>
              <w:t>Complete the training quiz.</w:t>
            </w:r>
          </w:p>
          <w:p w14:paraId="0DCE8216" w14:textId="77777777" w:rsidR="00F749F6" w:rsidRDefault="00CB2C7F">
            <w:pPr>
              <w:numPr>
                <w:ilvl w:val="0"/>
                <w:numId w:val="4"/>
              </w:numPr>
              <w:spacing w:after="689" w:line="216" w:lineRule="auto"/>
            </w:pPr>
            <w:r>
              <w:rPr>
                <w:sz w:val="64"/>
              </w:rPr>
              <w:t>Sign and date the attestation statement.</w:t>
            </w:r>
          </w:p>
          <w:p w14:paraId="46614CA6" w14:textId="77777777" w:rsidR="00F749F6" w:rsidRDefault="00CB2C7F">
            <w:pPr>
              <w:numPr>
                <w:ilvl w:val="0"/>
                <w:numId w:val="4"/>
              </w:numPr>
              <w:spacing w:after="0"/>
            </w:pPr>
            <w:r>
              <w:rPr>
                <w:sz w:val="64"/>
              </w:rPr>
              <w:t>Submit certificate to</w:t>
            </w:r>
          </w:p>
          <w:p w14:paraId="1DC66129" w14:textId="77777777" w:rsidR="00F749F6" w:rsidRDefault="00CB2C7F">
            <w:pPr>
              <w:spacing w:after="0"/>
              <w:ind w:right="131"/>
              <w:jc w:val="center"/>
            </w:pPr>
            <w:r>
              <w:rPr>
                <w:sz w:val="62"/>
              </w:rPr>
              <w:t>HR/Front Desk immediately.</w:t>
            </w:r>
          </w:p>
        </w:tc>
      </w:tr>
    </w:tbl>
    <w:p w14:paraId="75314ED9" w14:textId="77777777" w:rsidR="00F749F6" w:rsidRDefault="00CB2C7F">
      <w:pPr>
        <w:spacing w:after="557" w:line="223" w:lineRule="auto"/>
        <w:ind w:left="675" w:right="1855" w:firstLine="15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09E1525D" wp14:editId="24216B64">
            <wp:simplePos x="0" y="0"/>
            <wp:positionH relativeFrom="column">
              <wp:posOffset>476423</wp:posOffset>
            </wp:positionH>
            <wp:positionV relativeFrom="paragraph">
              <wp:posOffset>-819149</wp:posOffset>
            </wp:positionV>
            <wp:extent cx="3716100" cy="5724525"/>
            <wp:effectExtent l="0" t="0" r="0" b="0"/>
            <wp:wrapSquare wrapText="bothSides"/>
            <wp:docPr id="33708" name="Picture 33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" name="Picture 3370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6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3121983F" wp14:editId="70DA7636">
            <wp:simplePos x="0" y="0"/>
            <wp:positionH relativeFrom="column">
              <wp:posOffset>428781</wp:posOffset>
            </wp:positionH>
            <wp:positionV relativeFrom="paragraph">
              <wp:posOffset>-190499</wp:posOffset>
            </wp:positionV>
            <wp:extent cx="28585" cy="4953000"/>
            <wp:effectExtent l="0" t="0" r="0" b="0"/>
            <wp:wrapSquare wrapText="bothSides"/>
            <wp:docPr id="33710" name="Picture 33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" name="Picture 337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8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w:t xml:space="preserve">I understand the difference </w:t>
      </w:r>
      <w:r>
        <w:rPr>
          <w:sz w:val="52"/>
        </w:rPr>
        <w:t xml:space="preserve">between Privacy </w:t>
      </w:r>
      <w:proofErr w:type="spellStart"/>
      <w:r>
        <w:rPr>
          <w:sz w:val="52"/>
        </w:rPr>
        <w:t>Privacy</w:t>
      </w:r>
      <w:proofErr w:type="spellEnd"/>
      <w:r>
        <w:rPr>
          <w:sz w:val="52"/>
        </w:rPr>
        <w:t xml:space="preserve"> and Security.</w:t>
      </w:r>
    </w:p>
    <w:p w14:paraId="7FAAE020" w14:textId="77777777" w:rsidR="00F749F6" w:rsidRDefault="00CB2C7F">
      <w:pPr>
        <w:spacing w:after="575" w:line="225" w:lineRule="auto"/>
        <w:ind w:left="675" w:right="1855"/>
      </w:pPr>
      <w:r>
        <w:rPr>
          <w:sz w:val="50"/>
        </w:rPr>
        <w:t>I know the 2025 rules regarding Reproductive Health privacy.</w:t>
      </w:r>
    </w:p>
    <w:p w14:paraId="59653139" w14:textId="77777777" w:rsidR="00F749F6" w:rsidRDefault="00CB2C7F">
      <w:pPr>
        <w:spacing w:after="520" w:line="216" w:lineRule="auto"/>
        <w:ind w:left="675" w:right="1855"/>
      </w:pPr>
      <w:r>
        <w:rPr>
          <w:sz w:val="52"/>
        </w:rPr>
        <w:t>I will protect my password (12+ chars) and never share it.</w:t>
      </w:r>
    </w:p>
    <w:p w14:paraId="1A1E2C74" w14:textId="77777777" w:rsidR="00F749F6" w:rsidRDefault="00CB2C7F">
      <w:pPr>
        <w:spacing w:after="2326" w:line="225" w:lineRule="auto"/>
        <w:ind w:left="1450" w:right="1855" w:hanging="775"/>
      </w:pPr>
      <w:r>
        <w:rPr>
          <w:noProof/>
        </w:rPr>
        <w:drawing>
          <wp:inline distT="0" distB="0" distL="0" distR="0" wp14:anchorId="07F5E0D8" wp14:editId="7EBF6F3E">
            <wp:extent cx="381138" cy="361950"/>
            <wp:effectExtent l="0" t="0" r="0" b="0"/>
            <wp:docPr id="20617" name="Picture 20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" name="Picture 206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138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0"/>
        </w:rPr>
        <w:t xml:space="preserve"> I know how to report a breach to </w:t>
      </w:r>
      <w:proofErr w:type="spellStart"/>
      <w:r>
        <w:rPr>
          <w:sz w:val="50"/>
        </w:rPr>
        <w:t>SoHa</w:t>
      </w:r>
      <w:proofErr w:type="spellEnd"/>
      <w:r>
        <w:rPr>
          <w:sz w:val="50"/>
        </w:rPr>
        <w:t xml:space="preserve"> Ahmed.</w:t>
      </w:r>
    </w:p>
    <w:p w14:paraId="129C2254" w14:textId="77777777" w:rsidR="00F749F6" w:rsidRDefault="00CB2C7F">
      <w:pPr>
        <w:tabs>
          <w:tab w:val="center" w:pos="12192"/>
          <w:tab w:val="right" w:pos="25749"/>
        </w:tabs>
        <w:spacing w:after="0"/>
      </w:pPr>
      <w:r>
        <w:rPr>
          <w:sz w:val="70"/>
        </w:rPr>
        <w:lastRenderedPageBreak/>
        <w:tab/>
      </w:r>
      <w:r>
        <w:rPr>
          <w:sz w:val="70"/>
        </w:rPr>
        <w:t>Compliance protects everyone: The Patient, The Clinic, and You.</w:t>
      </w:r>
      <w:r>
        <w:rPr>
          <w:sz w:val="70"/>
        </w:rPr>
        <w:tab/>
        <w:t>MCA</w:t>
      </w:r>
    </w:p>
    <w:p w14:paraId="0ADDAF3C" w14:textId="77777777" w:rsidR="00F749F6" w:rsidRDefault="00CB2C7F">
      <w:pPr>
        <w:spacing w:after="0"/>
        <w:jc w:val="right"/>
      </w:pPr>
      <w:proofErr w:type="spellStart"/>
      <w:r>
        <w:rPr>
          <w:sz w:val="30"/>
        </w:rPr>
        <w:t>NotebookLM</w:t>
      </w:r>
      <w:proofErr w:type="spellEnd"/>
    </w:p>
    <w:sectPr w:rsidR="00F749F6">
      <w:footerReference w:type="even" r:id="rId33"/>
      <w:footerReference w:type="default" r:id="rId34"/>
      <w:footerReference w:type="first" r:id="rId35"/>
      <w:pgSz w:w="27520" w:h="15360" w:orient="landscape"/>
      <w:pgMar w:top="1354" w:right="210" w:bottom="195" w:left="15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45FD" w14:textId="77777777" w:rsidR="00CB2C7F" w:rsidRDefault="00CB2C7F">
      <w:pPr>
        <w:spacing w:after="0" w:line="240" w:lineRule="auto"/>
      </w:pPr>
      <w:r>
        <w:separator/>
      </w:r>
    </w:p>
  </w:endnote>
  <w:endnote w:type="continuationSeparator" w:id="0">
    <w:p w14:paraId="0A9F4FBB" w14:textId="77777777" w:rsidR="00CB2C7F" w:rsidRDefault="00CB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E3383" w14:textId="77777777" w:rsidR="00F749F6" w:rsidRDefault="00CB2C7F">
    <w:pPr>
      <w:spacing w:after="0"/>
      <w:jc w:val="right"/>
    </w:pPr>
    <w:proofErr w:type="spellStart"/>
    <w:r>
      <w:rPr>
        <w:sz w:val="30"/>
      </w:rPr>
      <w:t>NotebookLM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E272" w14:textId="77777777" w:rsidR="00F749F6" w:rsidRDefault="00CB2C7F">
    <w:pPr>
      <w:spacing w:after="0"/>
      <w:jc w:val="right"/>
    </w:pPr>
    <w:proofErr w:type="spellStart"/>
    <w:r>
      <w:rPr>
        <w:sz w:val="30"/>
      </w:rPr>
      <w:t>NotebookLM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D43A" w14:textId="77777777" w:rsidR="00F749F6" w:rsidRDefault="00F749F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AFA8" w14:textId="77777777" w:rsidR="00F749F6" w:rsidRDefault="00F749F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6047F" w14:textId="77777777" w:rsidR="00F749F6" w:rsidRDefault="00F749F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69A3" w14:textId="77777777" w:rsidR="00F749F6" w:rsidRDefault="00F749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BC9F7" w14:textId="77777777" w:rsidR="00CB2C7F" w:rsidRDefault="00CB2C7F">
      <w:pPr>
        <w:spacing w:after="0" w:line="240" w:lineRule="auto"/>
      </w:pPr>
      <w:r>
        <w:separator/>
      </w:r>
    </w:p>
  </w:footnote>
  <w:footnote w:type="continuationSeparator" w:id="0">
    <w:p w14:paraId="76A73DEA" w14:textId="77777777" w:rsidR="00CB2C7F" w:rsidRDefault="00CB2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46CDA"/>
    <w:multiLevelType w:val="hybridMultilevel"/>
    <w:tmpl w:val="60B4640E"/>
    <w:lvl w:ilvl="0" w:tplc="D6088A68">
      <w:start w:val="1"/>
      <w:numFmt w:val="decimal"/>
      <w:lvlText w:val="%1.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1" w:tplc="4BCE7388">
      <w:start w:val="1"/>
      <w:numFmt w:val="lowerLetter"/>
      <w:lvlText w:val="%2"/>
      <w:lvlJc w:val="left"/>
      <w:pPr>
        <w:ind w:left="1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2" w:tplc="BD5AC96E">
      <w:start w:val="1"/>
      <w:numFmt w:val="lowerRoman"/>
      <w:lvlText w:val="%3"/>
      <w:lvlJc w:val="left"/>
      <w:pPr>
        <w:ind w:left="2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3" w:tplc="2F007AC6">
      <w:start w:val="1"/>
      <w:numFmt w:val="decimal"/>
      <w:lvlText w:val="%4"/>
      <w:lvlJc w:val="left"/>
      <w:pPr>
        <w:ind w:left="3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4" w:tplc="6EBEE1A4">
      <w:start w:val="1"/>
      <w:numFmt w:val="lowerLetter"/>
      <w:lvlText w:val="%5"/>
      <w:lvlJc w:val="left"/>
      <w:pPr>
        <w:ind w:left="3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5" w:tplc="CB762114">
      <w:start w:val="1"/>
      <w:numFmt w:val="lowerRoman"/>
      <w:lvlText w:val="%6"/>
      <w:lvlJc w:val="left"/>
      <w:pPr>
        <w:ind w:left="4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6" w:tplc="4FFA8E8A">
      <w:start w:val="1"/>
      <w:numFmt w:val="decimal"/>
      <w:lvlText w:val="%7"/>
      <w:lvlJc w:val="left"/>
      <w:pPr>
        <w:ind w:left="5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7" w:tplc="E6ECA0B4">
      <w:start w:val="1"/>
      <w:numFmt w:val="lowerLetter"/>
      <w:lvlText w:val="%8"/>
      <w:lvlJc w:val="left"/>
      <w:pPr>
        <w:ind w:left="6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8" w:tplc="8FB46DBA">
      <w:start w:val="1"/>
      <w:numFmt w:val="lowerRoman"/>
      <w:lvlText w:val="%9"/>
      <w:lvlJc w:val="left"/>
      <w:pPr>
        <w:ind w:left="6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A91ABE"/>
    <w:multiLevelType w:val="hybridMultilevel"/>
    <w:tmpl w:val="466C0FDE"/>
    <w:lvl w:ilvl="0" w:tplc="21B2EDC4">
      <w:start w:val="1"/>
      <w:numFmt w:val="bullet"/>
      <w:lvlText w:val="•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1" w:tplc="23AE25D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2" w:tplc="FC2CEBF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3" w:tplc="AB7A00DC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4" w:tplc="30F80FB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5" w:tplc="CA86F07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6" w:tplc="03CE3F86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7" w:tplc="7270B55A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8" w:tplc="EB5A884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2D1931"/>
    <w:multiLevelType w:val="hybridMultilevel"/>
    <w:tmpl w:val="2A7AED20"/>
    <w:lvl w:ilvl="0" w:tplc="AA46CAF2">
      <w:start w:val="1"/>
      <w:numFmt w:val="bullet"/>
      <w:lvlText w:val="•"/>
      <w:lvlJc w:val="left"/>
      <w:pPr>
        <w:ind w:left="1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1" w:tplc="3C32B18C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2" w:tplc="C310F79E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3" w:tplc="F0E4DDDE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4" w:tplc="1CD20154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5" w:tplc="5C9AE478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6" w:tplc="9378DA3A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7" w:tplc="9AC2B168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  <w:lvl w:ilvl="8" w:tplc="642417EC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4"/>
        <w:szCs w:val="7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462DEA"/>
    <w:multiLevelType w:val="hybridMultilevel"/>
    <w:tmpl w:val="5BDA441C"/>
    <w:lvl w:ilvl="0" w:tplc="3F8894BC">
      <w:start w:val="1"/>
      <w:numFmt w:val="bullet"/>
      <w:lvlText w:val="•"/>
      <w:lvlJc w:val="left"/>
      <w:pPr>
        <w:ind w:left="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6"/>
        <w:szCs w:val="86"/>
        <w:u w:val="none" w:color="000000"/>
        <w:bdr w:val="none" w:sz="0" w:space="0" w:color="auto"/>
        <w:shd w:val="clear" w:color="auto" w:fill="auto"/>
        <w:vertAlign w:val="baseline"/>
      </w:rPr>
    </w:lvl>
    <w:lvl w:ilvl="1" w:tplc="84D44160">
      <w:start w:val="1"/>
      <w:numFmt w:val="bullet"/>
      <w:lvlText w:val="o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6"/>
        <w:szCs w:val="86"/>
        <w:u w:val="none" w:color="000000"/>
        <w:bdr w:val="none" w:sz="0" w:space="0" w:color="auto"/>
        <w:shd w:val="clear" w:color="auto" w:fill="auto"/>
        <w:vertAlign w:val="baseline"/>
      </w:rPr>
    </w:lvl>
    <w:lvl w:ilvl="2" w:tplc="85245200">
      <w:start w:val="1"/>
      <w:numFmt w:val="bullet"/>
      <w:lvlText w:val="▪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6"/>
        <w:szCs w:val="86"/>
        <w:u w:val="none" w:color="000000"/>
        <w:bdr w:val="none" w:sz="0" w:space="0" w:color="auto"/>
        <w:shd w:val="clear" w:color="auto" w:fill="auto"/>
        <w:vertAlign w:val="baseline"/>
      </w:rPr>
    </w:lvl>
    <w:lvl w:ilvl="3" w:tplc="47F845FC">
      <w:start w:val="1"/>
      <w:numFmt w:val="bullet"/>
      <w:lvlText w:val="•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6"/>
        <w:szCs w:val="86"/>
        <w:u w:val="none" w:color="000000"/>
        <w:bdr w:val="none" w:sz="0" w:space="0" w:color="auto"/>
        <w:shd w:val="clear" w:color="auto" w:fill="auto"/>
        <w:vertAlign w:val="baseline"/>
      </w:rPr>
    </w:lvl>
    <w:lvl w:ilvl="4" w:tplc="2D80DB96">
      <w:start w:val="1"/>
      <w:numFmt w:val="bullet"/>
      <w:lvlText w:val="o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6"/>
        <w:szCs w:val="86"/>
        <w:u w:val="none" w:color="000000"/>
        <w:bdr w:val="none" w:sz="0" w:space="0" w:color="auto"/>
        <w:shd w:val="clear" w:color="auto" w:fill="auto"/>
        <w:vertAlign w:val="baseline"/>
      </w:rPr>
    </w:lvl>
    <w:lvl w:ilvl="5" w:tplc="847E7A90">
      <w:start w:val="1"/>
      <w:numFmt w:val="bullet"/>
      <w:lvlText w:val="▪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6"/>
        <w:szCs w:val="86"/>
        <w:u w:val="none" w:color="000000"/>
        <w:bdr w:val="none" w:sz="0" w:space="0" w:color="auto"/>
        <w:shd w:val="clear" w:color="auto" w:fill="auto"/>
        <w:vertAlign w:val="baseline"/>
      </w:rPr>
    </w:lvl>
    <w:lvl w:ilvl="6" w:tplc="64EC1456">
      <w:start w:val="1"/>
      <w:numFmt w:val="bullet"/>
      <w:lvlText w:val="•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6"/>
        <w:szCs w:val="86"/>
        <w:u w:val="none" w:color="000000"/>
        <w:bdr w:val="none" w:sz="0" w:space="0" w:color="auto"/>
        <w:shd w:val="clear" w:color="auto" w:fill="auto"/>
        <w:vertAlign w:val="baseline"/>
      </w:rPr>
    </w:lvl>
    <w:lvl w:ilvl="7" w:tplc="98BCFADC">
      <w:start w:val="1"/>
      <w:numFmt w:val="bullet"/>
      <w:lvlText w:val="o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6"/>
        <w:szCs w:val="86"/>
        <w:u w:val="none" w:color="000000"/>
        <w:bdr w:val="none" w:sz="0" w:space="0" w:color="auto"/>
        <w:shd w:val="clear" w:color="auto" w:fill="auto"/>
        <w:vertAlign w:val="baseline"/>
      </w:rPr>
    </w:lvl>
    <w:lvl w:ilvl="8" w:tplc="63DE984E">
      <w:start w:val="1"/>
      <w:numFmt w:val="bullet"/>
      <w:lvlText w:val="▪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6"/>
        <w:szCs w:val="8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6695913">
    <w:abstractNumId w:val="3"/>
  </w:num>
  <w:num w:numId="2" w16cid:durableId="1996496314">
    <w:abstractNumId w:val="1"/>
  </w:num>
  <w:num w:numId="3" w16cid:durableId="134228312">
    <w:abstractNumId w:val="2"/>
  </w:num>
  <w:num w:numId="4" w16cid:durableId="199055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9F6"/>
    <w:rsid w:val="00B06011"/>
    <w:rsid w:val="00CB2C7F"/>
    <w:rsid w:val="00F20917"/>
    <w:rsid w:val="00F7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483DC"/>
  <w15:docId w15:val="{0342864D-439F-4C89-8A5B-D0C3BA88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95" w:line="259" w:lineRule="auto"/>
      <w:ind w:right="645"/>
      <w:jc w:val="center"/>
      <w:outlineLvl w:val="0"/>
    </w:pPr>
    <w:rPr>
      <w:rFonts w:ascii="Calibri" w:eastAsia="Calibri" w:hAnsi="Calibri" w:cs="Calibri"/>
      <w:color w:val="000000"/>
      <w:sz w:val="10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Times New Roman" w:eastAsia="Times New Roman" w:hAnsi="Times New Roman" w:cs="Times New Roman"/>
      <w:color w:val="000000"/>
      <w:sz w:val="1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880" w:right="1035" w:hanging="10"/>
      <w:outlineLvl w:val="2"/>
    </w:pPr>
    <w:rPr>
      <w:rFonts w:ascii="Calibri" w:eastAsia="Calibri" w:hAnsi="Calibri" w:cs="Calibri"/>
      <w:color w:val="000000"/>
      <w:sz w:val="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0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14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7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21" Type="http://schemas.openxmlformats.org/officeDocument/2006/relationships/image" Target="media/image12.jpg"/><Relationship Id="rId34" Type="http://schemas.openxmlformats.org/officeDocument/2006/relationships/footer" Target="footer5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jpg"/><Relationship Id="rId31" Type="http://schemas.openxmlformats.org/officeDocument/2006/relationships/image" Target="media/image22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footer" Target="footer6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876</Words>
  <Characters>5016</Characters>
  <Application>Microsoft Office Word</Application>
  <DocSecurity>0</DocSecurity>
  <Lines>208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cp:lastModifiedBy>Ejaz Mazhar</cp:lastModifiedBy>
  <cp:revision>2</cp:revision>
  <dcterms:created xsi:type="dcterms:W3CDTF">2026-01-20T22:21:00Z</dcterms:created>
  <dcterms:modified xsi:type="dcterms:W3CDTF">2026-01-20T22:21:00Z</dcterms:modified>
</cp:coreProperties>
</file>