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BC69" w14:textId="77777777" w:rsidR="00E52D57" w:rsidRPr="00E52D57" w:rsidRDefault="00E52D57" w:rsidP="00E52D57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Transworld Medical Management, LLC</w:t>
      </w:r>
    </w:p>
    <w:p w14:paraId="173AD8D8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Structured Website Map</w:t>
      </w:r>
    </w:p>
    <w:p w14:paraId="479DA1FF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1) Recommended Site Structure (Multi-Page, Visitor-First)</w:t>
      </w:r>
    </w:p>
    <w:p w14:paraId="055C9114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Primary Navigation (top menu)</w:t>
      </w:r>
    </w:p>
    <w:p w14:paraId="4B364CC9" w14:textId="77777777" w:rsidR="00E52D57" w:rsidRPr="00E52D57" w:rsidRDefault="00E52D57" w:rsidP="00E52D57">
      <w:pPr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Home</w:t>
      </w:r>
    </w:p>
    <w:p w14:paraId="7D2C8E69" w14:textId="77777777" w:rsidR="00E52D57" w:rsidRPr="00E52D57" w:rsidRDefault="00E52D57" w:rsidP="00E52D57">
      <w:pPr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What We Fix</w:t>
      </w:r>
    </w:p>
    <w:p w14:paraId="316058B8" w14:textId="77777777" w:rsidR="00E52D57" w:rsidRPr="00E52D57" w:rsidRDefault="00E52D57" w:rsidP="00E52D57">
      <w:pPr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How We Work</w:t>
      </w:r>
    </w:p>
    <w:p w14:paraId="58384703" w14:textId="77777777" w:rsidR="00E52D57" w:rsidRPr="00E52D57" w:rsidRDefault="00E52D57" w:rsidP="00E52D57">
      <w:pPr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Packages</w:t>
      </w:r>
    </w:p>
    <w:p w14:paraId="02091277" w14:textId="77777777" w:rsidR="00E52D57" w:rsidRPr="00E52D57" w:rsidRDefault="00E52D57" w:rsidP="00E52D57">
      <w:pPr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Services</w:t>
      </w:r>
    </w:p>
    <w:p w14:paraId="31160093" w14:textId="77777777" w:rsidR="00E52D57" w:rsidRPr="00E52D57" w:rsidRDefault="00E52D57" w:rsidP="00E52D57">
      <w:pPr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About</w:t>
      </w:r>
    </w:p>
    <w:p w14:paraId="3420DABA" w14:textId="77777777" w:rsidR="00E52D57" w:rsidRPr="00E52D57" w:rsidRDefault="00E52D57" w:rsidP="00E52D57">
      <w:pPr>
        <w:numPr>
          <w:ilvl w:val="0"/>
          <w:numId w:val="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Contact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(button/CTA)</w:t>
      </w:r>
    </w:p>
    <w:p w14:paraId="6B73DB73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pict w14:anchorId="301A7091">
          <v:rect id="_x0000_i1026" style="width:0;height:1.5pt" o:hralign="center" o:hrstd="t" o:hr="t" fillcolor="#a0a0a0" stroked="f"/>
        </w:pict>
      </w:r>
    </w:p>
    <w:p w14:paraId="56B6A85D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 xml:space="preserve">2) Page-by-Page Map </w:t>
      </w:r>
      <w:proofErr w:type="gramStart"/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With</w:t>
      </w:r>
      <w:proofErr w:type="gramEnd"/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 xml:space="preserve"> Sections</w:t>
      </w:r>
    </w:p>
    <w:p w14:paraId="3865CCAE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A. Home (</w:t>
      </w:r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/</w:t>
      </w: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)</w:t>
      </w:r>
    </w:p>
    <w:p w14:paraId="346A0155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Goal: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Clarity in 10 seconds + direct path to consult.</w:t>
      </w:r>
    </w:p>
    <w:p w14:paraId="61C1F6B7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Sections</w:t>
      </w:r>
    </w:p>
    <w:p w14:paraId="6922A657" w14:textId="77777777" w:rsidR="00E52D57" w:rsidRPr="00E52D57" w:rsidRDefault="00E52D57" w:rsidP="00E52D57">
      <w:pPr>
        <w:numPr>
          <w:ilvl w:val="0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Hero</w:t>
      </w:r>
    </w:p>
    <w:p w14:paraId="71544BF7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Headline: “Assess. Fix. Govern.”</w:t>
      </w:r>
    </w:p>
    <w:p w14:paraId="49F3464E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Subhead: One sentence on outcomes (stability, audit readiness, better revenue performance)</w:t>
      </w:r>
    </w:p>
    <w:p w14:paraId="14DCF6AE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 xml:space="preserve">CTA buttons: </w:t>
      </w: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Request Consult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, </w:t>
      </w: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View Packages</w:t>
      </w:r>
    </w:p>
    <w:p w14:paraId="7BF02A9A" w14:textId="77777777" w:rsidR="00E52D57" w:rsidRPr="00E52D57" w:rsidRDefault="00E52D57" w:rsidP="00E52D57">
      <w:pPr>
        <w:numPr>
          <w:ilvl w:val="0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Trust Strip</w:t>
      </w:r>
    </w:p>
    <w:p w14:paraId="479F5B64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Service area counties</w:t>
      </w:r>
    </w:p>
    <w:p w14:paraId="4781F880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Your experience highlights (audit, HIPAA, RCM, VBC/MIPS, EMR/PM)</w:t>
      </w:r>
    </w:p>
    <w:p w14:paraId="602712ED" w14:textId="77777777" w:rsidR="00E52D57" w:rsidRPr="00E52D57" w:rsidRDefault="00E52D57" w:rsidP="00E52D57">
      <w:pPr>
        <w:numPr>
          <w:ilvl w:val="0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Who We Help</w:t>
      </w:r>
    </w:p>
    <w:p w14:paraId="560DF26D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Small/medium outpatient clinics (1–20 providers)</w:t>
      </w:r>
    </w:p>
    <w:p w14:paraId="701A21C0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Owner-operated (physician + administrator leadership)</w:t>
      </w:r>
    </w:p>
    <w:p w14:paraId="358DC101" w14:textId="77777777" w:rsidR="00E52D57" w:rsidRPr="00E52D57" w:rsidRDefault="00E52D57" w:rsidP="00E52D57">
      <w:pPr>
        <w:numPr>
          <w:ilvl w:val="0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Top Problems We Solve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(6 tiles)</w:t>
      </w:r>
    </w:p>
    <w:p w14:paraId="1A321FC1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Operations &amp; SOPs</w:t>
      </w:r>
    </w:p>
    <w:p w14:paraId="0FF8E12B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HIPAA / Security / Access</w:t>
      </w:r>
    </w:p>
    <w:p w14:paraId="59E2EEFC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Revenue Cycle leakage</w:t>
      </w:r>
    </w:p>
    <w:p w14:paraId="71F71482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EHR/PM optimization + reporting</w:t>
      </w:r>
    </w:p>
    <w:p w14:paraId="2EDAACB3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VBC/MIPS readiness</w:t>
      </w:r>
    </w:p>
    <w:p w14:paraId="1620110B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Vendor control + governance</w:t>
      </w:r>
    </w:p>
    <w:p w14:paraId="673A8772" w14:textId="77777777" w:rsidR="00E52D57" w:rsidRPr="00E52D57" w:rsidRDefault="00E52D57" w:rsidP="00E52D57">
      <w:pPr>
        <w:numPr>
          <w:ilvl w:val="0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How We Work (4 steps)</w:t>
      </w:r>
      <w:r w:rsidRPr="00E52D57">
        <w:rPr>
          <w:rFonts w:asciiTheme="minorBidi" w:eastAsia="Times New Roman" w:hAnsiTheme="minorBidi"/>
          <w:kern w:val="0"/>
          <w14:ligatures w14:val="none"/>
        </w:rPr>
        <w:br/>
        <w:t>Discover → Assess → Remediate → Govern</w:t>
      </w:r>
    </w:p>
    <w:p w14:paraId="4B6AFFF2" w14:textId="77777777" w:rsidR="00E52D57" w:rsidRPr="00E52D57" w:rsidRDefault="00E52D57" w:rsidP="00E52D57">
      <w:pPr>
        <w:numPr>
          <w:ilvl w:val="0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Packages Preview (3 cards)</w:t>
      </w:r>
      <w:r w:rsidRPr="00E52D57">
        <w:rPr>
          <w:rFonts w:asciiTheme="minorBidi" w:eastAsia="Times New Roman" w:hAnsiTheme="minorBidi"/>
          <w:kern w:val="0"/>
          <w14:ligatures w14:val="none"/>
        </w:rPr>
        <w:br/>
        <w:t>Stabilize / Optimize / Scale</w:t>
      </w:r>
    </w:p>
    <w:p w14:paraId="62E9D774" w14:textId="77777777" w:rsidR="00E52D57" w:rsidRPr="00E52D57" w:rsidRDefault="00E52D57" w:rsidP="00E52D57">
      <w:pPr>
        <w:numPr>
          <w:ilvl w:val="0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Proof / Outcomes (no fluff)</w:t>
      </w:r>
    </w:p>
    <w:p w14:paraId="3FFB769A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“What changes in 30–90 days” bullets</w:t>
      </w:r>
    </w:p>
    <w:p w14:paraId="2D01B648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(Optional later) anonymized before/after metrics</w:t>
      </w:r>
    </w:p>
    <w:p w14:paraId="35BAB4CF" w14:textId="77777777" w:rsidR="00E52D57" w:rsidRPr="00E52D57" w:rsidRDefault="00E52D57" w:rsidP="00E52D57">
      <w:pPr>
        <w:numPr>
          <w:ilvl w:val="0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CTA Block</w:t>
      </w:r>
    </w:p>
    <w:p w14:paraId="56B73C12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“Request an initial consult (no PHI)”</w:t>
      </w:r>
    </w:p>
    <w:p w14:paraId="4E885455" w14:textId="77777777" w:rsidR="00E52D57" w:rsidRPr="00E52D57" w:rsidRDefault="00E52D57" w:rsidP="00E52D57">
      <w:pPr>
        <w:numPr>
          <w:ilvl w:val="0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Footer</w:t>
      </w:r>
    </w:p>
    <w:p w14:paraId="5F1819E4" w14:textId="77777777" w:rsidR="00E52D57" w:rsidRPr="00E52D57" w:rsidRDefault="00E52D57" w:rsidP="00E52D57">
      <w:pPr>
        <w:numPr>
          <w:ilvl w:val="1"/>
          <w:numId w:val="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counties served, contact, disclaimer</w:t>
      </w:r>
    </w:p>
    <w:p w14:paraId="3AA637F0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pict w14:anchorId="015D46D7">
          <v:rect id="_x0000_i1027" style="width:0;height:1.5pt" o:hralign="center" o:hrstd="t" o:hr="t" fillcolor="#a0a0a0" stroked="f"/>
        </w:pict>
      </w:r>
    </w:p>
    <w:p w14:paraId="15BCD28C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B. What We Fix (</w:t>
      </w:r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/what-we-fix</w:t>
      </w: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)</w:t>
      </w:r>
    </w:p>
    <w:p w14:paraId="07E60EF8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Goal: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Make the pain relatable and specific so they self-identify.</w:t>
      </w:r>
    </w:p>
    <w:p w14:paraId="1FD8E5DC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lastRenderedPageBreak/>
        <w:t>Sections</w:t>
      </w:r>
    </w:p>
    <w:p w14:paraId="5EF6F160" w14:textId="77777777" w:rsidR="00E52D57" w:rsidRPr="00E52D57" w:rsidRDefault="00E52D57" w:rsidP="00E52D57">
      <w:pPr>
        <w:numPr>
          <w:ilvl w:val="0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Intro: Common Failure Patterns in Owner-Operated Clinics</w:t>
      </w:r>
    </w:p>
    <w:p w14:paraId="4296E284" w14:textId="77777777" w:rsidR="00E52D57" w:rsidRPr="00E52D57" w:rsidRDefault="00E52D57" w:rsidP="00E52D57">
      <w:pPr>
        <w:numPr>
          <w:ilvl w:val="0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Problem Categories (expandable sections)</w:t>
      </w:r>
    </w:p>
    <w:p w14:paraId="317CB859" w14:textId="77777777" w:rsidR="00E52D57" w:rsidRPr="00E52D57" w:rsidRDefault="00E52D57" w:rsidP="00E52D57">
      <w:pPr>
        <w:numPr>
          <w:ilvl w:val="1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Governance &amp; SOP gaps</w:t>
      </w:r>
    </w:p>
    <w:p w14:paraId="18B8F25F" w14:textId="77777777" w:rsidR="00E52D57" w:rsidRPr="00E52D57" w:rsidRDefault="00E52D57" w:rsidP="00E52D57">
      <w:pPr>
        <w:numPr>
          <w:ilvl w:val="2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policies, onboarding/offboarding, HR consistency, PTO/bonus clarity</w:t>
      </w:r>
    </w:p>
    <w:p w14:paraId="0A36D74B" w14:textId="77777777" w:rsidR="00E52D57" w:rsidRPr="00E52D57" w:rsidRDefault="00E52D57" w:rsidP="00E52D57">
      <w:pPr>
        <w:numPr>
          <w:ilvl w:val="1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Compliance &amp; HIPAA risk</w:t>
      </w:r>
    </w:p>
    <w:p w14:paraId="74EE153C" w14:textId="77777777" w:rsidR="00E52D57" w:rsidRPr="00E52D57" w:rsidRDefault="00E52D57" w:rsidP="00E52D57">
      <w:pPr>
        <w:numPr>
          <w:ilvl w:val="2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training, access control, evidence, breach-prone habits</w:t>
      </w:r>
    </w:p>
    <w:p w14:paraId="6CB19974" w14:textId="77777777" w:rsidR="00E52D57" w:rsidRPr="00E52D57" w:rsidRDefault="00E52D57" w:rsidP="00E52D57">
      <w:pPr>
        <w:numPr>
          <w:ilvl w:val="1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IT &amp; Systems misalignment</w:t>
      </w:r>
    </w:p>
    <w:p w14:paraId="7458DE50" w14:textId="77777777" w:rsidR="00E52D57" w:rsidRPr="00E52D57" w:rsidRDefault="00E52D57" w:rsidP="00E52D57">
      <w:pPr>
        <w:numPr>
          <w:ilvl w:val="2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“IT isn’t printers and Wi-Fi” + online presence realities</w:t>
      </w:r>
    </w:p>
    <w:p w14:paraId="1055A7EA" w14:textId="77777777" w:rsidR="00E52D57" w:rsidRPr="00E52D57" w:rsidRDefault="00E52D57" w:rsidP="00E52D57">
      <w:pPr>
        <w:numPr>
          <w:ilvl w:val="1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Revenue Cycle &amp; financial leakage</w:t>
      </w:r>
    </w:p>
    <w:p w14:paraId="4117716F" w14:textId="77777777" w:rsidR="00E52D57" w:rsidRPr="00E52D57" w:rsidRDefault="00E52D57" w:rsidP="00E52D57">
      <w:pPr>
        <w:numPr>
          <w:ilvl w:val="2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denials, A/R discipline, charge capture, eligibility/auth failures</w:t>
      </w:r>
    </w:p>
    <w:p w14:paraId="3B67765B" w14:textId="77777777" w:rsidR="00E52D57" w:rsidRPr="00E52D57" w:rsidRDefault="00E52D57" w:rsidP="00E52D57">
      <w:pPr>
        <w:numPr>
          <w:ilvl w:val="1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VBC/MIPS &amp; reporting</w:t>
      </w:r>
    </w:p>
    <w:p w14:paraId="0B346265" w14:textId="77777777" w:rsidR="00E52D57" w:rsidRPr="00E52D57" w:rsidRDefault="00E52D57" w:rsidP="00E52D57">
      <w:pPr>
        <w:numPr>
          <w:ilvl w:val="2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measure capture workflows + scorecards + cadence</w:t>
      </w:r>
    </w:p>
    <w:p w14:paraId="73AF6E4B" w14:textId="77777777" w:rsidR="00E52D57" w:rsidRPr="00E52D57" w:rsidRDefault="00E52D57" w:rsidP="00E52D57">
      <w:pPr>
        <w:numPr>
          <w:ilvl w:val="1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Vendor and contracting</w:t>
      </w:r>
    </w:p>
    <w:p w14:paraId="2C271687" w14:textId="77777777" w:rsidR="00E52D57" w:rsidRPr="00E52D57" w:rsidRDefault="00E52D57" w:rsidP="00E52D57">
      <w:pPr>
        <w:numPr>
          <w:ilvl w:val="2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BAAs, renewals, SLAs, credentialing/contract inconsistencies</w:t>
      </w:r>
    </w:p>
    <w:p w14:paraId="72980671" w14:textId="77777777" w:rsidR="00E52D57" w:rsidRPr="00E52D57" w:rsidRDefault="00E52D57" w:rsidP="00E52D57">
      <w:pPr>
        <w:numPr>
          <w:ilvl w:val="0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Symptoms → Likely Root Causes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(quick table-style blocks)</w:t>
      </w:r>
    </w:p>
    <w:p w14:paraId="4D3C0F3E" w14:textId="77777777" w:rsidR="00E52D57" w:rsidRPr="00E52D57" w:rsidRDefault="00E52D57" w:rsidP="00E52D57">
      <w:pPr>
        <w:numPr>
          <w:ilvl w:val="0"/>
          <w:numId w:val="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CTA: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“If you recognized 3+ of these, request a consult.”</w:t>
      </w:r>
    </w:p>
    <w:p w14:paraId="14219079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pict w14:anchorId="7273699D">
          <v:rect id="_x0000_i1028" style="width:0;height:1.5pt" o:hralign="center" o:hrstd="t" o:hr="t" fillcolor="#a0a0a0" stroked="f"/>
        </w:pict>
      </w:r>
    </w:p>
    <w:p w14:paraId="66B0285A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C. How We Work (</w:t>
      </w:r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/how-we-work</w:t>
      </w: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)</w:t>
      </w:r>
    </w:p>
    <w:p w14:paraId="0F08FFF5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Goal: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Show you have a method and won’t freestyle their clinic into chaos.</w:t>
      </w:r>
    </w:p>
    <w:p w14:paraId="675005C3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Sections</w:t>
      </w:r>
    </w:p>
    <w:p w14:paraId="03F9E6AE" w14:textId="77777777" w:rsidR="00E52D57" w:rsidRPr="00E52D57" w:rsidRDefault="00E52D57" w:rsidP="00E52D57">
      <w:pPr>
        <w:numPr>
          <w:ilvl w:val="0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The 4-Stage Model</w:t>
      </w:r>
    </w:p>
    <w:p w14:paraId="251356B6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Discover</w:t>
      </w:r>
    </w:p>
    <w:p w14:paraId="71F2521D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Assess</w:t>
      </w:r>
    </w:p>
    <w:p w14:paraId="7845261B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Remediate</w:t>
      </w:r>
    </w:p>
    <w:p w14:paraId="0FD3D884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Govern</w:t>
      </w:r>
    </w:p>
    <w:p w14:paraId="4D25F96C" w14:textId="77777777" w:rsidR="00E52D57" w:rsidRPr="00E52D57" w:rsidRDefault="00E52D57" w:rsidP="00E52D57">
      <w:pPr>
        <w:numPr>
          <w:ilvl w:val="0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What Clients Provide (Inputs Required)</w:t>
      </w:r>
    </w:p>
    <w:p w14:paraId="44DE8A49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minimal access, vendor list, reports, points of contact, etc.</w:t>
      </w:r>
    </w:p>
    <w:p w14:paraId="286BFB7F" w14:textId="77777777" w:rsidR="00E52D57" w:rsidRPr="00E52D57" w:rsidRDefault="00E52D57" w:rsidP="00E52D57">
      <w:pPr>
        <w:numPr>
          <w:ilvl w:val="0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What Clients Receive (Deliverables)</w:t>
      </w:r>
    </w:p>
    <w:p w14:paraId="519BFCF8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scorecards, roadmap, SOPs, dashboards, evidence packs</w:t>
      </w:r>
    </w:p>
    <w:p w14:paraId="68449B05" w14:textId="77777777" w:rsidR="00E52D57" w:rsidRPr="00E52D57" w:rsidRDefault="00E52D57" w:rsidP="00E52D57">
      <w:pPr>
        <w:numPr>
          <w:ilvl w:val="0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Typical Timelines</w:t>
      </w:r>
    </w:p>
    <w:p w14:paraId="2AFC025C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 xml:space="preserve">quick scan (days), health check (1–2 </w:t>
      </w:r>
      <w:proofErr w:type="spellStart"/>
      <w:r w:rsidRPr="00E52D57">
        <w:rPr>
          <w:rFonts w:asciiTheme="minorBidi" w:eastAsia="Times New Roman" w:hAnsiTheme="minorBidi"/>
          <w:kern w:val="0"/>
          <w14:ligatures w14:val="none"/>
        </w:rPr>
        <w:t>wks</w:t>
      </w:r>
      <w:proofErr w:type="spellEnd"/>
      <w:r w:rsidRPr="00E52D57">
        <w:rPr>
          <w:rFonts w:asciiTheme="minorBidi" w:eastAsia="Times New Roman" w:hAnsiTheme="minorBidi"/>
          <w:kern w:val="0"/>
          <w14:ligatures w14:val="none"/>
        </w:rPr>
        <w:t xml:space="preserve">), full assessment (2–4 </w:t>
      </w:r>
      <w:proofErr w:type="spellStart"/>
      <w:r w:rsidRPr="00E52D57">
        <w:rPr>
          <w:rFonts w:asciiTheme="minorBidi" w:eastAsia="Times New Roman" w:hAnsiTheme="minorBidi"/>
          <w:kern w:val="0"/>
          <w14:ligatures w14:val="none"/>
        </w:rPr>
        <w:t>wks</w:t>
      </w:r>
      <w:proofErr w:type="spellEnd"/>
      <w:r w:rsidRPr="00E52D57">
        <w:rPr>
          <w:rFonts w:asciiTheme="minorBidi" w:eastAsia="Times New Roman" w:hAnsiTheme="minorBidi"/>
          <w:kern w:val="0"/>
          <w14:ligatures w14:val="none"/>
        </w:rPr>
        <w:t xml:space="preserve">), remediation (4–12 </w:t>
      </w:r>
      <w:proofErr w:type="spellStart"/>
      <w:r w:rsidRPr="00E52D57">
        <w:rPr>
          <w:rFonts w:asciiTheme="minorBidi" w:eastAsia="Times New Roman" w:hAnsiTheme="minorBidi"/>
          <w:kern w:val="0"/>
          <w14:ligatures w14:val="none"/>
        </w:rPr>
        <w:t>wks</w:t>
      </w:r>
      <w:proofErr w:type="spellEnd"/>
      <w:r w:rsidRPr="00E52D57">
        <w:rPr>
          <w:rFonts w:asciiTheme="minorBidi" w:eastAsia="Times New Roman" w:hAnsiTheme="minorBidi"/>
          <w:kern w:val="0"/>
          <w14:ligatures w14:val="none"/>
        </w:rPr>
        <w:t>), retainers ongoing</w:t>
      </w:r>
    </w:p>
    <w:p w14:paraId="20F33A59" w14:textId="77777777" w:rsidR="00E52D57" w:rsidRPr="00E52D57" w:rsidRDefault="00E52D57" w:rsidP="00E52D57">
      <w:pPr>
        <w:numPr>
          <w:ilvl w:val="0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Engagement Options</w:t>
      </w:r>
    </w:p>
    <w:p w14:paraId="2E122147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Assessment-only</w:t>
      </w:r>
    </w:p>
    <w:p w14:paraId="08937C6F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Assessment + Sprint</w:t>
      </w:r>
    </w:p>
    <w:p w14:paraId="1D19676C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Retainer governance</w:t>
      </w:r>
    </w:p>
    <w:p w14:paraId="72A15D71" w14:textId="77777777" w:rsidR="00E52D57" w:rsidRPr="00E52D57" w:rsidRDefault="00E52D57" w:rsidP="00E52D57">
      <w:pPr>
        <w:numPr>
          <w:ilvl w:val="0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Compliance Note</w:t>
      </w:r>
    </w:p>
    <w:p w14:paraId="338AB5A2" w14:textId="77777777" w:rsidR="00E52D57" w:rsidRPr="00E52D57" w:rsidRDefault="00E52D57" w:rsidP="00E52D57">
      <w:pPr>
        <w:numPr>
          <w:ilvl w:val="1"/>
          <w:numId w:val="4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“No PHI over web form” + secure channel approach</w:t>
      </w:r>
    </w:p>
    <w:p w14:paraId="6B66CBCF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pict w14:anchorId="50A79F20">
          <v:rect id="_x0000_i1029" style="width:0;height:1.5pt" o:hralign="center" o:hrstd="t" o:hr="t" fillcolor="#a0a0a0" stroked="f"/>
        </w:pict>
      </w:r>
    </w:p>
    <w:p w14:paraId="61A5BABC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 xml:space="preserve">D. </w:t>
      </w:r>
      <w:proofErr w:type="gramStart"/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Packages (</w:t>
      </w:r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/</w:t>
      </w:r>
      <w:proofErr w:type="gramEnd"/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packages</w:t>
      </w: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)</w:t>
      </w:r>
    </w:p>
    <w:p w14:paraId="2DF9A5ED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Goal: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Most visitors choose a package, not a service code like “A4”.</w:t>
      </w:r>
    </w:p>
    <w:p w14:paraId="5D5F3097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Packages as primary purchase paths</w:t>
      </w:r>
    </w:p>
    <w:p w14:paraId="27D7F33D" w14:textId="77777777" w:rsidR="00E52D57" w:rsidRPr="00E52D57" w:rsidRDefault="00E52D57" w:rsidP="00E52D57">
      <w:pPr>
        <w:numPr>
          <w:ilvl w:val="0"/>
          <w:numId w:val="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Stabilize</w:t>
      </w:r>
    </w:p>
    <w:p w14:paraId="229B3198" w14:textId="77777777" w:rsidR="00E52D57" w:rsidRPr="00E52D57" w:rsidRDefault="00E52D57" w:rsidP="00E52D57">
      <w:pPr>
        <w:numPr>
          <w:ilvl w:val="1"/>
          <w:numId w:val="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Best for chaos/firefighting</w:t>
      </w:r>
    </w:p>
    <w:p w14:paraId="36CA642B" w14:textId="77777777" w:rsidR="00E52D57" w:rsidRPr="00E52D57" w:rsidRDefault="00E52D57" w:rsidP="00E52D57">
      <w:pPr>
        <w:numPr>
          <w:ilvl w:val="1"/>
          <w:numId w:val="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Includes: Health Check or Full Assessment + Remediation Sprint + optional Oversight</w:t>
      </w:r>
    </w:p>
    <w:p w14:paraId="0D719832" w14:textId="77777777" w:rsidR="00E52D57" w:rsidRPr="00E52D57" w:rsidRDefault="00E52D57" w:rsidP="00E52D57">
      <w:pPr>
        <w:numPr>
          <w:ilvl w:val="0"/>
          <w:numId w:val="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Optimize</w:t>
      </w:r>
    </w:p>
    <w:p w14:paraId="59E87015" w14:textId="77777777" w:rsidR="00E52D57" w:rsidRPr="00E52D57" w:rsidRDefault="00E52D57" w:rsidP="00E52D57">
      <w:pPr>
        <w:numPr>
          <w:ilvl w:val="1"/>
          <w:numId w:val="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Best for revenue + workflow leaks</w:t>
      </w:r>
    </w:p>
    <w:p w14:paraId="4520BF21" w14:textId="77777777" w:rsidR="00E52D57" w:rsidRPr="00E52D57" w:rsidRDefault="00E52D57" w:rsidP="00E52D57">
      <w:pPr>
        <w:numPr>
          <w:ilvl w:val="1"/>
          <w:numId w:val="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Includes: RCM Assessment + EHR/PM Optimization + reporting pack</w:t>
      </w:r>
    </w:p>
    <w:p w14:paraId="1451253D" w14:textId="77777777" w:rsidR="00E52D57" w:rsidRPr="00E52D57" w:rsidRDefault="00E52D57" w:rsidP="00E52D57">
      <w:pPr>
        <w:numPr>
          <w:ilvl w:val="0"/>
          <w:numId w:val="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Scale</w:t>
      </w:r>
    </w:p>
    <w:p w14:paraId="080E5D3F" w14:textId="77777777" w:rsidR="00E52D57" w:rsidRPr="00E52D57" w:rsidRDefault="00E52D57" w:rsidP="00E52D57">
      <w:pPr>
        <w:numPr>
          <w:ilvl w:val="1"/>
          <w:numId w:val="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lastRenderedPageBreak/>
        <w:t>Best for growth/multi-provider maturity</w:t>
      </w:r>
    </w:p>
    <w:p w14:paraId="2A1BE353" w14:textId="77777777" w:rsidR="00E52D57" w:rsidRPr="00E52D57" w:rsidRDefault="00E52D57" w:rsidP="00E52D57">
      <w:pPr>
        <w:numPr>
          <w:ilvl w:val="1"/>
          <w:numId w:val="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 xml:space="preserve">Includes: Full Assessment + Access Control + Vendor </w:t>
      </w:r>
      <w:proofErr w:type="spellStart"/>
      <w:r w:rsidRPr="00E52D57">
        <w:rPr>
          <w:rFonts w:asciiTheme="minorBidi" w:eastAsia="Times New Roman" w:hAnsiTheme="minorBidi"/>
          <w:kern w:val="0"/>
          <w14:ligatures w14:val="none"/>
        </w:rPr>
        <w:t>Mgmt</w:t>
      </w:r>
      <w:proofErr w:type="spellEnd"/>
      <w:r w:rsidRPr="00E52D57">
        <w:rPr>
          <w:rFonts w:asciiTheme="minorBidi" w:eastAsia="Times New Roman" w:hAnsiTheme="minorBidi"/>
          <w:kern w:val="0"/>
          <w14:ligatures w14:val="none"/>
        </w:rPr>
        <w:t xml:space="preserve"> + governance retainer</w:t>
      </w:r>
    </w:p>
    <w:p w14:paraId="0AECABCA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For each package include:</w:t>
      </w:r>
    </w:p>
    <w:p w14:paraId="3487268C" w14:textId="77777777" w:rsidR="00E52D57" w:rsidRPr="00E52D57" w:rsidRDefault="00E52D57" w:rsidP="00E52D57">
      <w:pPr>
        <w:numPr>
          <w:ilvl w:val="0"/>
          <w:numId w:val="6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Outcomes</w:t>
      </w:r>
    </w:p>
    <w:p w14:paraId="3FDE8B3F" w14:textId="77777777" w:rsidR="00E52D57" w:rsidRPr="00E52D57" w:rsidRDefault="00E52D57" w:rsidP="00E52D57">
      <w:pPr>
        <w:numPr>
          <w:ilvl w:val="0"/>
          <w:numId w:val="6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Timeline</w:t>
      </w:r>
    </w:p>
    <w:p w14:paraId="5790C72D" w14:textId="77777777" w:rsidR="00E52D57" w:rsidRPr="00E52D57" w:rsidRDefault="00E52D57" w:rsidP="00E52D57">
      <w:pPr>
        <w:numPr>
          <w:ilvl w:val="0"/>
          <w:numId w:val="6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Inputs required</w:t>
      </w:r>
    </w:p>
    <w:p w14:paraId="6835FAA3" w14:textId="77777777" w:rsidR="00E52D57" w:rsidRPr="00E52D57" w:rsidRDefault="00E52D57" w:rsidP="00E52D57">
      <w:pPr>
        <w:numPr>
          <w:ilvl w:val="0"/>
          <w:numId w:val="6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Sample deliverables</w:t>
      </w:r>
    </w:p>
    <w:p w14:paraId="79DD31A1" w14:textId="77777777" w:rsidR="00E52D57" w:rsidRPr="00E52D57" w:rsidRDefault="00E52D57" w:rsidP="00E52D57">
      <w:pPr>
        <w:numPr>
          <w:ilvl w:val="0"/>
          <w:numId w:val="6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 xml:space="preserve">CTA: </w:t>
      </w: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Request Consult</w:t>
      </w:r>
    </w:p>
    <w:p w14:paraId="35C5D557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pict w14:anchorId="49907401">
          <v:rect id="_x0000_i1030" style="width:0;height:1.5pt" o:hralign="center" o:hrstd="t" o:hr="t" fillcolor="#a0a0a0" stroked="f"/>
        </w:pict>
      </w:r>
    </w:p>
    <w:p w14:paraId="01963B28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E. Services (</w:t>
      </w:r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/services</w:t>
      </w: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)</w:t>
      </w:r>
    </w:p>
    <w:p w14:paraId="7B682B1E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Goal: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Full catalogue for detail-oriented visitors, but structured cleanly.</w:t>
      </w:r>
    </w:p>
    <w:p w14:paraId="664B29F0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Service Library Structure</w:t>
      </w:r>
    </w:p>
    <w:p w14:paraId="6C94D44C" w14:textId="77777777" w:rsidR="00E52D57" w:rsidRPr="00E52D57" w:rsidRDefault="00E52D57" w:rsidP="00E52D57">
      <w:pPr>
        <w:numPr>
          <w:ilvl w:val="0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Assess</w:t>
      </w:r>
    </w:p>
    <w:p w14:paraId="24A147F8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A1 Rapid Clinic Health Check</w:t>
      </w:r>
    </w:p>
    <w:p w14:paraId="5A52BF59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A2 Full Operational/IT/Compliance Assessment</w:t>
      </w:r>
    </w:p>
    <w:p w14:paraId="33839366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 xml:space="preserve">A3 HIPAA + Security </w:t>
      </w:r>
      <w:proofErr w:type="spellStart"/>
      <w:r w:rsidRPr="00E52D57">
        <w:rPr>
          <w:rFonts w:asciiTheme="minorBidi" w:eastAsia="Times New Roman" w:hAnsiTheme="minorBidi"/>
          <w:kern w:val="0"/>
          <w14:ligatures w14:val="none"/>
        </w:rPr>
        <w:t>QuickScan</w:t>
      </w:r>
      <w:proofErr w:type="spellEnd"/>
    </w:p>
    <w:p w14:paraId="59BA7044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A4 Revenue Cycle Leakage Assessment</w:t>
      </w:r>
    </w:p>
    <w:p w14:paraId="6071D417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A5 VBC/MIPS Readiness Assessment</w:t>
      </w:r>
    </w:p>
    <w:p w14:paraId="09E26C12" w14:textId="77777777" w:rsidR="00E52D57" w:rsidRPr="00E52D57" w:rsidRDefault="00E52D57" w:rsidP="00E52D57">
      <w:pPr>
        <w:numPr>
          <w:ilvl w:val="0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Implement</w:t>
      </w:r>
    </w:p>
    <w:p w14:paraId="4E58AFBA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B1 30–90 Day Remediation Sprint</w:t>
      </w:r>
    </w:p>
    <w:p w14:paraId="3B5A4D75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B2 EHR/PM Stabilization &amp; Optimization</w:t>
      </w:r>
    </w:p>
    <w:p w14:paraId="125A6802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B3 Access Control + Joiner/Mover/Leaver</w:t>
      </w:r>
    </w:p>
    <w:p w14:paraId="3154DAC9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B4 Vendor Consolidation &amp; Management</w:t>
      </w:r>
    </w:p>
    <w:p w14:paraId="1F5A247E" w14:textId="77777777" w:rsidR="00E52D57" w:rsidRPr="00E52D57" w:rsidRDefault="00E52D57" w:rsidP="00E52D57">
      <w:pPr>
        <w:numPr>
          <w:ilvl w:val="0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Govern</w:t>
      </w:r>
    </w:p>
    <w:p w14:paraId="6036B696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C1 Monthly Oversight</w:t>
      </w:r>
    </w:p>
    <w:p w14:paraId="2E0776E7" w14:textId="77777777" w:rsidR="00E52D57" w:rsidRPr="00E52D57" w:rsidRDefault="00E52D57" w:rsidP="00E52D57">
      <w:pPr>
        <w:numPr>
          <w:ilvl w:val="1"/>
          <w:numId w:val="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C2 Weekly Governance</w:t>
      </w:r>
    </w:p>
    <w:p w14:paraId="6F6950A9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Each service page section (consistent template)</w:t>
      </w:r>
    </w:p>
    <w:p w14:paraId="36484DF2" w14:textId="77777777" w:rsidR="00E52D57" w:rsidRPr="00E52D57" w:rsidRDefault="00E52D57" w:rsidP="00E52D57">
      <w:pPr>
        <w:numPr>
          <w:ilvl w:val="0"/>
          <w:numId w:val="8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Outcomes</w:t>
      </w:r>
    </w:p>
    <w:p w14:paraId="0EE2FBC8" w14:textId="77777777" w:rsidR="00E52D57" w:rsidRPr="00E52D57" w:rsidRDefault="00E52D57" w:rsidP="00E52D57">
      <w:pPr>
        <w:numPr>
          <w:ilvl w:val="0"/>
          <w:numId w:val="8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Timeline</w:t>
      </w:r>
    </w:p>
    <w:p w14:paraId="34E1EA58" w14:textId="77777777" w:rsidR="00E52D57" w:rsidRPr="00E52D57" w:rsidRDefault="00E52D57" w:rsidP="00E52D57">
      <w:pPr>
        <w:numPr>
          <w:ilvl w:val="0"/>
          <w:numId w:val="8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Inputs required</w:t>
      </w:r>
    </w:p>
    <w:p w14:paraId="59E7FEC5" w14:textId="77777777" w:rsidR="00E52D57" w:rsidRPr="00E52D57" w:rsidRDefault="00E52D57" w:rsidP="00E52D57">
      <w:pPr>
        <w:numPr>
          <w:ilvl w:val="0"/>
          <w:numId w:val="8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Sample deliverables</w:t>
      </w:r>
    </w:p>
    <w:p w14:paraId="3425AC60" w14:textId="77777777" w:rsidR="00E52D57" w:rsidRPr="00E52D57" w:rsidRDefault="00E52D57" w:rsidP="00E52D57">
      <w:pPr>
        <w:numPr>
          <w:ilvl w:val="0"/>
          <w:numId w:val="8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CTA: “Request Consult”</w:t>
      </w:r>
    </w:p>
    <w:p w14:paraId="2452AC6E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i/>
          <w:iCs/>
          <w:kern w:val="0"/>
          <w14:ligatures w14:val="none"/>
        </w:rPr>
        <w:t>(This is where your previous tabbed content fits perfectly, just not forced onto the homepage.)</w:t>
      </w:r>
    </w:p>
    <w:p w14:paraId="12ADAB5D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pict w14:anchorId="45BF1AFC">
          <v:rect id="_x0000_i1031" style="width:0;height:1.5pt" o:hralign="center" o:hrstd="t" o:hr="t" fillcolor="#a0a0a0" stroked="f"/>
        </w:pict>
      </w:r>
    </w:p>
    <w:p w14:paraId="2B93D97E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F. About (</w:t>
      </w:r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/about</w:t>
      </w: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)</w:t>
      </w:r>
    </w:p>
    <w:p w14:paraId="620B6DEB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Goal: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Credibility without writing an autobiography.</w:t>
      </w:r>
    </w:p>
    <w:p w14:paraId="6B84C495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Sections</w:t>
      </w:r>
    </w:p>
    <w:p w14:paraId="5F767DC4" w14:textId="77777777" w:rsidR="00E52D57" w:rsidRPr="00E52D57" w:rsidRDefault="00E52D57" w:rsidP="00E52D57">
      <w:pPr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 xml:space="preserve">Who </w:t>
      </w:r>
      <w:proofErr w:type="gramStart"/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we are</w:t>
      </w:r>
      <w:proofErr w:type="gramEnd"/>
    </w:p>
    <w:p w14:paraId="5FC3A8EF" w14:textId="77777777" w:rsidR="00E52D57" w:rsidRPr="00E52D57" w:rsidRDefault="00E52D57" w:rsidP="00E52D57">
      <w:pPr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Why this exists</w:t>
      </w:r>
    </w:p>
    <w:p w14:paraId="7034C5C4" w14:textId="77777777" w:rsidR="00E52D57" w:rsidRPr="00E52D57" w:rsidRDefault="00E52D57" w:rsidP="00E52D57">
      <w:pPr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Experience highlights</w:t>
      </w:r>
    </w:p>
    <w:p w14:paraId="3393F474" w14:textId="77777777" w:rsidR="00E52D57" w:rsidRPr="00E52D57" w:rsidRDefault="00E52D57" w:rsidP="00E52D57">
      <w:pPr>
        <w:numPr>
          <w:ilvl w:val="1"/>
          <w:numId w:val="9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audits, privacy/security, EMR/PM, analytics/reporting, VBC/MIPS, clinic + health plan environments</w:t>
      </w:r>
    </w:p>
    <w:p w14:paraId="4E15D08B" w14:textId="77777777" w:rsidR="00E52D57" w:rsidRPr="00E52D57" w:rsidRDefault="00E52D57" w:rsidP="00E52D57">
      <w:pPr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Service area</w:t>
      </w:r>
    </w:p>
    <w:p w14:paraId="35EE4C7F" w14:textId="77777777" w:rsidR="00E52D57" w:rsidRPr="00E52D57" w:rsidRDefault="00E52D57" w:rsidP="00E52D57">
      <w:pPr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Values</w:t>
      </w:r>
    </w:p>
    <w:p w14:paraId="11F98279" w14:textId="77777777" w:rsidR="00E52D57" w:rsidRPr="00E52D57" w:rsidRDefault="00E52D57" w:rsidP="00E52D57">
      <w:pPr>
        <w:numPr>
          <w:ilvl w:val="1"/>
          <w:numId w:val="9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practicality, documentation, accountability, measurable outcomes</w:t>
      </w:r>
    </w:p>
    <w:p w14:paraId="2C0F29BC" w14:textId="77777777" w:rsidR="00E52D57" w:rsidRPr="00E52D57" w:rsidRDefault="00E52D57" w:rsidP="00E52D57">
      <w:pPr>
        <w:numPr>
          <w:ilvl w:val="0"/>
          <w:numId w:val="9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CTA</w:t>
      </w:r>
    </w:p>
    <w:p w14:paraId="5CC0D99A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pict w14:anchorId="4F7B2078">
          <v:rect id="_x0000_i1032" style="width:0;height:1.5pt" o:hralign="center" o:hrstd="t" o:hr="t" fillcolor="#a0a0a0" stroked="f"/>
        </w:pict>
      </w:r>
    </w:p>
    <w:p w14:paraId="6D68CDA6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G. Contact (</w:t>
      </w:r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/contact</w:t>
      </w: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)</w:t>
      </w:r>
    </w:p>
    <w:p w14:paraId="68A637F0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Goal:</w:t>
      </w:r>
      <w:r w:rsidRPr="00E52D57">
        <w:rPr>
          <w:rFonts w:asciiTheme="minorBidi" w:eastAsia="Times New Roman" w:hAnsiTheme="minorBidi"/>
          <w:kern w:val="0"/>
          <w14:ligatures w14:val="none"/>
        </w:rPr>
        <w:t xml:space="preserve"> Convert.</w:t>
      </w:r>
    </w:p>
    <w:p w14:paraId="4BBCDBE9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Sections</w:t>
      </w:r>
    </w:p>
    <w:p w14:paraId="274D5ECD" w14:textId="77777777" w:rsidR="00E52D57" w:rsidRPr="00E52D57" w:rsidRDefault="00E52D57" w:rsidP="00E52D57">
      <w:pPr>
        <w:numPr>
          <w:ilvl w:val="0"/>
          <w:numId w:val="10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lastRenderedPageBreak/>
        <w:t>Primary CTA</w:t>
      </w:r>
      <w:r w:rsidRPr="00E52D57">
        <w:rPr>
          <w:rFonts w:asciiTheme="minorBidi" w:eastAsia="Times New Roman" w:hAnsiTheme="minorBidi"/>
          <w:kern w:val="0"/>
          <w14:ligatures w14:val="none"/>
        </w:rPr>
        <w:t>: Request consult</w:t>
      </w:r>
    </w:p>
    <w:p w14:paraId="5E3A9A30" w14:textId="77777777" w:rsidR="00E52D57" w:rsidRPr="00E52D57" w:rsidRDefault="00E52D57" w:rsidP="00E52D57">
      <w:pPr>
        <w:numPr>
          <w:ilvl w:val="0"/>
          <w:numId w:val="10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proofErr w:type="spellStart"/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Formspree</w:t>
      </w:r>
      <w:proofErr w:type="spellEnd"/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 xml:space="preserve"> Intake Form</w:t>
      </w:r>
    </w:p>
    <w:p w14:paraId="093A1ABA" w14:textId="77777777" w:rsidR="00E52D57" w:rsidRPr="00E52D57" w:rsidRDefault="00E52D57" w:rsidP="00E52D57">
      <w:pPr>
        <w:numPr>
          <w:ilvl w:val="1"/>
          <w:numId w:val="10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with PHI warning</w:t>
      </w:r>
    </w:p>
    <w:p w14:paraId="15200BA5" w14:textId="77777777" w:rsidR="00E52D57" w:rsidRPr="00E52D57" w:rsidRDefault="00E52D57" w:rsidP="00E52D57">
      <w:pPr>
        <w:numPr>
          <w:ilvl w:val="0"/>
          <w:numId w:val="10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Alternative contact methods</w:t>
      </w:r>
    </w:p>
    <w:p w14:paraId="096B63A7" w14:textId="77777777" w:rsidR="00E52D57" w:rsidRPr="00E52D57" w:rsidRDefault="00E52D57" w:rsidP="00E52D57">
      <w:pPr>
        <w:numPr>
          <w:ilvl w:val="0"/>
          <w:numId w:val="10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What happens after submission</w:t>
      </w:r>
    </w:p>
    <w:p w14:paraId="77DAC5AC" w14:textId="77777777" w:rsidR="00E52D57" w:rsidRPr="00E52D57" w:rsidRDefault="00E52D57" w:rsidP="00E52D57">
      <w:pPr>
        <w:numPr>
          <w:ilvl w:val="1"/>
          <w:numId w:val="10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response time, initial call, next steps</w:t>
      </w:r>
    </w:p>
    <w:p w14:paraId="1EDE46AE" w14:textId="77777777" w:rsidR="00E52D57" w:rsidRPr="00E52D57" w:rsidRDefault="00E52D57" w:rsidP="00E52D57">
      <w:pPr>
        <w:numPr>
          <w:ilvl w:val="0"/>
          <w:numId w:val="10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Disclaimers</w:t>
      </w:r>
    </w:p>
    <w:p w14:paraId="504A49F7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pict w14:anchorId="41997D27">
          <v:rect id="_x0000_i1033" style="width:0;height:1.5pt" o:hralign="center" o:hrstd="t" o:hr="t" fillcolor="#a0a0a0" stroked="f"/>
        </w:pict>
      </w:r>
    </w:p>
    <w:p w14:paraId="4D0470E1" w14:textId="77777777" w:rsidR="00E52D57" w:rsidRPr="00E52D57" w:rsidRDefault="00E52D57" w:rsidP="00E52D57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3) Secondary Pages (Optional but Smart)</w:t>
      </w:r>
    </w:p>
    <w:p w14:paraId="3E6B5403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H. Resources (</w:t>
      </w:r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/resources</w:t>
      </w: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)</w:t>
      </w:r>
    </w:p>
    <w:p w14:paraId="3682BCA0" w14:textId="77777777" w:rsidR="00E52D57" w:rsidRPr="00E52D57" w:rsidRDefault="00E52D57" w:rsidP="00E52D57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“Clinic SOP Starter Pack” (PHI-free checklist)</w:t>
      </w:r>
    </w:p>
    <w:p w14:paraId="508B0F2E" w14:textId="77777777" w:rsidR="00E52D57" w:rsidRPr="00E52D57" w:rsidRDefault="00E52D57" w:rsidP="00E52D57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“HIPAA Basics for Clinics” (non-legal advice)</w:t>
      </w:r>
    </w:p>
    <w:p w14:paraId="01D23560" w14:textId="77777777" w:rsidR="00E52D57" w:rsidRPr="00E52D57" w:rsidRDefault="00E52D57" w:rsidP="00E52D57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“RCM KPI cheat sheet”</w:t>
      </w:r>
    </w:p>
    <w:p w14:paraId="7856594C" w14:textId="77777777" w:rsidR="00E52D57" w:rsidRPr="00E52D57" w:rsidRDefault="00E52D57" w:rsidP="00E52D57">
      <w:pPr>
        <w:numPr>
          <w:ilvl w:val="0"/>
          <w:numId w:val="11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“MIPS readiness checklist”</w:t>
      </w:r>
      <w:r w:rsidRPr="00E52D57">
        <w:rPr>
          <w:rFonts w:asciiTheme="minorBidi" w:eastAsia="Times New Roman" w:hAnsiTheme="minorBidi"/>
          <w:kern w:val="0"/>
          <w14:ligatures w14:val="none"/>
        </w:rPr>
        <w:br/>
      </w:r>
      <w:r w:rsidRPr="00E52D57">
        <w:rPr>
          <w:rFonts w:asciiTheme="minorBidi" w:eastAsia="Times New Roman" w:hAnsiTheme="minorBidi"/>
          <w:i/>
          <w:iCs/>
          <w:kern w:val="0"/>
          <w14:ligatures w14:val="none"/>
        </w:rPr>
        <w:t>(These become lead magnets later.)</w:t>
      </w:r>
    </w:p>
    <w:p w14:paraId="23ACA602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I. Case Studies (</w:t>
      </w:r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/case-studies</w:t>
      </w: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)</w:t>
      </w:r>
    </w:p>
    <w:p w14:paraId="31696CC6" w14:textId="77777777" w:rsidR="00E52D57" w:rsidRPr="00E52D57" w:rsidRDefault="00E52D57" w:rsidP="00E52D57">
      <w:pPr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anonymized, outcomes-focused (no client names if you want)</w:t>
      </w:r>
    </w:p>
    <w:p w14:paraId="347EBDCC" w14:textId="77777777" w:rsidR="00E52D57" w:rsidRPr="00E52D57" w:rsidRDefault="00E52D57" w:rsidP="00E52D57">
      <w:pPr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simple “Problem → Action → Result” format</w:t>
      </w:r>
    </w:p>
    <w:p w14:paraId="7D441B17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J. FAQ (</w:t>
      </w:r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/</w:t>
      </w:r>
      <w:proofErr w:type="spellStart"/>
      <w:r w:rsidRPr="00E52D57">
        <w:rPr>
          <w:rFonts w:asciiTheme="minorBidi" w:eastAsia="Times New Roman" w:hAnsiTheme="minorBidi"/>
          <w:b/>
          <w:bCs/>
          <w:kern w:val="0"/>
          <w:sz w:val="20"/>
          <w:szCs w:val="20"/>
          <w14:ligatures w14:val="none"/>
        </w:rPr>
        <w:t>faq</w:t>
      </w:r>
      <w:proofErr w:type="spellEnd"/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)</w:t>
      </w:r>
    </w:p>
    <w:p w14:paraId="38D03558" w14:textId="77777777" w:rsidR="00E52D57" w:rsidRPr="00E52D57" w:rsidRDefault="00E52D57" w:rsidP="00E52D57">
      <w:pPr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pricing approach (ranges or “after discovery”)</w:t>
      </w:r>
    </w:p>
    <w:p w14:paraId="269B51B4" w14:textId="77777777" w:rsidR="00E52D57" w:rsidRPr="00E52D57" w:rsidRDefault="00E52D57" w:rsidP="00E52D57">
      <w:pPr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what you do vs don’t do (not printer support, not full billing department)</w:t>
      </w:r>
    </w:p>
    <w:p w14:paraId="2F9A2CF9" w14:textId="77777777" w:rsidR="00E52D57" w:rsidRPr="00E52D57" w:rsidRDefault="00E52D57" w:rsidP="00E52D57">
      <w:pPr>
        <w:numPr>
          <w:ilvl w:val="0"/>
          <w:numId w:val="13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what data you need, what you won’t accept via form (PHI)</w:t>
      </w:r>
    </w:p>
    <w:p w14:paraId="48BC2A58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pict w14:anchorId="386307AD">
          <v:rect id="_x0000_i1034" style="width:0;height:1.5pt" o:hralign="center" o:hrstd="t" o:hr="t" fillcolor="#a0a0a0" stroked="f"/>
        </w:pict>
      </w:r>
    </w:p>
    <w:p w14:paraId="4C2A414E" w14:textId="77777777" w:rsidR="00E52D57" w:rsidRPr="00E52D57" w:rsidRDefault="00E52D57" w:rsidP="00E52D57">
      <w:pPr>
        <w:spacing w:after="0" w:line="240" w:lineRule="auto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36"/>
          <w:sz w:val="48"/>
          <w:szCs w:val="48"/>
          <w14:ligatures w14:val="none"/>
        </w:rPr>
        <w:t>5) Public vs Private Content Placement</w:t>
      </w:r>
    </w:p>
    <w:p w14:paraId="0C183783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Public (always visible)</w:t>
      </w:r>
    </w:p>
    <w:p w14:paraId="18165ED4" w14:textId="77777777" w:rsidR="00E52D57" w:rsidRPr="00E52D57" w:rsidRDefault="00E52D57" w:rsidP="00E52D57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Packages</w:t>
      </w:r>
    </w:p>
    <w:p w14:paraId="2D40B45F" w14:textId="77777777" w:rsidR="00E52D57" w:rsidRPr="00E52D57" w:rsidRDefault="00E52D57" w:rsidP="00E52D57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High-level services and outcomes</w:t>
      </w:r>
    </w:p>
    <w:p w14:paraId="265473AF" w14:textId="77777777" w:rsidR="00E52D57" w:rsidRPr="00E52D57" w:rsidRDefault="00E52D57" w:rsidP="00E52D57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Process</w:t>
      </w:r>
    </w:p>
    <w:p w14:paraId="10E6CBE1" w14:textId="77777777" w:rsidR="00E52D57" w:rsidRPr="00E52D57" w:rsidRDefault="00E52D57" w:rsidP="00E52D57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Service area</w:t>
      </w:r>
    </w:p>
    <w:p w14:paraId="01283F46" w14:textId="77777777" w:rsidR="00E52D57" w:rsidRPr="00E52D57" w:rsidRDefault="00E52D57" w:rsidP="00E52D57">
      <w:pPr>
        <w:numPr>
          <w:ilvl w:val="0"/>
          <w:numId w:val="15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Contact form (PHI-free)</w:t>
      </w:r>
    </w:p>
    <w:p w14:paraId="00100D51" w14:textId="77777777" w:rsidR="00E52D57" w:rsidRPr="00E52D57" w:rsidRDefault="00E52D57" w:rsidP="00E52D57">
      <w:pPr>
        <w:spacing w:after="0" w:line="240" w:lineRule="auto"/>
        <w:outlineLvl w:val="2"/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27"/>
          <w:szCs w:val="27"/>
          <w14:ligatures w14:val="none"/>
        </w:rPr>
        <w:t>Private (internal-only or hidden mode)</w:t>
      </w:r>
    </w:p>
    <w:p w14:paraId="02DB8857" w14:textId="77777777" w:rsidR="00E52D57" w:rsidRPr="00E52D57" w:rsidRDefault="00E52D57" w:rsidP="00E52D57">
      <w:pPr>
        <w:numPr>
          <w:ilvl w:val="0"/>
          <w:numId w:val="16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scoring model/benchmarks</w:t>
      </w:r>
    </w:p>
    <w:p w14:paraId="3B0A1B27" w14:textId="77777777" w:rsidR="00E52D57" w:rsidRPr="00E52D57" w:rsidRDefault="00E52D57" w:rsidP="00E52D57">
      <w:pPr>
        <w:numPr>
          <w:ilvl w:val="0"/>
          <w:numId w:val="16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pricing tiers and response windows</w:t>
      </w:r>
    </w:p>
    <w:p w14:paraId="0DC0749A" w14:textId="77777777" w:rsidR="00E52D57" w:rsidRPr="00E52D57" w:rsidRDefault="00E52D57" w:rsidP="00E52D57">
      <w:pPr>
        <w:numPr>
          <w:ilvl w:val="0"/>
          <w:numId w:val="16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proprietary templates/playbooks</w:t>
      </w:r>
    </w:p>
    <w:p w14:paraId="2B45FBD5" w14:textId="77777777" w:rsidR="00E52D57" w:rsidRPr="00E52D57" w:rsidRDefault="00E52D57" w:rsidP="00E52D57">
      <w:pPr>
        <w:numPr>
          <w:ilvl w:val="0"/>
          <w:numId w:val="16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internal process details competitors can copy</w:t>
      </w:r>
    </w:p>
    <w:p w14:paraId="36DAE396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pict w14:anchorId="541C83A7">
          <v:rect id="_x0000_i1036" style="width:0;height:1.5pt" o:hralign="center" o:hrstd="t" o:hr="t" fillcolor="#a0a0a0" stroked="f"/>
        </w:pict>
      </w:r>
    </w:p>
    <w:p w14:paraId="0659B6BB" w14:textId="77777777" w:rsidR="00E52D57" w:rsidRPr="00E52D57" w:rsidRDefault="00E52D57" w:rsidP="00E52D57">
      <w:pPr>
        <w:spacing w:after="0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:sz w:val="36"/>
          <w:szCs w:val="36"/>
          <w14:ligatures w14:val="none"/>
        </w:rPr>
        <w:t>6) Navigation Labels (Cleaner than “A1/A2/B1”)</w:t>
      </w:r>
    </w:p>
    <w:p w14:paraId="3AC3D11E" w14:textId="77777777" w:rsidR="00E52D57" w:rsidRPr="00E52D57" w:rsidRDefault="00E52D57" w:rsidP="00E52D57">
      <w:p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kern w:val="0"/>
          <w14:ligatures w14:val="none"/>
        </w:rPr>
        <w:t>Use normal human labels on the site:</w:t>
      </w:r>
    </w:p>
    <w:p w14:paraId="053A33AF" w14:textId="77777777" w:rsidR="00E52D57" w:rsidRPr="00E52D57" w:rsidRDefault="00E52D57" w:rsidP="00E52D57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Clinic Health Check</w:t>
      </w:r>
    </w:p>
    <w:p w14:paraId="24DD7480" w14:textId="77777777" w:rsidR="00E52D57" w:rsidRPr="00E52D57" w:rsidRDefault="00E52D57" w:rsidP="00E52D57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Full Clinic Assessment</w:t>
      </w:r>
    </w:p>
    <w:p w14:paraId="5ECB279E" w14:textId="77777777" w:rsidR="00E52D57" w:rsidRPr="00E52D57" w:rsidRDefault="00E52D57" w:rsidP="00E52D57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HIPAA &amp; Security Review</w:t>
      </w:r>
    </w:p>
    <w:p w14:paraId="32BBBF6D" w14:textId="77777777" w:rsidR="00E52D57" w:rsidRPr="00E52D57" w:rsidRDefault="00E52D57" w:rsidP="00E52D57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Revenue Cycle Assessment</w:t>
      </w:r>
    </w:p>
    <w:p w14:paraId="67AB8912" w14:textId="77777777" w:rsidR="00E52D57" w:rsidRPr="00E52D57" w:rsidRDefault="00E52D57" w:rsidP="00E52D57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Quality / MIPS Readiness</w:t>
      </w:r>
    </w:p>
    <w:p w14:paraId="3AB65487" w14:textId="77777777" w:rsidR="00E52D57" w:rsidRPr="00E52D57" w:rsidRDefault="00E52D57" w:rsidP="00E52D57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Implementation Sprint</w:t>
      </w:r>
    </w:p>
    <w:p w14:paraId="7FD5827A" w14:textId="77777777" w:rsidR="00E52D57" w:rsidRPr="00E52D57" w:rsidRDefault="00E52D57" w:rsidP="00E52D57">
      <w:pPr>
        <w:numPr>
          <w:ilvl w:val="0"/>
          <w:numId w:val="17"/>
        </w:numPr>
        <w:spacing w:after="0" w:line="240" w:lineRule="auto"/>
        <w:rPr>
          <w:rFonts w:asciiTheme="minorBidi" w:eastAsia="Times New Roman" w:hAnsiTheme="minorBidi"/>
          <w:kern w:val="0"/>
          <w14:ligatures w14:val="none"/>
        </w:rPr>
      </w:pPr>
      <w:r w:rsidRPr="00E52D57">
        <w:rPr>
          <w:rFonts w:asciiTheme="minorBidi" w:eastAsia="Times New Roman" w:hAnsiTheme="minorBidi"/>
          <w:b/>
          <w:bCs/>
          <w:kern w:val="0"/>
          <w14:ligatures w14:val="none"/>
        </w:rPr>
        <w:t>Ongoing Oversight</w:t>
      </w:r>
    </w:p>
    <w:sectPr w:rsidR="00E52D57" w:rsidRPr="00E52D57" w:rsidSect="00E52D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7A5"/>
    <w:multiLevelType w:val="multilevel"/>
    <w:tmpl w:val="A024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93666"/>
    <w:multiLevelType w:val="multilevel"/>
    <w:tmpl w:val="4ABA1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412B2"/>
    <w:multiLevelType w:val="multilevel"/>
    <w:tmpl w:val="F138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15579"/>
    <w:multiLevelType w:val="multilevel"/>
    <w:tmpl w:val="9956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E3640"/>
    <w:multiLevelType w:val="multilevel"/>
    <w:tmpl w:val="D47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7E1F55"/>
    <w:multiLevelType w:val="multilevel"/>
    <w:tmpl w:val="6E34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C122C"/>
    <w:multiLevelType w:val="multilevel"/>
    <w:tmpl w:val="B036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27FCB"/>
    <w:multiLevelType w:val="multilevel"/>
    <w:tmpl w:val="DE30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02CE6"/>
    <w:multiLevelType w:val="multilevel"/>
    <w:tmpl w:val="4708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51BA0"/>
    <w:multiLevelType w:val="multilevel"/>
    <w:tmpl w:val="DCF09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DC2031"/>
    <w:multiLevelType w:val="multilevel"/>
    <w:tmpl w:val="5C32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15FFC"/>
    <w:multiLevelType w:val="multilevel"/>
    <w:tmpl w:val="3AB6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9B560B"/>
    <w:multiLevelType w:val="multilevel"/>
    <w:tmpl w:val="7B72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A21EFE"/>
    <w:multiLevelType w:val="multilevel"/>
    <w:tmpl w:val="7024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428AC"/>
    <w:multiLevelType w:val="multilevel"/>
    <w:tmpl w:val="1F8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11FB1"/>
    <w:multiLevelType w:val="multilevel"/>
    <w:tmpl w:val="0C34A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292CCC"/>
    <w:multiLevelType w:val="multilevel"/>
    <w:tmpl w:val="91B2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965524">
    <w:abstractNumId w:val="11"/>
  </w:num>
  <w:num w:numId="2" w16cid:durableId="1673874284">
    <w:abstractNumId w:val="2"/>
  </w:num>
  <w:num w:numId="3" w16cid:durableId="2001888355">
    <w:abstractNumId w:val="5"/>
  </w:num>
  <w:num w:numId="4" w16cid:durableId="1929925622">
    <w:abstractNumId w:val="0"/>
  </w:num>
  <w:num w:numId="5" w16cid:durableId="1616671010">
    <w:abstractNumId w:val="9"/>
  </w:num>
  <w:num w:numId="6" w16cid:durableId="595284201">
    <w:abstractNumId w:val="13"/>
  </w:num>
  <w:num w:numId="7" w16cid:durableId="1776168780">
    <w:abstractNumId w:val="8"/>
  </w:num>
  <w:num w:numId="8" w16cid:durableId="1849172169">
    <w:abstractNumId w:val="7"/>
  </w:num>
  <w:num w:numId="9" w16cid:durableId="806968799">
    <w:abstractNumId w:val="12"/>
  </w:num>
  <w:num w:numId="10" w16cid:durableId="723412115">
    <w:abstractNumId w:val="15"/>
  </w:num>
  <w:num w:numId="11" w16cid:durableId="156965192">
    <w:abstractNumId w:val="6"/>
  </w:num>
  <w:num w:numId="12" w16cid:durableId="1395203399">
    <w:abstractNumId w:val="3"/>
  </w:num>
  <w:num w:numId="13" w16cid:durableId="250625374">
    <w:abstractNumId w:val="14"/>
  </w:num>
  <w:num w:numId="14" w16cid:durableId="1560749374">
    <w:abstractNumId w:val="1"/>
  </w:num>
  <w:num w:numId="15" w16cid:durableId="768502769">
    <w:abstractNumId w:val="16"/>
  </w:num>
  <w:num w:numId="16" w16cid:durableId="2007901226">
    <w:abstractNumId w:val="10"/>
  </w:num>
  <w:num w:numId="17" w16cid:durableId="202986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57"/>
    <w:rsid w:val="00986B6F"/>
    <w:rsid w:val="00E52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BCDD"/>
  <w15:chartTrackingRefBased/>
  <w15:docId w15:val="{737D800F-3CFA-47B9-934C-D51348229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847</Words>
  <Characters>4832</Characters>
  <Application>Microsoft Office Word</Application>
  <DocSecurity>0</DocSecurity>
  <Lines>40</Lines>
  <Paragraphs>11</Paragraphs>
  <ScaleCrop>false</ScaleCrop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Mazhar</dc:creator>
  <cp:keywords/>
  <dc:description/>
  <cp:lastModifiedBy>Ejaz Mazhar</cp:lastModifiedBy>
  <cp:revision>1</cp:revision>
  <dcterms:created xsi:type="dcterms:W3CDTF">2025-12-30T17:37:00Z</dcterms:created>
  <dcterms:modified xsi:type="dcterms:W3CDTF">2025-12-30T17:41:00Z</dcterms:modified>
</cp:coreProperties>
</file>