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  <w:r w:rsidRPr="003E448B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  <w:r w:rsidRPr="003E448B">
        <w:rPr>
          <w:rFonts w:ascii="Times New Roman" w:hAnsi="Times New Roman" w:cs="Times New Roman"/>
          <w:i/>
        </w:rPr>
        <w:t xml:space="preserve">«Московский </w:t>
      </w:r>
      <w:r w:rsidR="00B03E8E" w:rsidRPr="003E448B">
        <w:rPr>
          <w:rFonts w:ascii="Times New Roman" w:hAnsi="Times New Roman" w:cs="Times New Roman"/>
          <w:i/>
        </w:rPr>
        <w:t>г</w:t>
      </w:r>
      <w:r w:rsidRPr="003E448B">
        <w:rPr>
          <w:rFonts w:ascii="Times New Roman" w:hAnsi="Times New Roman" w:cs="Times New Roman"/>
          <w:i/>
        </w:rPr>
        <w:t xml:space="preserve">осударственный </w:t>
      </w:r>
      <w:r w:rsidR="00B03E8E" w:rsidRPr="003E448B">
        <w:rPr>
          <w:rFonts w:ascii="Times New Roman" w:hAnsi="Times New Roman" w:cs="Times New Roman"/>
          <w:i/>
        </w:rPr>
        <w:t>т</w:t>
      </w:r>
      <w:r w:rsidRPr="003E448B">
        <w:rPr>
          <w:rFonts w:ascii="Times New Roman" w:hAnsi="Times New Roman" w:cs="Times New Roman"/>
          <w:i/>
        </w:rPr>
        <w:t xml:space="preserve">ехнический </w:t>
      </w:r>
      <w:r w:rsidR="00B03E8E" w:rsidRPr="003E448B">
        <w:rPr>
          <w:rFonts w:ascii="Times New Roman" w:hAnsi="Times New Roman" w:cs="Times New Roman"/>
          <w:i/>
        </w:rPr>
        <w:t>у</w:t>
      </w:r>
      <w:r w:rsidRPr="003E448B">
        <w:rPr>
          <w:rFonts w:ascii="Times New Roman" w:hAnsi="Times New Roman" w:cs="Times New Roman"/>
          <w:i/>
        </w:rPr>
        <w:t>ниверситет имени Н. Э. Баумана»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ОТЧЕТ</w:t>
      </w:r>
    </w:p>
    <w:p w:rsidR="001C243B" w:rsidRPr="0088271B" w:rsidRDefault="001C243B" w:rsidP="001C243B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По лабораторной работе №</w:t>
      </w:r>
      <w:r w:rsidR="0006700C" w:rsidRPr="0088271B">
        <w:rPr>
          <w:rFonts w:ascii="Times New Roman" w:hAnsi="Times New Roman" w:cs="Times New Roman"/>
          <w:sz w:val="24"/>
        </w:rPr>
        <w:t>3</w:t>
      </w:r>
    </w:p>
    <w:p w:rsidR="001C243B" w:rsidRPr="003E448B" w:rsidRDefault="001C243B" w:rsidP="00CC7422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По курсу «</w:t>
      </w:r>
      <w:r w:rsidR="007C6259" w:rsidRPr="003E448B">
        <w:rPr>
          <w:rFonts w:ascii="Times New Roman" w:hAnsi="Times New Roman" w:cs="Times New Roman"/>
          <w:sz w:val="24"/>
        </w:rPr>
        <w:t>Математическая статистика</w:t>
      </w:r>
      <w:r w:rsidRPr="003E448B">
        <w:rPr>
          <w:rFonts w:ascii="Times New Roman" w:hAnsi="Times New Roman" w:cs="Times New Roman"/>
          <w:sz w:val="24"/>
        </w:rPr>
        <w:t>»</w:t>
      </w:r>
    </w:p>
    <w:p w:rsidR="007C6259" w:rsidRPr="003E448B" w:rsidRDefault="007C6259" w:rsidP="00CC7422">
      <w:pPr>
        <w:jc w:val="center"/>
        <w:rPr>
          <w:rFonts w:ascii="Times New Roman" w:hAnsi="Times New Roman" w:cs="Times New Roman"/>
          <w:sz w:val="24"/>
        </w:rPr>
      </w:pPr>
      <w:r w:rsidRPr="003E448B">
        <w:rPr>
          <w:rFonts w:ascii="Times New Roman" w:hAnsi="Times New Roman" w:cs="Times New Roman"/>
          <w:sz w:val="24"/>
        </w:rPr>
        <w:t>Тема: «</w:t>
      </w:r>
      <w:r w:rsidR="0006700C">
        <w:rPr>
          <w:rFonts w:ascii="Times New Roman" w:hAnsi="Times New Roman" w:cs="Times New Roman"/>
          <w:sz w:val="24"/>
        </w:rPr>
        <w:t>Метод наименьших квадратов</w:t>
      </w:r>
      <w:r w:rsidRPr="003E448B">
        <w:rPr>
          <w:rFonts w:ascii="Times New Roman" w:hAnsi="Times New Roman" w:cs="Times New Roman"/>
          <w:sz w:val="24"/>
        </w:rPr>
        <w:t>»</w:t>
      </w:r>
    </w:p>
    <w:p w:rsidR="007C6259" w:rsidRPr="003E448B" w:rsidRDefault="00E94C8E" w:rsidP="00CC7422">
      <w:pPr>
        <w:jc w:val="center"/>
        <w:rPr>
          <w:rFonts w:ascii="Times New Roman" w:hAnsi="Times New Roman" w:cs="Times New Roman"/>
          <w:sz w:val="24"/>
          <w:u w:val="single"/>
        </w:rPr>
      </w:pPr>
      <w:r w:rsidRPr="003E448B">
        <w:rPr>
          <w:rFonts w:ascii="Times New Roman" w:hAnsi="Times New Roman" w:cs="Times New Roman"/>
          <w:sz w:val="24"/>
          <w:u w:val="single"/>
        </w:rPr>
        <w:t>Вариант 8</w:t>
      </w: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jc w:val="center"/>
        <w:rPr>
          <w:rFonts w:ascii="Times New Roman" w:hAnsi="Times New Roman" w:cs="Times New Roman"/>
          <w:sz w:val="24"/>
        </w:rPr>
      </w:pPr>
    </w:p>
    <w:p w:rsidR="001C243B" w:rsidRPr="003E448B" w:rsidRDefault="001C243B" w:rsidP="001C243B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Иванов И.В.</w:t>
            </w:r>
          </w:p>
        </w:tc>
      </w:tr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3E448B" w:rsidRDefault="00CC7422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ИУ7-6</w:t>
            </w:r>
            <w:r w:rsidR="001C243B" w:rsidRPr="003E448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C243B" w:rsidRPr="003E448B" w:rsidTr="002A7200">
        <w:tc>
          <w:tcPr>
            <w:tcW w:w="6345" w:type="dxa"/>
            <w:vAlign w:val="center"/>
          </w:tcPr>
          <w:p w:rsidR="001C243B" w:rsidRPr="003E448B" w:rsidRDefault="001C243B" w:rsidP="002A720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3E448B" w:rsidRDefault="006C0B17" w:rsidP="00CC742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E448B">
              <w:rPr>
                <w:rFonts w:ascii="Times New Roman" w:hAnsi="Times New Roman" w:cs="Times New Roman"/>
                <w:sz w:val="24"/>
              </w:rPr>
              <w:t>Власов П. А</w:t>
            </w:r>
            <w:r w:rsidR="001C243B" w:rsidRPr="003E448B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1C243B" w:rsidRPr="003E448B" w:rsidRDefault="001C243B" w:rsidP="001C243B">
      <w:pPr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62D9C" w:rsidRPr="003E448B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62D9C" w:rsidRPr="003E448B" w:rsidRDefault="00C62D9C" w:rsidP="00CC7422">
      <w:pPr>
        <w:pStyle w:val="a3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CC7422" w:rsidRPr="003E448B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</w:rPr>
      </w:pPr>
    </w:p>
    <w:p w:rsidR="001C243B" w:rsidRPr="003E448B" w:rsidRDefault="00CC7422" w:rsidP="00F479EA">
      <w:pPr>
        <w:pStyle w:val="a3"/>
        <w:ind w:firstLine="284"/>
        <w:jc w:val="center"/>
        <w:rPr>
          <w:rFonts w:ascii="Times New Roman" w:hAnsi="Times New Roman" w:cs="Times New Roman"/>
        </w:rPr>
      </w:pPr>
      <w:r w:rsidRPr="003E448B">
        <w:rPr>
          <w:rFonts w:ascii="Times New Roman" w:hAnsi="Times New Roman" w:cs="Times New Roman"/>
        </w:rPr>
        <w:t>Москва, 2015</w:t>
      </w:r>
      <w:r w:rsidR="001C243B" w:rsidRPr="003E448B">
        <w:rPr>
          <w:rFonts w:ascii="Times New Roman" w:hAnsi="Times New Roman" w:cs="Times New Roman"/>
        </w:rPr>
        <w:br w:type="page"/>
      </w:r>
    </w:p>
    <w:p w:rsidR="00CC7422" w:rsidRDefault="0063214D" w:rsidP="0063214D">
      <w:pPr>
        <w:pStyle w:val="a3"/>
        <w:ind w:firstLine="284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lastRenderedPageBreak/>
        <w:tab/>
      </w:r>
      <w:r w:rsidR="00170534" w:rsidRPr="003E448B">
        <w:rPr>
          <w:rFonts w:ascii="Courier New" w:hAnsi="Courier New" w:cs="Courier New"/>
          <w:b/>
        </w:rPr>
        <w:t>1.</w:t>
      </w:r>
      <w:r w:rsidR="00170534" w:rsidRPr="003E448B">
        <w:rPr>
          <w:rFonts w:ascii="Courier New" w:hAnsi="Courier New" w:cs="Courier New"/>
          <w:b/>
        </w:rPr>
        <w:tab/>
      </w:r>
      <w:r w:rsidR="0006700C">
        <w:rPr>
          <w:rFonts w:ascii="Courier New" w:hAnsi="Courier New" w:cs="Courier New"/>
          <w:b/>
        </w:rPr>
        <w:t>Постановка задачи аппроксимации неизвестной зависимости по результатам наблюдений</w:t>
      </w:r>
    </w:p>
    <w:p w:rsidR="0006700C" w:rsidRDefault="0006700C" w:rsidP="0063214D">
      <w:pPr>
        <w:pStyle w:val="a3"/>
        <w:ind w:firstLine="284"/>
        <w:rPr>
          <w:rFonts w:ascii="Courier New" w:hAnsi="Courier New" w:cs="Courier New"/>
          <w:b/>
        </w:rPr>
      </w:pPr>
    </w:p>
    <w:p w:rsidR="0088271B" w:rsidRPr="0006700C" w:rsidRDefault="0006700C" w:rsidP="0088271B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Пусть </w:t>
      </w:r>
      <m:oMath>
        <m:r>
          <w:rPr>
            <w:rFonts w:ascii="Cambria Math" w:hAnsi="Cambria Math" w:cs="Courier New"/>
          </w:rPr>
          <m:t>Y</m:t>
        </m:r>
      </m:oMath>
      <w:r w:rsidRPr="000670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случайная величина,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 w:rsidRPr="000670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0670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детерминированные величины. Если изменение значений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>
        <w:rPr>
          <w:rFonts w:ascii="Courier New" w:hAnsi="Courier New" w:cs="Courier New"/>
        </w:rPr>
        <w:t xml:space="preserve"> влияет на значения случайной величины </w:t>
      </w:r>
      <w:r>
        <w:rPr>
          <w:rFonts w:ascii="Courier New" w:hAnsi="Courier New" w:cs="Courier New"/>
          <w:lang w:val="en-US"/>
        </w:rPr>
        <w:t>Y</w:t>
      </w:r>
      <w:r w:rsidRPr="0006700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то говорят, что </w:t>
      </w:r>
      <m:oMath>
        <m:r>
          <w:rPr>
            <w:rFonts w:ascii="Cambria Math" w:hAnsi="Cambria Math" w:cs="Courier New"/>
          </w:rPr>
          <m:t>Y</m:t>
        </m:r>
      </m:oMath>
      <w:r>
        <w:rPr>
          <w:rFonts w:ascii="Courier New" w:hAnsi="Courier New" w:cs="Courier New"/>
        </w:rPr>
        <w:t xml:space="preserve"> стохастически зависит от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>
        <w:rPr>
          <w:rFonts w:ascii="Courier New" w:hAnsi="Courier New" w:cs="Courier New"/>
        </w:rPr>
        <w:t xml:space="preserve">. Задача регрессионного анализа – задача, связанная с установлением аналитических зависимостей между </w:t>
      </w:r>
      <w:r w:rsidR="00BF225B">
        <w:rPr>
          <w:rFonts w:ascii="Courier New" w:hAnsi="Courier New" w:cs="Courier New"/>
        </w:rPr>
        <w:t xml:space="preserve">случайной величиной </w:t>
      </w:r>
      <m:oMath>
        <m:r>
          <w:rPr>
            <w:rFonts w:ascii="Cambria Math" w:hAnsi="Cambria Math" w:cs="Courier New"/>
          </w:rPr>
          <m:t>Y</m:t>
        </m:r>
      </m:oMath>
      <w:r w:rsidR="00BF225B" w:rsidRPr="00BF225B">
        <w:rPr>
          <w:rFonts w:ascii="Courier New" w:hAnsi="Courier New" w:cs="Courier New"/>
        </w:rPr>
        <w:t xml:space="preserve"> </w:t>
      </w:r>
      <w:r w:rsidR="00BF225B">
        <w:rPr>
          <w:rFonts w:ascii="Courier New" w:hAnsi="Courier New" w:cs="Courier New"/>
        </w:rPr>
        <w:t xml:space="preserve">и детерминированными величинами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,…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s</m:t>
            </m:r>
          </m:sub>
        </m:sSub>
      </m:oMath>
      <w:r w:rsidR="00BF225B">
        <w:rPr>
          <w:rFonts w:ascii="Courier New" w:hAnsi="Courier New" w:cs="Courier New"/>
        </w:rPr>
        <w:t>, носящими количественный характер.</w:t>
      </w:r>
      <w:r w:rsidR="00BF225B" w:rsidRPr="00BF225B">
        <w:rPr>
          <w:rFonts w:ascii="Courier New" w:hAnsi="Courier New" w:cs="Courier New"/>
        </w:rPr>
        <w:t>.</w:t>
      </w:r>
      <w:r w:rsidR="0088271B" w:rsidRPr="0088271B">
        <w:rPr>
          <w:rFonts w:ascii="Courier New" w:hAnsi="Courier New" w:cs="Courier New"/>
        </w:rPr>
        <w:t xml:space="preserve"> </w:t>
      </w:r>
    </w:p>
    <w:p w:rsidR="0088271B" w:rsidRPr="0088271B" w:rsidRDefault="0088271B" w:rsidP="0088271B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регрессионном анализе используется модель черного ящика, как наиболее общая модель, ассоциируемая с понятием отображения. На вход поступает вектор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,…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s</m:t>
                </m:r>
              </m:sub>
            </m:sSub>
          </m:e>
        </m:d>
      </m:oMath>
      <w:r>
        <w:rPr>
          <w:rFonts w:ascii="Courier New" w:hAnsi="Courier New" w:cs="Courier New"/>
        </w:rPr>
        <w:t xml:space="preserve">, который посредством некоторого отображения </w:t>
      </w:r>
      <m:oMath>
        <m:r>
          <m:rPr>
            <m:sty m:val="p"/>
          </m:rPr>
          <w:rPr>
            <w:rFonts w:ascii="Cambria Math" w:hAnsi="Cambria Math" w:cs="Courier New"/>
          </w:rPr>
          <m:t>Φ</m:t>
        </m:r>
      </m:oMath>
      <w:r>
        <w:rPr>
          <w:rFonts w:ascii="Courier New" w:hAnsi="Courier New" w:cs="Courier New"/>
        </w:rPr>
        <w:t xml:space="preserve"> и случайных возмущений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ε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,…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ε</m:t>
                </m: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d>
      </m:oMath>
      <w:r>
        <w:rPr>
          <w:rFonts w:ascii="Courier New" w:hAnsi="Courier New" w:cs="Courier New"/>
        </w:rPr>
        <w:t xml:space="preserve"> преобразуется в вектор</w:t>
      </w:r>
      <w:r w:rsidRPr="00BF225B">
        <w:rPr>
          <w:rFonts w:ascii="Courier New" w:hAnsi="Courier New" w:cs="Courier New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,…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</w:rPr>
                  <m:t>m</m:t>
                </m:r>
              </m:sub>
            </m:sSub>
          </m:e>
        </m:d>
      </m:oMath>
      <w:r w:rsidRPr="0088271B">
        <w:rPr>
          <w:rFonts w:ascii="Courier New" w:hAnsi="Courier New" w:cs="Courier New"/>
        </w:rPr>
        <w:t>.</w:t>
      </w:r>
    </w:p>
    <w:p w:rsidR="0006700C" w:rsidRDefault="0006700C" w:rsidP="0088271B">
      <w:pPr>
        <w:pStyle w:val="a3"/>
        <w:ind w:firstLine="284"/>
        <w:rPr>
          <w:rFonts w:ascii="Courier New" w:hAnsi="Courier New" w:cs="Courier New"/>
        </w:rPr>
      </w:pPr>
    </w:p>
    <w:p w:rsidR="0006700C" w:rsidRDefault="0006700C" w:rsidP="0063214D">
      <w:pPr>
        <w:pStyle w:val="a3"/>
        <w:ind w:firstLine="284"/>
        <w:rPr>
          <w:rFonts w:ascii="Courier New" w:hAnsi="Courier New" w:cs="Courier New"/>
        </w:rPr>
      </w:pPr>
    </w:p>
    <w:p w:rsidR="0006700C" w:rsidRDefault="0006700C" w:rsidP="0063214D">
      <w:pPr>
        <w:pStyle w:val="a3"/>
        <w:ind w:firstLine="284"/>
        <w:rPr>
          <w:rFonts w:ascii="Courier New" w:hAnsi="Courier New" w:cs="Courier New"/>
          <w:b/>
        </w:rPr>
      </w:pPr>
      <w:r w:rsidRPr="0006700C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  <w:b/>
        </w:rPr>
        <w:tab/>
        <w:t>Понятие МНК-</w:t>
      </w:r>
      <w:r w:rsidRPr="0006700C">
        <w:rPr>
          <w:rFonts w:ascii="Courier New" w:hAnsi="Courier New" w:cs="Courier New"/>
          <w:b/>
        </w:rPr>
        <w:t>оценки параметров линейной модели</w:t>
      </w:r>
    </w:p>
    <w:p w:rsidR="0088271B" w:rsidRDefault="0088271B" w:rsidP="0063214D">
      <w:pPr>
        <w:pStyle w:val="a3"/>
        <w:ind w:firstLine="284"/>
        <w:rPr>
          <w:rFonts w:ascii="Courier New" w:hAnsi="Courier New" w:cs="Courier New"/>
        </w:rPr>
      </w:pPr>
    </w:p>
    <w:p w:rsidR="0088271B" w:rsidRDefault="0088271B" w:rsidP="0063214D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Рассмотрим частный случай: </w:t>
      </w:r>
      <w:r>
        <w:rPr>
          <w:rFonts w:ascii="Courier New" w:hAnsi="Courier New" w:cs="Courier New"/>
          <w:lang w:val="en-US"/>
        </w:rPr>
        <w:t>m</w:t>
      </w:r>
      <w:r w:rsidRPr="0088271B">
        <w:rPr>
          <w:rFonts w:ascii="Courier New" w:hAnsi="Courier New" w:cs="Courier New"/>
        </w:rPr>
        <w:t xml:space="preserve">=1, </w:t>
      </w:r>
      <w:r>
        <w:rPr>
          <w:rFonts w:ascii="Courier New" w:hAnsi="Courier New" w:cs="Courier New"/>
          <w:lang w:val="en-US"/>
        </w:rPr>
        <w:t>s</w:t>
      </w:r>
      <w:r w:rsidRPr="0088271B">
        <w:rPr>
          <w:rFonts w:ascii="Courier New" w:hAnsi="Courier New" w:cs="Courier New"/>
        </w:rPr>
        <w:t>=1,</w:t>
      </w:r>
      <w:r>
        <w:rPr>
          <w:rFonts w:ascii="Courier New" w:hAnsi="Courier New" w:cs="Courier New"/>
        </w:rPr>
        <w:t xml:space="preserve"> имеются результаты </w:t>
      </w:r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 xml:space="preserve"> наблюдений; </w:t>
      </w:r>
      <m:oMath>
        <m:d>
          <m:dPr>
            <m:begChr m:val="{"/>
            <m:endChr m:val=""/>
            <m:ctrlPr>
              <w:rPr>
                <w:rFonts w:ascii="Cambria Math" w:hAnsi="Cambria Math" w:cs="Courier New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Courier New" w:hAnsi="Courier New" w:cs="Courier New"/>
        </w:rPr>
        <w:t xml:space="preserve">; требуется на основании этих данных подобрать функцию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Φ</m:t>
            </m:r>
          </m:e>
        </m:acc>
      </m:oMath>
      <w:r w:rsidRPr="00882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так, чтобы она «наилучшим»</w:t>
      </w:r>
      <w:r w:rsidRPr="00882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образом аппроксимировала неизвестную функцию Ф. В качестве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Φ</m:t>
            </m:r>
          </m:e>
        </m:acc>
      </m:oMath>
      <w:r w:rsidRPr="008827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часто выбирают функцию вида </w:t>
      </w:r>
      <m:oMath>
        <m:acc>
          <m:accPr>
            <m:ctrlPr>
              <w:rPr>
                <w:rFonts w:ascii="Cambria Math" w:hAnsi="Cambria Math" w:cs="Courier New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ourier New"/>
              </w:rPr>
              <m:t>Φ</m:t>
            </m:r>
          </m:e>
        </m:acc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ψ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  <m:r>
          <w:rPr>
            <w:rFonts w:ascii="Cambria Math" w:hAnsi="Cambria Math" w:cs="Courier New"/>
          </w:rPr>
          <m:t>+…+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θ</m:t>
            </m:r>
          </m:e>
          <m:sub>
            <m:r>
              <w:rPr>
                <w:rFonts w:ascii="Cambria Math" w:hAnsi="Cambria Math" w:cs="Courier New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ψ</m:t>
            </m:r>
          </m:e>
          <m:sub>
            <m:r>
              <w:rPr>
                <w:rFonts w:ascii="Cambria Math" w:hAnsi="Cambria Math" w:cs="Courier New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  <m:r>
          <w:rPr>
            <w:rFonts w:ascii="Cambria Math" w:hAnsi="Cambria Math" w:cs="Courier New"/>
          </w:rPr>
          <m:t xml:space="preserve">, где 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ψ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  <w:lang w:val="en-US"/>
              </w:rPr>
              <m:t>j</m:t>
            </m:r>
          </m:sub>
        </m:sSub>
      </m:oMath>
      <w:r>
        <w:rPr>
          <w:rFonts w:ascii="Courier New" w:hAnsi="Courier New" w:cs="Courier New"/>
        </w:rPr>
        <w:t xml:space="preserve"> – некоторые известные </w:t>
      </w:r>
      <w:r w:rsidR="00D1110C">
        <w:rPr>
          <w:rFonts w:ascii="Courier New" w:hAnsi="Courier New" w:cs="Courier New"/>
        </w:rPr>
        <w:t xml:space="preserve">(базисные) </w:t>
      </w:r>
      <w:r>
        <w:rPr>
          <w:rFonts w:ascii="Courier New" w:hAnsi="Courier New" w:cs="Courier New"/>
        </w:rPr>
        <w:t xml:space="preserve">функции, а параметры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θ</m:t>
            </m:r>
          </m:e>
          <m:sub>
            <m:r>
              <w:rPr>
                <w:rFonts w:ascii="Cambria Math" w:hAnsi="Cambria Math" w:cs="Courier New"/>
              </w:rPr>
              <m:t>k</m:t>
            </m:r>
          </m:sub>
        </m:sSub>
      </m:oMath>
      <w:r>
        <w:rPr>
          <w:rFonts w:ascii="Courier New" w:hAnsi="Courier New" w:cs="Courier New"/>
        </w:rPr>
        <w:t xml:space="preserve"> необходимо подобрать. В этом случае регрессионная модель называется линейной по параметрам.</w:t>
      </w:r>
    </w:p>
    <w:p w:rsidR="0088271B" w:rsidRDefault="0088271B" w:rsidP="0063214D">
      <w:pPr>
        <w:pStyle w:val="a3"/>
        <w:ind w:firstLine="284"/>
        <w:rPr>
          <w:rFonts w:ascii="Courier New" w:hAnsi="Courier New" w:cs="Courier New"/>
        </w:rPr>
      </w:pPr>
    </w:p>
    <w:p w:rsidR="0088271B" w:rsidRPr="00D1110C" w:rsidRDefault="0088271B" w:rsidP="0063214D">
      <w:pPr>
        <w:pStyle w:val="a3"/>
        <w:ind w:firstLine="284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Будем предполагать, что систематические ошибки отсутствуют: </w:t>
      </w:r>
      <m:oMath>
        <m:r>
          <w:rPr>
            <w:rFonts w:ascii="Cambria Math" w:hAnsi="Cambria Math" w:cs="Courier New"/>
          </w:rPr>
          <m:t>Mε=0,  ε~N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0,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e>
        </m:d>
      </m:oMath>
      <w:r w:rsidRPr="0088271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Оценка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acc>
          </m:e>
        </m:acc>
      </m:oMath>
      <w:r w:rsidR="00D1110C" w:rsidRPr="00D1110C">
        <w:rPr>
          <w:rFonts w:ascii="Courier New" w:hAnsi="Courier New" w:cs="Courier New"/>
        </w:rPr>
        <w:t xml:space="preserve"> </w:t>
      </w:r>
      <w:r w:rsidR="00D1110C">
        <w:rPr>
          <w:rFonts w:ascii="Courier New" w:hAnsi="Courier New" w:cs="Courier New"/>
        </w:rPr>
        <w:t>вектора параметров</w:t>
      </w:r>
      <w:r w:rsidR="00D1110C" w:rsidRPr="00D1110C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  <w:lang w:val="en-US"/>
          </w:rPr>
          <m:t>θ</m:t>
        </m:r>
      </m:oMath>
      <w:r w:rsidR="00D1110C">
        <w:rPr>
          <w:rFonts w:ascii="Courier New" w:hAnsi="Courier New" w:cs="Courier New"/>
        </w:rPr>
        <w:t xml:space="preserve"> называется оценкой, полученной по методу наименьших квадратов (МНК-оценкой), если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acc>
          </m:e>
        </m:acc>
      </m:oMath>
      <w:r w:rsidR="00D1110C">
        <w:rPr>
          <w:rFonts w:ascii="Courier New" w:hAnsi="Courier New" w:cs="Courier New"/>
        </w:rPr>
        <w:t xml:space="preserve"> доставляет минимальное значение функции </w:t>
      </w:r>
      <m:oMath>
        <m:r>
          <w:rPr>
            <w:rFonts w:ascii="Cambria Math" w:hAnsi="Cambria Math" w:cs="Courier New"/>
          </w:rPr>
          <m:t>S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</m:e>
            </m:acc>
          </m:e>
        </m:d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</w:rPr>
                      <m:t>y</m:t>
                    </m:r>
                  </m:e>
                </m:acc>
                <m:r>
                  <w:rPr>
                    <w:rFonts w:ascii="Cambria Math" w:hAnsi="Cambria Math" w:cs="Courier New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Ψ</m:t>
                </m:r>
                <m:acc>
                  <m:accPr>
                    <m:chr m:val="⃗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D1110C">
        <w:rPr>
          <w:rFonts w:ascii="Courier New" w:hAnsi="Courier New" w:cs="Courier New"/>
        </w:rPr>
        <w:t>.</w:t>
      </w:r>
    </w:p>
    <w:p w:rsidR="00BF225B" w:rsidRPr="0088271B" w:rsidRDefault="00BF225B" w:rsidP="0063214D">
      <w:pPr>
        <w:pStyle w:val="a3"/>
        <w:ind w:firstLine="284"/>
        <w:rPr>
          <w:rFonts w:ascii="Courier New" w:hAnsi="Courier New" w:cs="Courier New"/>
        </w:rPr>
      </w:pPr>
      <w:r w:rsidRPr="0088271B">
        <w:rPr>
          <w:rFonts w:ascii="Courier New" w:hAnsi="Courier New" w:cs="Courier New"/>
        </w:rPr>
        <w:t xml:space="preserve"> </w:t>
      </w:r>
    </w:p>
    <w:p w:rsidR="001D2029" w:rsidRPr="003E448B" w:rsidRDefault="001D2029" w:rsidP="0063214D">
      <w:pPr>
        <w:pStyle w:val="a3"/>
        <w:ind w:firstLine="284"/>
        <w:rPr>
          <w:rFonts w:ascii="Courier New" w:hAnsi="Courier New" w:cs="Courier New"/>
        </w:rPr>
      </w:pP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  <w:r w:rsidRPr="00F5791F">
        <w:rPr>
          <w:rFonts w:ascii="Courier New" w:hAnsi="Courier New" w:cs="Courier New"/>
          <w:b/>
        </w:rPr>
        <w:tab/>
      </w:r>
      <w:r w:rsidR="0006700C">
        <w:rPr>
          <w:rFonts w:ascii="Courier New" w:hAnsi="Courier New" w:cs="Courier New"/>
          <w:b/>
        </w:rPr>
        <w:t>3</w:t>
      </w:r>
      <w:r w:rsidRPr="003E448B">
        <w:rPr>
          <w:rFonts w:ascii="Courier New" w:hAnsi="Courier New" w:cs="Courier New"/>
          <w:b/>
        </w:rPr>
        <w:t>.</w:t>
      </w:r>
      <w:r w:rsidRPr="003E448B">
        <w:rPr>
          <w:rFonts w:ascii="Courier New" w:hAnsi="Courier New" w:cs="Courier New"/>
          <w:b/>
        </w:rPr>
        <w:tab/>
      </w:r>
      <w:r w:rsidR="00C10B31" w:rsidRPr="003E448B">
        <w:rPr>
          <w:rFonts w:ascii="Courier New" w:hAnsi="Courier New" w:cs="Courier New"/>
          <w:b/>
        </w:rPr>
        <w:t>Формулы вычисления</w:t>
      </w:r>
      <w:r w:rsidR="0006700C">
        <w:rPr>
          <w:rFonts w:ascii="Courier New" w:hAnsi="Courier New" w:cs="Courier New"/>
          <w:b/>
        </w:rPr>
        <w:t xml:space="preserve"> МНК-оценки (в рассматриваемом случае)</w:t>
      </w:r>
    </w:p>
    <w:p w:rsidR="009E2EB0" w:rsidRPr="003E448B" w:rsidRDefault="009E2EB0" w:rsidP="0063214D">
      <w:pPr>
        <w:pStyle w:val="a3"/>
        <w:ind w:firstLine="284"/>
        <w:rPr>
          <w:rFonts w:ascii="Courier New" w:hAnsi="Courier New" w:cs="Courier New"/>
          <w:b/>
        </w:rPr>
      </w:pPr>
    </w:p>
    <w:p w:rsidR="000C01B6" w:rsidRDefault="00D1110C" w:rsidP="000C01B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рассматриваемом случае базисные функции имеют вид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ψ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t</m:t>
            </m:r>
          </m:e>
        </m:d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t</m:t>
            </m:r>
          </m:e>
          <m:sup>
            <m:r>
              <w:rPr>
                <w:rFonts w:ascii="Cambria Math" w:hAnsi="Cambria Math" w:cs="Courier New"/>
              </w:rPr>
              <m:t>i</m:t>
            </m:r>
          </m:sup>
        </m:sSup>
        <m:r>
          <w:rPr>
            <w:rFonts w:ascii="Cambria Math" w:hAnsi="Cambria Math" w:cs="Courier New"/>
          </w:rPr>
          <m:t xml:space="preserve">, </m:t>
        </m:r>
        <m:r>
          <w:rPr>
            <w:rFonts w:ascii="Cambria Math" w:hAnsi="Cambria Math" w:cs="Courier New"/>
            <w:lang w:val="en-US"/>
          </w:rPr>
          <m:t>i</m:t>
        </m:r>
        <m:r>
          <w:rPr>
            <w:rFonts w:ascii="Cambria Math" w:hAnsi="Cambria Math" w:cs="Courier New"/>
          </w:rPr>
          <m:t>=</m:t>
        </m:r>
        <m:bar>
          <m:barPr>
            <m:pos m:val="top"/>
            <m:ctrlPr>
              <w:rPr>
                <w:rFonts w:ascii="Cambria Math" w:hAnsi="Cambria Math" w:cs="Courier New"/>
                <w:i/>
                <w:lang w:val="en-US"/>
              </w:rPr>
            </m:ctrlPr>
          </m:barPr>
          <m:e>
            <m:r>
              <w:rPr>
                <w:rFonts w:ascii="Cambria Math" w:hAnsi="Cambria Math" w:cs="Courier New"/>
              </w:rPr>
              <m:t>0,</m:t>
            </m:r>
            <m:r>
              <w:rPr>
                <w:rFonts w:ascii="Cambria Math" w:hAnsi="Cambria Math" w:cs="Courier New"/>
                <w:lang w:val="en-US"/>
              </w:rPr>
              <m:t>m</m:t>
            </m:r>
            <m:r>
              <w:rPr>
                <w:rFonts w:ascii="Cambria Math" w:hAnsi="Cambria Math" w:cs="Courier New"/>
              </w:rPr>
              <m:t>-1</m:t>
            </m:r>
          </m:e>
        </m:bar>
      </m:oMath>
      <w:r w:rsidRPr="00D1110C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среднеквадратичное отклонение полученной модели: </w:t>
      </w:r>
      <m:oMath>
        <m:r>
          <m:rPr>
            <m:sty m:val="p"/>
          </m:rPr>
          <w:rPr>
            <w:rFonts w:ascii="Cambria Math" w:hAnsi="Cambria Math" w:cs="Courier New"/>
          </w:rPr>
          <m:t>Δ</m:t>
        </m:r>
        <m:r>
          <w:rPr>
            <w:rFonts w:ascii="Cambria Math" w:hAnsi="Cambria Math" w:cs="Courier New"/>
          </w:rPr>
          <m:t>=</m:t>
        </m:r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Courier New"/>
                    <w:i/>
                  </w:rPr>
                </m:ctrlPr>
              </m:naryPr>
              <m:sub>
                <m:r>
                  <w:rPr>
                    <w:rFonts w:ascii="Cambria Math" w:hAnsi="Cambria Math" w:cs="Courier New"/>
                  </w:rPr>
                  <m:t>i=1</m:t>
                </m:r>
              </m:sub>
              <m:sup>
                <m:r>
                  <w:rPr>
                    <w:rFonts w:ascii="Cambria Math" w:hAnsi="Cambria Math" w:cs="Courier New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</w:rPr>
                          <m:t>-y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</m:e>
            </m:nary>
          </m:e>
        </m:rad>
      </m:oMath>
      <w:r w:rsidRPr="00D1110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где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</m:oMath>
      <w:r w:rsidRPr="00D11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– экспериментально полученное значение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 xml:space="preserve"> при </w:t>
      </w:r>
      <m:oMath>
        <m:r>
          <w:rPr>
            <w:rFonts w:ascii="Cambria Math" w:hAnsi="Cambria Math" w:cs="Courier New"/>
          </w:rPr>
          <m:t>t=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t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,   y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</m:oMath>
      <w:r w:rsidRPr="00D11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D111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значение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, полученное с помощью МНК-оценки.</w:t>
      </w:r>
    </w:p>
    <w:p w:rsidR="000C01B6" w:rsidRPr="00D95812" w:rsidRDefault="00D1110C" w:rsidP="000C01B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вычисления оценки вектора параметров используется формула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Courier New"/>
                  </w:rPr>
                  <m:t>θ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</m:acc>
          </m:e>
        </m:acc>
        <m:r>
          <w:rPr>
            <w:rFonts w:ascii="Cambria Math" w:hAnsi="Cambria Math" w:cs="Courier New"/>
          </w:rPr>
          <m:t>=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Ψ</m:t>
                </m:r>
              </m:e>
            </m:d>
          </m:e>
          <m:sup>
            <m:r>
              <w:rPr>
                <w:rFonts w:ascii="Cambria Math" w:hAnsi="Cambria Math" w:cs="Courier New"/>
              </w:rPr>
              <m:t>-1</m:t>
            </m:r>
          </m:sup>
        </m:sSup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</w:rPr>
              <m:t>Ψ</m:t>
            </m:r>
            <m:ctrlPr>
              <w:rPr>
                <w:rFonts w:ascii="Cambria Math" w:hAnsi="Cambria Math" w:cs="Courier New"/>
              </w:rPr>
            </m:ctrlPr>
          </m:e>
          <m:sup>
            <m:r>
              <w:rPr>
                <w:rFonts w:ascii="Cambria Math" w:hAnsi="Cambria Math" w:cs="Courier New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 w:cs="Courier New"/>
                <w:i/>
              </w:rPr>
            </m:ctrlPr>
          </m:accPr>
          <m:e>
            <m:r>
              <w:rPr>
                <w:rFonts w:ascii="Cambria Math" w:hAnsi="Cambria Math" w:cs="Courier New"/>
              </w:rPr>
              <m:t>y</m:t>
            </m:r>
          </m:e>
        </m:acc>
      </m:oMath>
      <w:r>
        <w:rPr>
          <w:rFonts w:ascii="Courier New" w:hAnsi="Courier New" w:cs="Courier New"/>
        </w:rPr>
        <w:t xml:space="preserve">, где </w:t>
      </w:r>
      <m:oMath>
        <m:r>
          <m:rPr>
            <m:sty m:val="p"/>
          </m:rPr>
          <w:rPr>
            <w:rFonts w:ascii="Cambria Math" w:hAnsi="Cambria Math" w:cs="Courier New"/>
          </w:rPr>
          <m:t>Ψ</m:t>
        </m:r>
        <m:r>
          <w:rPr>
            <w:rFonts w:ascii="Cambria Math" w:hAnsi="Cambria Math" w:cs="Courier New"/>
          </w:rPr>
          <m:t>=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</w:rPr>
                    <m:t>⋮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⋱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)</m:t>
                  </m:r>
                </m:e>
              </m:mr>
            </m:m>
          </m:e>
        </m:d>
      </m:oMath>
      <w:r w:rsidR="00D95812" w:rsidRPr="00D95812">
        <w:rPr>
          <w:rFonts w:ascii="Courier New" w:hAnsi="Courier New" w:cs="Courier New"/>
        </w:rPr>
        <w:t>.</w:t>
      </w:r>
    </w:p>
    <w:p w:rsidR="000C01B6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E245F0" w:rsidRDefault="00E245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1D2029" w:rsidRPr="003E448B" w:rsidRDefault="00BD7AE8" w:rsidP="000C01B6">
      <w:pPr>
        <w:pStyle w:val="a3"/>
        <w:ind w:firstLine="284"/>
        <w:rPr>
          <w:rFonts w:ascii="Courier New" w:hAnsi="Courier New" w:cs="Courier New"/>
          <w:b/>
          <w:lang w:val="en-US"/>
        </w:rPr>
      </w:pPr>
      <w:r w:rsidRPr="003E448B">
        <w:rPr>
          <w:rFonts w:ascii="Courier New" w:hAnsi="Courier New" w:cs="Courier New"/>
          <w:b/>
        </w:rPr>
        <w:lastRenderedPageBreak/>
        <w:tab/>
      </w:r>
      <w:r w:rsidR="0006700C" w:rsidRPr="0088271B">
        <w:rPr>
          <w:rFonts w:ascii="Courier New" w:hAnsi="Courier New" w:cs="Courier New"/>
          <w:b/>
          <w:lang w:val="en-US"/>
        </w:rPr>
        <w:t>4</w:t>
      </w:r>
      <w:r w:rsidR="001D2029" w:rsidRPr="003E448B">
        <w:rPr>
          <w:rFonts w:ascii="Courier New" w:hAnsi="Courier New" w:cs="Courier New"/>
          <w:b/>
          <w:lang w:val="en-US"/>
        </w:rPr>
        <w:t>.</w:t>
      </w:r>
      <w:r w:rsidR="001D2029" w:rsidRPr="003E448B">
        <w:rPr>
          <w:rFonts w:ascii="Courier New" w:hAnsi="Courier New" w:cs="Courier New"/>
          <w:b/>
          <w:lang w:val="en-US"/>
        </w:rPr>
        <w:tab/>
      </w:r>
      <w:r w:rsidR="001D2029" w:rsidRPr="003E448B">
        <w:rPr>
          <w:rFonts w:ascii="Courier New" w:hAnsi="Courier New" w:cs="Courier New"/>
          <w:b/>
        </w:rPr>
        <w:t>Листинг</w:t>
      </w:r>
      <w:r w:rsidR="001D2029" w:rsidRPr="003E448B">
        <w:rPr>
          <w:rFonts w:ascii="Courier New" w:hAnsi="Courier New" w:cs="Courier New"/>
          <w:b/>
          <w:lang w:val="en-US"/>
        </w:rPr>
        <w:t xml:space="preserve"> </w:t>
      </w:r>
      <w:r w:rsidR="001D2029" w:rsidRPr="003E448B">
        <w:rPr>
          <w:rFonts w:ascii="Courier New" w:hAnsi="Courier New" w:cs="Courier New"/>
          <w:b/>
        </w:rPr>
        <w:t>программы</w:t>
      </w:r>
    </w:p>
    <w:p w:rsidR="00F55975" w:rsidRPr="003E448B" w:rsidRDefault="00F55975" w:rsidP="001D2029">
      <w:pPr>
        <w:pStyle w:val="a3"/>
        <w:ind w:firstLine="284"/>
        <w:rPr>
          <w:rFonts w:ascii="Courier New" w:hAnsi="Courier New" w:cs="Courier New"/>
          <w:b/>
          <w:lang w:val="en-US"/>
        </w:rPr>
      </w:pP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Lab3()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аппроксимация неизвестной зависимости параболой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Вариант</w:t>
      </w:r>
      <w:r w:rsidRPr="00233BF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 8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importdata(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'dataT.txt'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 = importdata(</w:t>
      </w:r>
      <w:r>
        <w:rPr>
          <w:rFonts w:ascii="Courier New" w:hAnsi="Courier New" w:cs="Courier New"/>
          <w:color w:val="A020F0"/>
          <w:sz w:val="20"/>
          <w:szCs w:val="20"/>
        </w:rPr>
        <w:t>'dataY.txt'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One(1:length(T), 1) = 1;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T2 = T.^2;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horzcat(One, T, T2);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Ft = transpose(F);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theta = inv(Ft*F) * Ft * Y;    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Yt = theta(1) + theta(2) * T + theta(3) * T2;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= sqrt(sum((Y - Yt).^2));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deltaS = sprintf(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'\\Delta = %.5f\n'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>, delta);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figure(1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T_G = min(T):0.01:max(T);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T_G2 = T_G.^2;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Yt = theta(1) + theta(2) * T_G + theta(3) * T_G2;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plot(T, Y, </w:t>
      </w:r>
      <w:r>
        <w:rPr>
          <w:rFonts w:ascii="Courier New" w:hAnsi="Courier New" w:cs="Courier New"/>
          <w:color w:val="A020F0"/>
          <w:sz w:val="20"/>
          <w:szCs w:val="20"/>
        </w:rPr>
        <w:t>'.r'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%экспериментальные данные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plot(T_G, Yt,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%полученная аппроксимация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text(20,20, deltaS, 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y_eq = sprintf(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'y = %.2f + %.2f*t + %.2f*t^2'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33BF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theta(1), theta(2), theta(3));</w:t>
      </w:r>
    </w:p>
    <w:p w:rsidR="00233BFA" w:rsidRP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</w:t>
      </w:r>
      <w:r w:rsidRPr="00233BFA">
        <w:rPr>
          <w:rFonts w:ascii="Courier New" w:hAnsi="Courier New" w:cs="Courier New"/>
          <w:color w:val="A020F0"/>
          <w:sz w:val="20"/>
          <w:szCs w:val="20"/>
          <w:lang w:val="en-US"/>
        </w:rPr>
        <w:t>'Y experimental'</w:t>
      </w: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>, y_eq);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3B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BFA" w:rsidRDefault="00233BFA" w:rsidP="00233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45F0" w:rsidRDefault="00E245F0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E245F0" w:rsidRDefault="00E245F0" w:rsidP="001D2029">
      <w:pPr>
        <w:pStyle w:val="a3"/>
        <w:ind w:firstLine="284"/>
        <w:rPr>
          <w:rFonts w:ascii="Courier New" w:hAnsi="Courier New" w:cs="Courier New"/>
          <w:b/>
        </w:rPr>
      </w:pPr>
    </w:p>
    <w:p w:rsidR="00F55975" w:rsidRPr="003E448B" w:rsidRDefault="000C01B6" w:rsidP="001D2029">
      <w:pPr>
        <w:pStyle w:val="a3"/>
        <w:ind w:firstLine="284"/>
        <w:rPr>
          <w:rFonts w:ascii="Courier New" w:hAnsi="Courier New" w:cs="Courier New"/>
          <w:b/>
        </w:rPr>
      </w:pPr>
      <w:r w:rsidRPr="003E448B">
        <w:rPr>
          <w:rFonts w:ascii="Courier New" w:hAnsi="Courier New" w:cs="Courier New"/>
          <w:b/>
        </w:rPr>
        <w:tab/>
      </w:r>
      <w:r w:rsidR="0006700C">
        <w:rPr>
          <w:rFonts w:ascii="Courier New" w:hAnsi="Courier New" w:cs="Courier New"/>
          <w:b/>
        </w:rPr>
        <w:t>5</w:t>
      </w:r>
      <w:r w:rsidR="00B445D4" w:rsidRPr="003E448B">
        <w:rPr>
          <w:rFonts w:ascii="Courier New" w:hAnsi="Courier New" w:cs="Courier New"/>
          <w:b/>
        </w:rPr>
        <w:t>. Результаты работы для индивидуальной выборки</w:t>
      </w:r>
    </w:p>
    <w:p w:rsidR="00B445D4" w:rsidRPr="003E448B" w:rsidRDefault="00B445D4" w:rsidP="001D2029">
      <w:pPr>
        <w:pStyle w:val="a3"/>
        <w:ind w:firstLine="284"/>
        <w:rPr>
          <w:rFonts w:ascii="Courier New" w:hAnsi="Courier New" w:cs="Courier New"/>
        </w:rPr>
      </w:pPr>
    </w:p>
    <w:p w:rsidR="006C0B17" w:rsidRPr="00B445D4" w:rsidRDefault="00E245F0" w:rsidP="000C01B6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7F4FD98B" wp14:editId="4999C353">
            <wp:extent cx="449580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B17" w:rsidRPr="00B445D4" w:rsidSect="00C62D9C">
      <w:footerReference w:type="default" r:id="rId9"/>
      <w:pgSz w:w="11906" w:h="16838"/>
      <w:pgMar w:top="568" w:right="707" w:bottom="56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E2D" w:rsidRDefault="00DC3E2D" w:rsidP="00BD7AE8">
      <w:pPr>
        <w:spacing w:after="0" w:line="240" w:lineRule="auto"/>
      </w:pPr>
      <w:r>
        <w:separator/>
      </w:r>
    </w:p>
  </w:endnote>
  <w:endnote w:type="continuationSeparator" w:id="0">
    <w:p w:rsidR="00DC3E2D" w:rsidRDefault="00DC3E2D" w:rsidP="00BD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7B" w:rsidRDefault="00DB757B">
    <w:pPr>
      <w:pStyle w:val="ab"/>
      <w:jc w:val="center"/>
    </w:pPr>
    <w:r>
      <w:rPr>
        <w:lang w:val="en-US"/>
      </w:rPr>
      <w:t xml:space="preserve">- </w:t>
    </w:r>
    <w:sdt>
      <w:sdtPr>
        <w:id w:val="-19103703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33BFA">
          <w:rPr>
            <w:noProof/>
          </w:rPr>
          <w:t>3</w:t>
        </w:r>
        <w:r>
          <w:fldChar w:fldCharType="end"/>
        </w:r>
        <w:r>
          <w:rPr>
            <w:lang w:val="en-US"/>
          </w:rPr>
          <w:t xml:space="preserve"> -</w:t>
        </w:r>
      </w:sdtContent>
    </w:sdt>
  </w:p>
  <w:p w:rsidR="00DB757B" w:rsidRDefault="00DB757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E2D" w:rsidRDefault="00DC3E2D" w:rsidP="00BD7AE8">
      <w:pPr>
        <w:spacing w:after="0" w:line="240" w:lineRule="auto"/>
      </w:pPr>
      <w:r>
        <w:separator/>
      </w:r>
    </w:p>
  </w:footnote>
  <w:footnote w:type="continuationSeparator" w:id="0">
    <w:p w:rsidR="00DC3E2D" w:rsidRDefault="00DC3E2D" w:rsidP="00BD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23505"/>
    <w:rsid w:val="000403A9"/>
    <w:rsid w:val="00041C8E"/>
    <w:rsid w:val="00043743"/>
    <w:rsid w:val="00044D68"/>
    <w:rsid w:val="0005495D"/>
    <w:rsid w:val="0006700C"/>
    <w:rsid w:val="000B5765"/>
    <w:rsid w:val="000C01B6"/>
    <w:rsid w:val="000F79B3"/>
    <w:rsid w:val="0012470C"/>
    <w:rsid w:val="00161529"/>
    <w:rsid w:val="00170534"/>
    <w:rsid w:val="001972C9"/>
    <w:rsid w:val="001B1E93"/>
    <w:rsid w:val="001C243B"/>
    <w:rsid w:val="001D2029"/>
    <w:rsid w:val="001F0CB4"/>
    <w:rsid w:val="001F4AF5"/>
    <w:rsid w:val="00222A4B"/>
    <w:rsid w:val="00233BFA"/>
    <w:rsid w:val="0024241D"/>
    <w:rsid w:val="0024547D"/>
    <w:rsid w:val="00295CD1"/>
    <w:rsid w:val="002A7200"/>
    <w:rsid w:val="002C1322"/>
    <w:rsid w:val="002D7975"/>
    <w:rsid w:val="002E7CDF"/>
    <w:rsid w:val="002F7E1E"/>
    <w:rsid w:val="00301ED1"/>
    <w:rsid w:val="00390005"/>
    <w:rsid w:val="003A4328"/>
    <w:rsid w:val="003A4562"/>
    <w:rsid w:val="003B5E42"/>
    <w:rsid w:val="003D340C"/>
    <w:rsid w:val="003E146F"/>
    <w:rsid w:val="003E448B"/>
    <w:rsid w:val="0040195A"/>
    <w:rsid w:val="004234D5"/>
    <w:rsid w:val="00436912"/>
    <w:rsid w:val="00437DBE"/>
    <w:rsid w:val="00444154"/>
    <w:rsid w:val="00463126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0B7"/>
    <w:rsid w:val="00542A06"/>
    <w:rsid w:val="00585E2A"/>
    <w:rsid w:val="005B55C0"/>
    <w:rsid w:val="00623703"/>
    <w:rsid w:val="0063214D"/>
    <w:rsid w:val="00637A8F"/>
    <w:rsid w:val="006422E7"/>
    <w:rsid w:val="00642377"/>
    <w:rsid w:val="00653AD8"/>
    <w:rsid w:val="006C0B17"/>
    <w:rsid w:val="006C2993"/>
    <w:rsid w:val="0073704D"/>
    <w:rsid w:val="007572B8"/>
    <w:rsid w:val="007628EC"/>
    <w:rsid w:val="0076443C"/>
    <w:rsid w:val="00764B1F"/>
    <w:rsid w:val="007A5341"/>
    <w:rsid w:val="007B3A2C"/>
    <w:rsid w:val="007C3353"/>
    <w:rsid w:val="007C6259"/>
    <w:rsid w:val="007D1A08"/>
    <w:rsid w:val="007E1B37"/>
    <w:rsid w:val="007F699C"/>
    <w:rsid w:val="00826389"/>
    <w:rsid w:val="00834DC2"/>
    <w:rsid w:val="00846118"/>
    <w:rsid w:val="00873F69"/>
    <w:rsid w:val="00876025"/>
    <w:rsid w:val="00881735"/>
    <w:rsid w:val="0088271B"/>
    <w:rsid w:val="008F585A"/>
    <w:rsid w:val="0091330A"/>
    <w:rsid w:val="00927D37"/>
    <w:rsid w:val="0096458C"/>
    <w:rsid w:val="00986031"/>
    <w:rsid w:val="009E2EB0"/>
    <w:rsid w:val="009E31C7"/>
    <w:rsid w:val="009E4676"/>
    <w:rsid w:val="00A124A6"/>
    <w:rsid w:val="00A9215F"/>
    <w:rsid w:val="00AD7F09"/>
    <w:rsid w:val="00B03E8E"/>
    <w:rsid w:val="00B101CF"/>
    <w:rsid w:val="00B445D4"/>
    <w:rsid w:val="00B9132F"/>
    <w:rsid w:val="00BA6EB4"/>
    <w:rsid w:val="00BB6936"/>
    <w:rsid w:val="00BD16CD"/>
    <w:rsid w:val="00BD7AE8"/>
    <w:rsid w:val="00BE6A27"/>
    <w:rsid w:val="00BF225B"/>
    <w:rsid w:val="00BF333F"/>
    <w:rsid w:val="00C03F05"/>
    <w:rsid w:val="00C04D9B"/>
    <w:rsid w:val="00C10B31"/>
    <w:rsid w:val="00C62D9C"/>
    <w:rsid w:val="00C8218A"/>
    <w:rsid w:val="00C977E5"/>
    <w:rsid w:val="00CA15A3"/>
    <w:rsid w:val="00CA4C06"/>
    <w:rsid w:val="00CC52BF"/>
    <w:rsid w:val="00CC6325"/>
    <w:rsid w:val="00CC7422"/>
    <w:rsid w:val="00D1110C"/>
    <w:rsid w:val="00D54B99"/>
    <w:rsid w:val="00D93D86"/>
    <w:rsid w:val="00D95812"/>
    <w:rsid w:val="00DB757B"/>
    <w:rsid w:val="00DC3E2D"/>
    <w:rsid w:val="00DD1EBF"/>
    <w:rsid w:val="00DE34D2"/>
    <w:rsid w:val="00DE53BA"/>
    <w:rsid w:val="00E07100"/>
    <w:rsid w:val="00E229F7"/>
    <w:rsid w:val="00E245F0"/>
    <w:rsid w:val="00E6708B"/>
    <w:rsid w:val="00E94C8E"/>
    <w:rsid w:val="00F479EA"/>
    <w:rsid w:val="00F551B9"/>
    <w:rsid w:val="00F55975"/>
    <w:rsid w:val="00F5791F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2CC00-DF4F-4BA0-BC17-F71C80E6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21</cp:revision>
  <cp:lastPrinted>2015-05-14T05:35:00Z</cp:lastPrinted>
  <dcterms:created xsi:type="dcterms:W3CDTF">2015-05-12T09:29:00Z</dcterms:created>
  <dcterms:modified xsi:type="dcterms:W3CDTF">2015-05-28T15:08:00Z</dcterms:modified>
</cp:coreProperties>
</file>