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Autospacing="1" w:after="202"/>
        <w:jc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>
      <w:pPr>
        <w:pStyle w:val="Normal"/>
        <w:shd w:val="clear" w:color="auto" w:fill="FFFFFF"/>
        <w:spacing w:lineRule="auto" w:line="240" w:beforeAutospacing="1" w:after="202"/>
        <w:jc w:val="center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</w:rPr>
        <w:t>«Московский Государственный Технический Университет имени Н. Э. Баумана»</w:t>
      </w:r>
    </w:p>
    <w:p>
      <w:pPr>
        <w:pStyle w:val="Normal"/>
        <w:shd w:val="clear" w:color="auto" w:fill="FFFFFF"/>
        <w:spacing w:lineRule="auto" w:line="240" w:beforeAutospacing="1" w:after="240"/>
        <w:jc w:val="center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ОТЧЕТ</w:t>
        <w:br/>
        <w:t>По лабораторной работе №3</w:t>
        <w:br/>
        <w:t>«Метод наименьших квадратов»</w:t>
        <w:br/>
        <w:t>По курсу «Математическая статистика»</w:t>
        <w:br/>
        <w:t>Вариант 1</w:t>
      </w:r>
    </w:p>
    <w:p>
      <w:pPr>
        <w:pStyle w:val="Normal"/>
        <w:shd w:val="clear" w:color="auto" w:fill="FFFFFF"/>
        <w:spacing w:lineRule="auto" w:line="240" w:beforeAutospacing="1" w:after="24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                     </w:t>
      </w:r>
    </w:p>
    <w:p>
      <w:pPr>
        <w:pStyle w:val="Normal"/>
        <w:shd w:val="clear" w:color="auto" w:fill="FFFFFF"/>
        <w:spacing w:lineRule="auto" w:line="240" w:beforeAutospacing="1" w:after="24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Анисимов Н.С. ИУ7-62</w:t>
      </w:r>
    </w:p>
    <w:p>
      <w:pPr>
        <w:pStyle w:val="Normal"/>
        <w:shd w:val="clear" w:color="auto" w:fill="FFFFFF"/>
        <w:spacing w:lineRule="auto" w:line="240" w:beforeAutospacing="1" w:after="24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Преподаватель: Велищанский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Style18"/>
        <w:spacing w:lineRule="auto" w:line="360"/>
        <w:jc w:val="center"/>
        <w:rPr/>
      </w:pPr>
      <w:r>
        <w:rPr>
          <w:szCs w:val="28"/>
        </w:rPr>
        <w:t>Москва, 2018</w:t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</w:t>
      </w:r>
      <w:r>
        <w:br w:type="page"/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Цель работы: аппроксимация неизвестной зависимости параболой.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1. Постановка задачи аппроксимации неизвестной зависимости по результатам наблюдений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Пусть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 – случайная величина,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детерминированные величины. Говорят, что переменная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 стохастически зависит от детерминированных переменных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если на изменение значений этих переменных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 реагирует изменением своего закона распределения. 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Задачи, связанные с установлением стохастических зависимостей между случайной переменной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 и детерминированными переменными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>
          <w:rFonts w:ascii="Times New Roman" w:hAnsi="Times New Roman"/>
          <w:sz w:val="28"/>
          <w:szCs w:val="28"/>
        </w:rPr>
        <w:t>, составляет предмет изучения регрессионного анализа.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регрессионном анализе используется модель черного ящика, как наиболее общая модель, ассоциированная с понятием отображения. На вход поступает вектор 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который посредством некоторого отображения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>
          <w:rFonts w:ascii="Times New Roman" w:hAnsi="Times New Roman"/>
          <w:sz w:val="28"/>
          <w:szCs w:val="28"/>
        </w:rPr>
        <w:t xml:space="preserve"> и случайных возмущений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ε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 преобразуется в вектор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При этом соответствующая модель обычно записывается в виде</w:t>
      </w:r>
    </w:p>
    <w:p>
      <w:pPr>
        <w:pStyle w:val="NoSpacing"/>
        <w:spacing w:lineRule="auto" w:line="360"/>
        <w:ind w:firstLine="567"/>
        <w:jc w:val="both"/>
        <w:rPr/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ε</m:t>
            </m:r>
          </m:e>
        </m:acc>
      </m:oMath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Для простоты ограничимся случаем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= 1,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1:</w:t>
      </w:r>
    </w:p>
    <w:p>
      <w:pPr>
        <w:pStyle w:val="NoSpacing"/>
        <w:spacing w:lineRule="auto" w:line="360"/>
        <w:ind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</m:oMath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Требуется на основании результатов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наблюдений (выборки объема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) подобрать функцию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Φ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чтобы она наилучшим образом аппроксимировала неизвестную функцию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Достаточно часто в качестве функции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Φ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рассматривают функцию</w:t>
      </w:r>
    </w:p>
    <w:p>
      <w:pPr>
        <w:pStyle w:val="NoSpacing"/>
        <w:spacing w:lineRule="auto" w:line="360"/>
        <w:ind w:firstLine="567"/>
        <w:jc w:val="both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Φ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Spacing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где функции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– известные функции, а задача сводится к подбору коэффициентов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,…,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Так как функция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Φ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зависит линейно от параметров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,…,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ascii="Times New Roman" w:hAnsi="Times New Roman"/>
          <w:sz w:val="28"/>
          <w:szCs w:val="28"/>
        </w:rPr>
        <w:t>, то в этом случае говорят, что рассматриваемая модель является линейной по параметрам.</w:t>
      </w:r>
    </w:p>
    <w:p>
      <w:pPr>
        <w:pStyle w:val="NoSpacing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</w:p>
    <w:p>
      <w:pPr>
        <w:pStyle w:val="NoSpacing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2. Понятие МНК-оценки параметров линейной модели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Оценка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^"/>
          </m:acc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</m:acc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вектора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называется оценкой, полученной по методу</w:t>
      </w:r>
    </w:p>
    <w:p>
      <w:pPr>
        <w:pStyle w:val="NoSpacing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наименьших квадратов (МНК-оценкой), если она доставляет минимальное        значение функционалу </w:t>
      </w:r>
    </w:p>
    <w:p>
      <w:pPr>
        <w:pStyle w:val="NoSpacing"/>
        <w:spacing w:lineRule="auto" w:line="36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Ψ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Ψ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Ψ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…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3. Формулы для вычисления МНК-оценки в рассматриваемом случае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рассматриваемом случае базисные функции имеют вид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= 3.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Для вычисления оценки вектора параметров используется формула </w:t>
      </w:r>
    </w:p>
    <w:p>
      <w:pPr>
        <w:pStyle w:val="NoSpacing"/>
        <w:spacing w:lineRule="auto" w:line="360"/>
        <w:ind w:firstLine="567"/>
        <w:jc w:val="both"/>
        <w:rPr/>
      </w:pPr>
      <w:r>
        <w:rPr/>
        <w:t xml:space="preserve">                                 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где</w:t>
      </w:r>
    </w:p>
    <w:p>
      <w:pPr>
        <w:pStyle w:val="NoSpacing"/>
        <w:spacing w:lineRule="auto" w:line="360"/>
        <w:ind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…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…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>Среднеквадратичное отклонение полученной модели:</w:t>
      </w:r>
    </w:p>
    <w:p>
      <w:pPr>
        <w:pStyle w:val="NoSpacing"/>
        <w:spacing w:lineRule="auto" w:line="360"/>
        <w:ind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nary>
          </m:e>
        </m:rad>
      </m:oMath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экспериментально полученное значение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 при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>) – значение Y, полученное с помощью МНК-оценки.</w:t>
      </w:r>
    </w:p>
    <w:p>
      <w:pPr>
        <w:pStyle w:val="NoSpacing"/>
        <w:spacing w:lineRule="auto" w:line="360"/>
        <w:ind w:firstLine="567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>Листинг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T = csvread("t");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Y = csvread("y");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One(1:length(T),1)  =  1;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T2 = T.^2;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F = horzcat(One,  transpose(T),  transpose(T2));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theta = inv(transpose(F)*F) * transpose(F)  *  transpose(Y);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Yt = theta(1)  +  theta(2)  *  T  +  theta(3)  *  T2;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delta = sqrt(sum((Y  -  Yt).^2));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fprintf("%.2f\n%.2f,  %.2f,  %.2f\n",  delta,  theta(1),  theta(2),  theta(3));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plot(T,  Y,".r");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hold on;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plot(T,  Yt,"b");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hold off;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en-US"/>
        </w:rPr>
        <w:t>grid on;</w:t>
      </w:r>
    </w:p>
    <w:p>
      <w:pPr>
        <w:pStyle w:val="NoSpacing"/>
        <w:spacing w:lineRule="auto" w:line="360"/>
        <w:ind w:firstLine="709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Spacing"/>
        <w:spacing w:lineRule="auto" w:line="3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 Результаты расчетов и графики для выборки из индивидуального варианта</w:t>
      </w:r>
    </w:p>
    <w:p>
      <w:pPr>
        <w:pStyle w:val="NoSpacing"/>
        <w:ind w:firstLine="284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delta =  43.40           </w:t>
      </w:r>
    </w:p>
    <w:p>
      <w:pPr>
        <w:pStyle w:val="NoSpacing"/>
        <w:ind w:firstLine="284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y(t)   = -2.28 +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3.99*t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9.06*t^2</w:t>
      </w:r>
    </w:p>
    <w:p>
      <w:pPr>
        <w:pStyle w:val="NoSpacing"/>
        <w:ind w:firstLine="284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7929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1. Экспериментальные данн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ые и их аппроксимация</w:t>
      </w:r>
    </w:p>
    <w:sectPr>
      <w:footerReference w:type="default" r:id="rId3"/>
      <w:type w:val="nextPage"/>
      <w:pgSz w:w="11906" w:h="16838"/>
      <w:pgMar w:left="1134" w:right="707" w:header="0" w:top="1134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>
        <w:lang w:val="en-US"/>
      </w:rPr>
      <w:t xml:space="preserve">- </w:t>
    </w:r>
  </w:p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17a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qFormat/>
    <w:rsid w:val="00aa7c76"/>
    <w:pPr>
      <w:keepNext w:val="true"/>
      <w:spacing w:lineRule="auto" w:line="240" w:before="240" w:after="60"/>
      <w:outlineLvl w:val="0"/>
    </w:pPr>
    <w:rPr>
      <w:rFonts w:ascii="Cambria" w:hAnsi="Cambria" w:eastAsia="Times New Roman" w:cs="Times New Roman" w:asciiTheme="majorHAnsi" w:hAnsiTheme="majorHAnsi"/>
      <w:b/>
      <w:bCs/>
      <w:kern w:val="2"/>
      <w:sz w:val="32"/>
      <w:szCs w:val="32"/>
      <w:lang w:eastAsia="en-US"/>
    </w:rPr>
  </w:style>
  <w:style w:type="paragraph" w:styleId="2">
    <w:name w:val="Heading 2"/>
    <w:basedOn w:val="Normal"/>
    <w:link w:val="20"/>
    <w:semiHidden/>
    <w:unhideWhenUsed/>
    <w:qFormat/>
    <w:rsid w:val="00aa7c76"/>
    <w:pPr>
      <w:keepNext w:val="true"/>
      <w:keepLines/>
      <w:spacing w:lineRule="auto" w:line="240"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Normal"/>
    <w:link w:val="30"/>
    <w:semiHidden/>
    <w:unhideWhenUsed/>
    <w:qFormat/>
    <w:rsid w:val="00aa7c76"/>
    <w:pPr>
      <w:keepNext w:val="true"/>
      <w:keepLines/>
      <w:spacing w:lineRule="auto" w:line="240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sid w:val="00aa7c76"/>
    <w:rPr>
      <w:rFonts w:ascii="Cambria" w:hAnsi="Cambria" w:asciiTheme="majorHAnsi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semiHidden/>
    <w:qFormat/>
    <w:rsid w:val="00aa7c7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semiHidden/>
    <w:qFormat/>
    <w:rsid w:val="00aa7c7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1" w:customStyle="1">
    <w:name w:val="Название Знак"/>
    <w:basedOn w:val="DefaultParagraphFont"/>
    <w:link w:val="a3"/>
    <w:qFormat/>
    <w:rsid w:val="00aa7c76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12" w:customStyle="1">
    <w:name w:val="Подзаголовок Знак"/>
    <w:basedOn w:val="DefaultParagraphFont"/>
    <w:link w:val="a5"/>
    <w:qFormat/>
    <w:rsid w:val="00aa7c76"/>
    <w:rPr>
      <w:b/>
      <w:sz w:val="28"/>
    </w:rPr>
  </w:style>
  <w:style w:type="character" w:styleId="Style13">
    <w:name w:val="Выделение"/>
    <w:basedOn w:val="DefaultParagraphFont"/>
    <w:qFormat/>
    <w:rsid w:val="00aa7c76"/>
    <w:rPr>
      <w:i/>
      <w:iCs/>
    </w:rPr>
  </w:style>
  <w:style w:type="character" w:styleId="Style14" w:customStyle="1">
    <w:name w:val="Нижний колонтитул Знак"/>
    <w:basedOn w:val="DefaultParagraphFont"/>
    <w:link w:val="ac"/>
    <w:uiPriority w:val="99"/>
    <w:qFormat/>
    <w:rsid w:val="007e17a8"/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/>
    </w:rPr>
  </w:style>
  <w:style w:type="character" w:styleId="Style15" w:customStyle="1">
    <w:name w:val="Основной текст Знак"/>
    <w:basedOn w:val="DefaultParagraphFont"/>
    <w:link w:val="ae"/>
    <w:qFormat/>
    <w:rsid w:val="007e17a8"/>
    <w:rPr>
      <w:sz w:val="28"/>
      <w:szCs w:val="24"/>
      <w:lang w:eastAsia="ru-RU"/>
    </w:rPr>
  </w:style>
  <w:style w:type="character" w:styleId="Style16" w:customStyle="1">
    <w:name w:val="Текст выноски Знак"/>
    <w:basedOn w:val="DefaultParagraphFont"/>
    <w:link w:val="af0"/>
    <w:uiPriority w:val="99"/>
    <w:semiHidden/>
    <w:qFormat/>
    <w:rsid w:val="007e17a8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c221df"/>
    <w:rPr>
      <w:color w:val="80808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8">
    <w:name w:val="Body Text"/>
    <w:basedOn w:val="Normal"/>
    <w:link w:val="af"/>
    <w:rsid w:val="007e17a8"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4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link w:val="a4"/>
    <w:qFormat/>
    <w:rsid w:val="00aa7c76"/>
    <w:pPr>
      <w:spacing w:lineRule="auto" w:line="240" w:before="240" w:after="6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eastAsia="en-US"/>
    </w:rPr>
  </w:style>
  <w:style w:type="paragraph" w:styleId="Style23">
    <w:name w:val="Subtitle"/>
    <w:basedOn w:val="Normal"/>
    <w:link w:val="a7"/>
    <w:qFormat/>
    <w:rsid w:val="00aa7c76"/>
    <w:pPr>
      <w:widowControl w:val="false"/>
      <w:bidi w:val="0"/>
      <w:spacing w:lineRule="auto" w:line="360"/>
      <w:ind w:left="375" w:firstLine="334"/>
      <w:jc w:val="both"/>
    </w:pPr>
    <w:rPr>
      <w:rFonts w:ascii="Times New Roman" w:hAnsi="Times New Roman" w:eastAsia="Times New Roman" w:cs="Times New Roman"/>
      <w:b/>
      <w:color w:val="00000A"/>
      <w:kern w:val="0"/>
      <w:sz w:val="28"/>
      <w:szCs w:val="20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aa7c76"/>
    <w:pPr>
      <w:spacing w:lineRule="auto" w:line="240" w:before="0" w:after="0"/>
      <w:ind w:left="720" w:hanging="0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NoSpacing">
    <w:name w:val="No Spacing"/>
    <w:uiPriority w:val="1"/>
    <w:qFormat/>
    <w:rsid w:val="00aa7c76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TOCHeading">
    <w:name w:val="TOC Heading"/>
    <w:basedOn w:val="1"/>
    <w:uiPriority w:val="39"/>
    <w:semiHidden/>
    <w:unhideWhenUsed/>
    <w:qFormat/>
    <w:rsid w:val="00aa7c76"/>
    <w:pPr>
      <w:keepLines/>
      <w:spacing w:lineRule="auto" w:line="276" w:before="480" w:after="0"/>
    </w:pPr>
    <w:rPr>
      <w:rFonts w:eastAsia="" w:cs="" w:cstheme="majorBidi" w:eastAsiaTheme="majorEastAsia"/>
      <w:color w:val="365F91" w:themeColor="accent1" w:themeShade="bf"/>
      <w:kern w:val="0"/>
      <w:sz w:val="28"/>
      <w:szCs w:val="28"/>
      <w:lang w:eastAsia="ru-RU"/>
    </w:rPr>
  </w:style>
  <w:style w:type="paragraph" w:styleId="Style24">
    <w:name w:val="Footer"/>
    <w:basedOn w:val="Normal"/>
    <w:link w:val="ad"/>
    <w:uiPriority w:val="99"/>
    <w:unhideWhenUsed/>
    <w:rsid w:val="007e17a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1"/>
    <w:uiPriority w:val="99"/>
    <w:semiHidden/>
    <w:unhideWhenUsed/>
    <w:qFormat/>
    <w:rsid w:val="007e17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7e17a8"/>
    <w:rPr>
      <w:rFonts w:asciiTheme="minorHAnsi" w:hAnsiTheme="minorHAnsi" w:eastAsiaTheme="minorEastAsia" w:cstheme="minorBidi"/>
      <w:lang w:eastAsia="ru-RU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LibreOffice/6.0.3.2$Linux_X86_64 LibreOffice_project/00m0$Build-2</Application>
  <Pages>5</Pages>
  <Words>360</Words>
  <Characters>2421</Characters>
  <CharactersWithSpaces>3122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2018-05-21T21:12:00Z</dcterms:created>
  <dc:creator>пк</dc:creator>
  <dc:description/>
  <dc:language>ru-RU</dc:language>
  <cp:lastModifiedBy/>
  <dcterms:modified xsi:type="dcterms:W3CDTF">2018-05-29T09:02:38Z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