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E4F" w:rsidRPr="00776E4F" w:rsidRDefault="00776E4F" w:rsidP="00776E4F">
      <w:pPr>
        <w:rPr>
          <w:rFonts w:eastAsia="MS Mincho"/>
          <w:b/>
          <w:sz w:val="24"/>
          <w:szCs w:val="26"/>
        </w:rPr>
      </w:pPr>
      <w:r w:rsidRPr="00776E4F">
        <w:rPr>
          <w:b/>
          <w:sz w:val="24"/>
          <w:szCs w:val="26"/>
        </w:rPr>
        <w:t>Exploring and dating 8.000+ years of language relationships using statistical methods</w:t>
      </w:r>
    </w:p>
    <w:p w:rsidR="00E33998" w:rsidRPr="00776E4F" w:rsidRDefault="00CF2418" w:rsidP="00E33998">
      <w:pPr>
        <w:pStyle w:val="papersubtitle"/>
        <w:rPr>
          <w:rFonts w:eastAsia="MS Mincho"/>
          <w:sz w:val="24"/>
        </w:rPr>
      </w:pPr>
      <w:r w:rsidRPr="00776E4F">
        <w:rPr>
          <w:sz w:val="22"/>
        </w:rPr>
        <w:t>A q</w:t>
      </w:r>
      <w:r w:rsidR="00E33998" w:rsidRPr="00776E4F">
        <w:rPr>
          <w:sz w:val="22"/>
        </w:rPr>
        <w:t>uantitative approach to comparative linguistics</w:t>
      </w:r>
      <w:r w:rsidR="00E33998" w:rsidRPr="00776E4F">
        <w:rPr>
          <w:rFonts w:eastAsia="MS Mincho"/>
          <w:sz w:val="24"/>
        </w:rPr>
        <w:t xml:space="preserve"> </w:t>
      </w:r>
    </w:p>
    <w:p w:rsidR="00E33998" w:rsidRDefault="00E33998" w:rsidP="009F685D">
      <w:pPr>
        <w:pStyle w:val="Author"/>
        <w:rPr>
          <w:rFonts w:eastAsia="MS Mincho"/>
        </w:rPr>
      </w:pPr>
      <w:r>
        <w:rPr>
          <w:rFonts w:eastAsia="MS Mincho"/>
        </w:rPr>
        <w:t xml:space="preserve">Vincent Beaufils </w:t>
      </w:r>
    </w:p>
    <w:p w:rsidR="00E33998" w:rsidRDefault="00E33998" w:rsidP="009F685D">
      <w:pPr>
        <w:pStyle w:val="Affiliation"/>
        <w:rPr>
          <w:rFonts w:eastAsia="MS Mincho"/>
        </w:rPr>
      </w:pPr>
      <w:r>
        <w:rPr>
          <w:rFonts w:eastAsia="MS Mincho"/>
        </w:rPr>
        <w:t>Independent researcher</w:t>
      </w:r>
    </w:p>
    <w:p w:rsidR="00E33998" w:rsidRDefault="00E33998" w:rsidP="009F685D">
      <w:pPr>
        <w:pStyle w:val="Affiliation"/>
        <w:rPr>
          <w:rFonts w:eastAsia="MS Mincho"/>
        </w:rPr>
      </w:pPr>
      <w:r>
        <w:rPr>
          <w:rFonts w:eastAsia="MS Mincho"/>
        </w:rPr>
        <w:t>Vienna, Austria</w:t>
      </w:r>
    </w:p>
    <w:p w:rsidR="00392C71" w:rsidRDefault="005E3CBC" w:rsidP="009F685D">
      <w:pPr>
        <w:rPr>
          <w:rFonts w:eastAsia="MS Mincho"/>
        </w:rPr>
      </w:pPr>
      <w:hyperlink r:id="rId8" w:history="1">
        <w:r w:rsidR="00E33998" w:rsidRPr="00F336A2">
          <w:rPr>
            <w:rStyle w:val="Hyperlink"/>
            <w:rFonts w:eastAsia="MS Mincho"/>
          </w:rPr>
          <w:t>vincent@beaufils.at</w:t>
        </w:r>
      </w:hyperlink>
    </w:p>
    <w:p w:rsidR="00E33998" w:rsidRDefault="00E33998" w:rsidP="00BA1BD6">
      <w:pPr>
        <w:rPr>
          <w:rFonts w:eastAsia="MS Mincho"/>
        </w:rPr>
      </w:pPr>
    </w:p>
    <w:p w:rsidR="00E33998" w:rsidRPr="00021F07" w:rsidRDefault="006D6F8C" w:rsidP="00E33998">
      <w:pPr>
        <w:jc w:val="both"/>
        <w:rPr>
          <w:b/>
          <w:bCs/>
        </w:rPr>
      </w:pPr>
      <w:r>
        <w:rPr>
          <w:b/>
          <w:bCs/>
        </w:rPr>
        <w:t xml:space="preserve">   </w:t>
      </w:r>
      <w:r w:rsidR="00E33998" w:rsidRPr="00021F07">
        <w:rPr>
          <w:b/>
          <w:bCs/>
        </w:rPr>
        <w:t xml:space="preserve">Retracing the origin of our languages and building their family trees gives a fascinating glance in the past. Matching data and facts from the fields of genetics, archaeology and linguistics is the best way to stabilize hypotheses about human prehistory, yet many linguistic classifications and chronologies are still subject of debate. Quantitative and computerized approaches remain an underutilized option in comparative linguistics – probably because of the controversies associated with lexicostatistics and glottochronology in the past decades. Things have begun to change in the last 15 years, with new approaches for quantitative comparative linguistic yielding strong results. </w:t>
      </w:r>
    </w:p>
    <w:p w:rsidR="00E33998" w:rsidRPr="00021F07" w:rsidRDefault="00E33998" w:rsidP="00E33998">
      <w:pPr>
        <w:jc w:val="both"/>
        <w:rPr>
          <w:b/>
          <w:bCs/>
        </w:rPr>
      </w:pPr>
    </w:p>
    <w:p w:rsidR="00E33998" w:rsidRPr="00021F07" w:rsidRDefault="006D6F8C" w:rsidP="00E33998">
      <w:pPr>
        <w:jc w:val="both"/>
        <w:rPr>
          <w:b/>
          <w:bCs/>
        </w:rPr>
      </w:pPr>
      <w:r>
        <w:rPr>
          <w:b/>
          <w:bCs/>
        </w:rPr>
        <w:t xml:space="preserve">   </w:t>
      </w:r>
      <w:r w:rsidR="00E33998" w:rsidRPr="00021F07">
        <w:rPr>
          <w:b/>
          <w:bCs/>
        </w:rPr>
        <w:t xml:space="preserve">In this paper, we present an approach using a very limited amount of </w:t>
      </w:r>
      <w:r w:rsidR="009F685D">
        <w:rPr>
          <w:b/>
          <w:bCs/>
        </w:rPr>
        <w:t xml:space="preserve">roots </w:t>
      </w:r>
      <w:r w:rsidR="00E33998" w:rsidRPr="00021F07">
        <w:rPr>
          <w:b/>
          <w:bCs/>
        </w:rPr>
        <w:t>as signals to identify and quantify language relatedness. The items selection relies on search for stability: semantically, against borrowing and against erosion. This search is based on statistical methods, which quantify not only relatedness signals items yield, but also their exposure to chance. The small amount of roots retained is the result of this statistical selection process.  To compensate the low amount of appropriate roots, the system does not only estimates if pairs of lexical items in different languages are cognates or not, but also to which degree. The quantification of the level of erosion within the words delivers the signals, which lead to a phylogenetic classification and a chronology</w:t>
      </w:r>
      <w:r w:rsidR="00BA4D57">
        <w:rPr>
          <w:b/>
          <w:bCs/>
        </w:rPr>
        <w:t xml:space="preserve"> for the major language families of the world</w:t>
      </w:r>
      <w:r w:rsidR="00E33998" w:rsidRPr="00021F07">
        <w:rPr>
          <w:b/>
          <w:bCs/>
        </w:rPr>
        <w:t>.</w:t>
      </w:r>
    </w:p>
    <w:p w:rsidR="00E33998" w:rsidRPr="00021F07" w:rsidRDefault="00E33998" w:rsidP="00E33998">
      <w:pPr>
        <w:jc w:val="both"/>
        <w:rPr>
          <w:b/>
          <w:bCs/>
        </w:rPr>
      </w:pPr>
    </w:p>
    <w:p w:rsidR="00E33998" w:rsidRPr="00021F07" w:rsidRDefault="006D6F8C" w:rsidP="00E33998">
      <w:pPr>
        <w:jc w:val="both"/>
        <w:rPr>
          <w:b/>
          <w:bCs/>
        </w:rPr>
      </w:pPr>
      <w:r>
        <w:rPr>
          <w:b/>
          <w:bCs/>
        </w:rPr>
        <w:t xml:space="preserve">   </w:t>
      </w:r>
      <w:r w:rsidR="00E33998" w:rsidRPr="00021F07">
        <w:rPr>
          <w:b/>
          <w:bCs/>
        </w:rPr>
        <w:t xml:space="preserve">Chance interference plays a </w:t>
      </w:r>
      <w:r w:rsidR="0007495E">
        <w:rPr>
          <w:b/>
          <w:bCs/>
        </w:rPr>
        <w:t xml:space="preserve">significant </w:t>
      </w:r>
      <w:r w:rsidR="00E33998" w:rsidRPr="00021F07">
        <w:rPr>
          <w:b/>
          <w:bCs/>
        </w:rPr>
        <w:t xml:space="preserve">role in quantitative linguistic studies. For this reason, we apply chance calculation to every relatedness signal. It helps to identify which signals are helpful – it is not about </w:t>
      </w:r>
      <w:r w:rsidR="00E33998" w:rsidRPr="00021F07">
        <w:rPr>
          <w:b/>
          <w:bCs/>
          <w:i/>
          <w:iCs/>
        </w:rPr>
        <w:t>justifying</w:t>
      </w:r>
      <w:r w:rsidR="00E33998" w:rsidRPr="00021F07">
        <w:rPr>
          <w:b/>
          <w:bCs/>
        </w:rPr>
        <w:t xml:space="preserve"> results – it is about </w:t>
      </w:r>
      <w:r w:rsidR="00E33998" w:rsidRPr="00021F07">
        <w:rPr>
          <w:b/>
          <w:bCs/>
          <w:i/>
          <w:iCs/>
        </w:rPr>
        <w:t>sharpening</w:t>
      </w:r>
      <w:r w:rsidR="00E33998" w:rsidRPr="00021F07">
        <w:rPr>
          <w:b/>
          <w:bCs/>
        </w:rPr>
        <w:t xml:space="preserve"> them: managing the trade-off between “signal relevance” and “chance interference” is one of the key assets throughout the project.</w:t>
      </w:r>
    </w:p>
    <w:p w:rsidR="00E33998" w:rsidRPr="00021F07" w:rsidRDefault="00E33998" w:rsidP="00E33998">
      <w:pPr>
        <w:jc w:val="both"/>
        <w:rPr>
          <w:rFonts w:asciiTheme="minorHAnsi" w:hAnsiTheme="minorHAnsi" w:cstheme="minorHAnsi"/>
          <w:b/>
          <w:bCs/>
        </w:rPr>
      </w:pPr>
    </w:p>
    <w:p w:rsidR="00E33998" w:rsidRPr="00021F07" w:rsidRDefault="006D6F8C" w:rsidP="00E33998">
      <w:pPr>
        <w:jc w:val="both"/>
        <w:rPr>
          <w:b/>
          <w:bCs/>
        </w:rPr>
      </w:pPr>
      <w:r>
        <w:rPr>
          <w:b/>
          <w:bCs/>
        </w:rPr>
        <w:t xml:space="preserve">   </w:t>
      </w:r>
      <w:r w:rsidR="00E33998" w:rsidRPr="00021F07">
        <w:rPr>
          <w:b/>
          <w:bCs/>
        </w:rPr>
        <w:t>After exploring the methodology and the data basis, we show that they lead to a reliable language classification across multiple language families and a strong hypothesis for dating proto-language</w:t>
      </w:r>
      <w:r w:rsidR="00B86C0F">
        <w:rPr>
          <w:b/>
          <w:bCs/>
        </w:rPr>
        <w:t>s and placing the phylogenetic</w:t>
      </w:r>
      <w:r w:rsidR="00E33998" w:rsidRPr="00021F07">
        <w:rPr>
          <w:b/>
          <w:bCs/>
        </w:rPr>
        <w:t xml:space="preserve"> results in a chronological context. An attempt to explore more ancient relationships leads to statistical evidence for a part of the - still disputed – Eurasiatic and Nostratic macro families. </w:t>
      </w:r>
    </w:p>
    <w:p w:rsidR="00E33998" w:rsidRDefault="00E33998" w:rsidP="00E33998">
      <w:pPr>
        <w:jc w:val="left"/>
      </w:pPr>
    </w:p>
    <w:p w:rsidR="00E33998" w:rsidRDefault="00E33998" w:rsidP="00E33998">
      <w:pPr>
        <w:jc w:val="left"/>
      </w:pPr>
    </w:p>
    <w:p w:rsidR="00E33998" w:rsidRPr="00E33998" w:rsidRDefault="00E33998" w:rsidP="00E33998">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sidRPr="00E33998">
        <w:rPr>
          <w:rFonts w:ascii="Times New Roman" w:eastAsia="MS Mincho" w:hAnsi="Times New Roman" w:cs="Times New Roman"/>
          <w:b w:val="0"/>
          <w:bCs w:val="0"/>
          <w:smallCaps/>
          <w:noProof/>
          <w:color w:val="auto"/>
          <w:sz w:val="20"/>
          <w:szCs w:val="20"/>
          <w:u w:val="none"/>
        </w:rPr>
        <w:t>Introduction</w:t>
      </w:r>
    </w:p>
    <w:p w:rsidR="00E33998" w:rsidRDefault="009F685D" w:rsidP="00E33998">
      <w:pPr>
        <w:jc w:val="both"/>
      </w:pPr>
      <w:r>
        <w:t xml:space="preserve">   </w:t>
      </w:r>
      <w:r w:rsidR="00E33998">
        <w:t>The basis data of this paper has been compiled and made available by the author on a blog</w:t>
      </w:r>
      <w:r w:rsidR="00E33998" w:rsidRPr="00A163D4">
        <w:rPr>
          <w:b/>
          <w:vertAlign w:val="superscript"/>
        </w:rPr>
        <w:t>1</w:t>
      </w:r>
      <w:r w:rsidR="00E33998">
        <w:t xml:space="preserve"> since February 2013. It can be browsed online with queries of pairwise comparisons as well as in phylogenetic trees generated from the results. It was not originally designed for research but it has been growing overtime, with the results being challenged by various linguists or simply by native speakers from around the world. This dialog has led to improvements.  Because the data delivers a good classification for most world languages, the idea </w:t>
      </w:r>
      <w:r>
        <w:t>is now</w:t>
      </w:r>
      <w:r w:rsidR="00E33998">
        <w:t xml:space="preserve"> to go into details and apply a more scientific approach, which is the subject of this paper.</w:t>
      </w:r>
    </w:p>
    <w:p w:rsidR="00E33998" w:rsidRDefault="009F685D" w:rsidP="00E33998">
      <w:pPr>
        <w:jc w:val="both"/>
      </w:pPr>
      <w:r>
        <w:t xml:space="preserve">   </w:t>
      </w:r>
      <w:r w:rsidR="00E33998">
        <w:t xml:space="preserve">The heart of the system is an algorithm, which calculates the distance between any two languages. A constant set of rules, which is applied equally to all comparisons, delivers a value between 0 and 100. For this, a set of 18 items from basic vocabulary has been selected. The algorithm processes a relatedness judgement out a set of rules for universal sound change. The probability that a positive judgement is due to chance is calculated for each pairwise comparison. The system produces an output for any pairwise comparison and a distance matrix containing all results. </w:t>
      </w:r>
    </w:p>
    <w:p w:rsidR="00E33998" w:rsidRDefault="009F685D" w:rsidP="00E33998">
      <w:pPr>
        <w:jc w:val="both"/>
      </w:pPr>
      <w:r>
        <w:t xml:space="preserve">   </w:t>
      </w:r>
      <w:r w:rsidR="00E33998">
        <w:t>It is a clear objective to use a transparent and stable set of rules to let the computer identify cognates and quantify their degree of erosion. The rules are applied the same way, regardless of the language</w:t>
      </w:r>
      <w:r>
        <w:t xml:space="preserve"> family and with no exception. Algorithm-based </w:t>
      </w:r>
      <w:r w:rsidR="00E33998">
        <w:t>judgments follow transparent, systematic and documented patterns and can thus be better addressed in statistical models than human based judgements.</w:t>
      </w:r>
    </w:p>
    <w:p w:rsidR="00E33998" w:rsidRDefault="009F685D" w:rsidP="009F685D">
      <w:pPr>
        <w:jc w:val="both"/>
      </w:pPr>
      <w:r>
        <w:t xml:space="preserve">   </w:t>
      </w:r>
      <w:r w:rsidR="00E33998">
        <w:t xml:space="preserve">Browsing the pairwise comparisons brings approximately </w:t>
      </w:r>
      <w:r w:rsidR="00E33998" w:rsidRPr="00AA3BD1">
        <w:t>94%</w:t>
      </w:r>
      <w:r w:rsidR="00E33998">
        <w:t xml:space="preserve"> results which are in line with known classifications</w:t>
      </w:r>
      <w:r w:rsidR="00E33998" w:rsidRPr="00A163D4">
        <w:rPr>
          <w:b/>
          <w:vertAlign w:val="superscript"/>
        </w:rPr>
        <w:t>2</w:t>
      </w:r>
      <w:r w:rsidR="00E33998">
        <w:t>. The real value of the data does not lie in the single comparisons, but in</w:t>
      </w:r>
      <w:r w:rsidR="00E33998" w:rsidRPr="00E33998">
        <w:t xml:space="preserve"> </w:t>
      </w:r>
      <w:r w:rsidR="00E33998">
        <w:t>the complete result set which is the subject of this paper. Processing the data as a distance matrix and a set of distributions allows classifications and regression analyses, which lead to phylogenetic trees and evolution timelines.</w:t>
      </w:r>
    </w:p>
    <w:p w:rsidR="00E33998" w:rsidRPr="00E33998" w:rsidRDefault="00E33998" w:rsidP="00E33998">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sidRPr="00E33998">
        <w:rPr>
          <w:rFonts w:ascii="Times New Roman" w:eastAsia="MS Mincho" w:hAnsi="Times New Roman" w:cs="Times New Roman"/>
          <w:b w:val="0"/>
          <w:bCs w:val="0"/>
          <w:smallCaps/>
          <w:noProof/>
          <w:color w:val="auto"/>
          <w:sz w:val="20"/>
          <w:szCs w:val="20"/>
          <w:u w:val="none"/>
        </w:rPr>
        <w:lastRenderedPageBreak/>
        <w:t>Choice of the lexical basis</w:t>
      </w:r>
    </w:p>
    <w:p w:rsidR="00E33998" w:rsidRDefault="00BA4D57" w:rsidP="00E33998">
      <w:pPr>
        <w:jc w:val="both"/>
      </w:pPr>
      <w:r>
        <w:t xml:space="preserve">   </w:t>
      </w:r>
      <w:r w:rsidR="00E33998">
        <w:t xml:space="preserve">The Swadesh list, a standard list of basic vocabulary, </w:t>
      </w:r>
      <w:r>
        <w:t>is</w:t>
      </w:r>
      <w:r w:rsidR="00E33998">
        <w:t xml:space="preserve"> considered as the first reference for comparative linguistics based on lexical items. </w:t>
      </w:r>
      <w:r w:rsidR="00542AF5">
        <w:t>Since</w:t>
      </w:r>
      <w:r w:rsidR="00E33998">
        <w:t xml:space="preserve"> its first </w:t>
      </w:r>
      <w:r w:rsidR="00542AF5">
        <w:t>release</w:t>
      </w:r>
      <w:r w:rsidR="00E33998">
        <w:t xml:space="preserve"> with 215 words</w:t>
      </w:r>
      <w:r w:rsidR="00542AF5">
        <w:t xml:space="preserve"> </w:t>
      </w:r>
      <w:r w:rsidR="00E33998">
        <w:t>in 1955</w:t>
      </w:r>
      <w:r w:rsidR="00542AF5" w:rsidRPr="00542AF5">
        <w:rPr>
          <w:b/>
          <w:vertAlign w:val="superscript"/>
        </w:rPr>
        <w:t>3</w:t>
      </w:r>
      <w:r w:rsidR="00E33998">
        <w:t xml:space="preserve"> it has been a constant trend to reduce the number of words, concentrating on the most stable ones, with a final version of 100 words by Swadesh himself in 1972</w:t>
      </w:r>
      <w:r w:rsidR="00542AF5" w:rsidRPr="00542AF5">
        <w:rPr>
          <w:b/>
          <w:vertAlign w:val="superscript"/>
        </w:rPr>
        <w:t>4</w:t>
      </w:r>
      <w:r w:rsidR="00542AF5">
        <w:t>.</w:t>
      </w:r>
      <w:r w:rsidR="00E33998">
        <w:t xml:space="preserve"> </w:t>
      </w:r>
      <w:hyperlink r:id="rId9" w:tooltip="Sergei Yakhontov" w:history="1">
        <w:r w:rsidR="00E33998" w:rsidRPr="00EE6F3F">
          <w:t xml:space="preserve">Sergei </w:t>
        </w:r>
        <w:proofErr w:type="spellStart"/>
        <w:r w:rsidR="00E33998" w:rsidRPr="00EE6F3F">
          <w:t>Yakhontov</w:t>
        </w:r>
        <w:proofErr w:type="spellEnd"/>
      </w:hyperlink>
      <w:r w:rsidR="00E33998">
        <w:t xml:space="preserve"> has established a 35 subset</w:t>
      </w:r>
      <w:r w:rsidR="00542AF5">
        <w:rPr>
          <w:b/>
          <w:vertAlign w:val="superscript"/>
        </w:rPr>
        <w:t>5</w:t>
      </w:r>
      <w:r w:rsidR="00E33998">
        <w:t xml:space="preserve"> and more recently, the ASJP project uses a 40 words list for a worldwide classification</w:t>
      </w:r>
      <w:r w:rsidR="00542AF5">
        <w:rPr>
          <w:b/>
          <w:vertAlign w:val="superscript"/>
        </w:rPr>
        <w:t>6</w:t>
      </w:r>
      <w:r w:rsidR="00E33998">
        <w:t>.</w:t>
      </w:r>
      <w:r w:rsidR="00273EE8">
        <w:t xml:space="preserve"> </w:t>
      </w:r>
      <w:r w:rsidR="00E33998">
        <w:t xml:space="preserve">For this project, because it was the aim to quantify language relationships as far as possible in time, the choice has been made on following criteria:  </w:t>
      </w:r>
    </w:p>
    <w:p w:rsidR="00E33998" w:rsidRDefault="00E33998" w:rsidP="00E33998">
      <w:pPr>
        <w:jc w:val="both"/>
      </w:pPr>
    </w:p>
    <w:p w:rsidR="00E33998" w:rsidRPr="00310E8A" w:rsidRDefault="00E33998" w:rsidP="00E33998">
      <w:pPr>
        <w:pStyle w:val="Listenabsatz"/>
        <w:numPr>
          <w:ilvl w:val="0"/>
          <w:numId w:val="7"/>
        </w:numPr>
        <w:spacing w:before="0" w:after="200"/>
        <w:jc w:val="both"/>
      </w:pPr>
      <w:r w:rsidRPr="00310E8A">
        <w:t xml:space="preserve">the words should stand for concepts which were supposedly relevant to </w:t>
      </w:r>
      <w:r w:rsidR="00EF2B9D">
        <w:t>most</w:t>
      </w:r>
      <w:r w:rsidRPr="00310E8A">
        <w:t xml:space="preserve"> human population</w:t>
      </w:r>
      <w:r w:rsidR="00EF2B9D">
        <w:t>s</w:t>
      </w:r>
      <w:r w:rsidRPr="00310E8A">
        <w:t xml:space="preserve"> as early as 6000 to 8000 years ago and more, </w:t>
      </w:r>
    </w:p>
    <w:p w:rsidR="00E33998" w:rsidRPr="00310E8A" w:rsidRDefault="00E33998" w:rsidP="00E33998">
      <w:pPr>
        <w:pStyle w:val="Listenabsatz"/>
        <w:numPr>
          <w:ilvl w:val="0"/>
          <w:numId w:val="7"/>
        </w:numPr>
        <w:spacing w:before="0" w:after="200"/>
        <w:jc w:val="both"/>
      </w:pPr>
      <w:r w:rsidRPr="00310E8A">
        <w:t>they have to be stable against borrowing - known borrowings have to be excluded,</w:t>
      </w:r>
    </w:p>
    <w:p w:rsidR="00E33998" w:rsidRPr="00310E8A" w:rsidRDefault="00A033A9" w:rsidP="00E33998">
      <w:pPr>
        <w:pStyle w:val="Listenabsatz"/>
        <w:numPr>
          <w:ilvl w:val="0"/>
          <w:numId w:val="7"/>
        </w:numPr>
        <w:spacing w:before="0" w:after="200"/>
        <w:jc w:val="both"/>
      </w:pPr>
      <w:r>
        <w:t>t</w:t>
      </w:r>
      <w:r w:rsidRPr="00310E8A">
        <w:t>he</w:t>
      </w:r>
      <w:r w:rsidR="00E33998" w:rsidRPr="00310E8A">
        <w:t xml:space="preserve"> resistance to semantic shift is a criterion for the choice of the words. When a shift is identified, possible synonyms or derivational drifts have not been used, as the knowledge of these is not equally available in all language families. Applying changes only to some language families would bias the results.</w:t>
      </w:r>
    </w:p>
    <w:p w:rsidR="003738BC" w:rsidRPr="003738BC" w:rsidRDefault="003738BC" w:rsidP="00A033A9">
      <w:pPr>
        <w:jc w:val="both"/>
        <w:rPr>
          <w:i/>
          <w:lang w:val="en-GB"/>
        </w:rPr>
      </w:pPr>
      <w:r>
        <w:rPr>
          <w:lang w:val="en-GB"/>
        </w:rPr>
        <w:t xml:space="preserve">  </w:t>
      </w:r>
      <w:r w:rsidRPr="003738BC">
        <w:rPr>
          <w:i/>
          <w:lang w:val="en-GB"/>
        </w:rPr>
        <w:t>The selection process is not manual or subjective</w:t>
      </w:r>
    </w:p>
    <w:p w:rsidR="00273EE8" w:rsidRDefault="00273EE8" w:rsidP="00A033A9">
      <w:pPr>
        <w:jc w:val="both"/>
        <w:rPr>
          <w:lang w:val="en-GB"/>
        </w:rPr>
      </w:pPr>
      <w:r>
        <w:rPr>
          <w:lang w:val="en-GB"/>
        </w:rPr>
        <w:t xml:space="preserve">  </w:t>
      </w:r>
      <w:r w:rsidR="00335659">
        <w:rPr>
          <w:lang w:val="en-GB"/>
        </w:rPr>
        <w:t xml:space="preserve">The above criteria are just a starting point for selecting words in basic vocabulary lists. </w:t>
      </w:r>
      <w:r w:rsidRPr="00BA4D57">
        <w:rPr>
          <w:lang w:val="en-GB"/>
        </w:rPr>
        <w:t xml:space="preserve">The </w:t>
      </w:r>
      <w:r w:rsidR="00335659">
        <w:rPr>
          <w:lang w:val="en-GB"/>
        </w:rPr>
        <w:t xml:space="preserve">further </w:t>
      </w:r>
      <w:r>
        <w:rPr>
          <w:lang w:val="en-GB"/>
        </w:rPr>
        <w:t xml:space="preserve">process of selecting the word list for the study is </w:t>
      </w:r>
      <w:r w:rsidR="00335659">
        <w:rPr>
          <w:lang w:val="en-GB"/>
        </w:rPr>
        <w:t xml:space="preserve">not manual. It is, in fact, </w:t>
      </w:r>
      <w:r>
        <w:rPr>
          <w:lang w:val="en-GB"/>
        </w:rPr>
        <w:t xml:space="preserve">very similar to the idea behind </w:t>
      </w:r>
      <w:r w:rsidR="00FA7E04">
        <w:rPr>
          <w:lang w:val="en-GB"/>
        </w:rPr>
        <w:t xml:space="preserve">supervised </w:t>
      </w:r>
      <w:r>
        <w:rPr>
          <w:lang w:val="en-GB"/>
        </w:rPr>
        <w:t>machine learning</w:t>
      </w:r>
      <w:r w:rsidR="00FA7E04">
        <w:rPr>
          <w:lang w:val="en-GB"/>
        </w:rPr>
        <w:t>, where algorithms learn the response variable against a provided set of predictor variables</w:t>
      </w:r>
      <w:r w:rsidR="00974FD4">
        <w:rPr>
          <w:b/>
          <w:vertAlign w:val="superscript"/>
        </w:rPr>
        <w:t>7</w:t>
      </w:r>
      <w:r w:rsidR="00335659">
        <w:rPr>
          <w:b/>
          <w:vertAlign w:val="superscript"/>
        </w:rPr>
        <w:t xml:space="preserve"> </w:t>
      </w:r>
      <w:r>
        <w:rPr>
          <w:lang w:val="en-GB"/>
        </w:rPr>
        <w:t xml:space="preserve">:  </w:t>
      </w:r>
      <w:r w:rsidR="00D9714A">
        <w:rPr>
          <w:lang w:val="en-GB"/>
        </w:rPr>
        <w:t xml:space="preserve">applying several word lists to generate already known language classifications until a word combination generates the </w:t>
      </w:r>
      <w:r w:rsidR="00A033A9">
        <w:rPr>
          <w:lang w:val="en-GB"/>
        </w:rPr>
        <w:t>one</w:t>
      </w:r>
      <w:r w:rsidR="00B86C0F">
        <w:rPr>
          <w:lang w:val="en-GB"/>
        </w:rPr>
        <w:t xml:space="preserve"> that best matches</w:t>
      </w:r>
      <w:r w:rsidR="00335659">
        <w:rPr>
          <w:lang w:val="en-GB"/>
        </w:rPr>
        <w:t xml:space="preserve"> known classifications</w:t>
      </w:r>
      <w:r w:rsidR="00D9714A">
        <w:rPr>
          <w:lang w:val="en-GB"/>
        </w:rPr>
        <w:t xml:space="preserve">. </w:t>
      </w:r>
      <w:r w:rsidR="00A033A9">
        <w:rPr>
          <w:lang w:val="en-GB"/>
        </w:rPr>
        <w:t>W</w:t>
      </w:r>
      <w:r w:rsidR="00D9714A">
        <w:rPr>
          <w:lang w:val="en-GB"/>
        </w:rPr>
        <w:t xml:space="preserve">e </w:t>
      </w:r>
      <w:r w:rsidR="00A033A9">
        <w:rPr>
          <w:lang w:val="en-GB"/>
        </w:rPr>
        <w:t>try to reach the best</w:t>
      </w:r>
      <w:r w:rsidR="00D9714A">
        <w:rPr>
          <w:lang w:val="en-GB"/>
        </w:rPr>
        <w:t xml:space="preserve"> error reduction </w:t>
      </w:r>
      <w:r w:rsidR="00335659">
        <w:rPr>
          <w:lang w:val="en-GB"/>
        </w:rPr>
        <w:t xml:space="preserve">(error between inferred classifications and existing ones) </w:t>
      </w:r>
      <w:r w:rsidR="00D9714A">
        <w:rPr>
          <w:lang w:val="en-GB"/>
        </w:rPr>
        <w:t xml:space="preserve">and </w:t>
      </w:r>
      <w:r w:rsidR="00A033A9">
        <w:rPr>
          <w:lang w:val="en-GB"/>
        </w:rPr>
        <w:t>to do so,</w:t>
      </w:r>
      <w:r w:rsidR="00D9714A">
        <w:rPr>
          <w:lang w:val="en-GB"/>
        </w:rPr>
        <w:t xml:space="preserve"> reduce</w:t>
      </w:r>
      <w:r w:rsidR="00335659">
        <w:rPr>
          <w:lang w:val="en-GB"/>
        </w:rPr>
        <w:t xml:space="preserve"> or increase the</w:t>
      </w:r>
      <w:r w:rsidR="00C55553">
        <w:rPr>
          <w:lang w:val="en-GB"/>
        </w:rPr>
        <w:t xml:space="preserve"> size of the word</w:t>
      </w:r>
      <w:r w:rsidR="00335659">
        <w:rPr>
          <w:lang w:val="en-GB"/>
        </w:rPr>
        <w:t xml:space="preserve"> list. At the end of the process, </w:t>
      </w:r>
      <w:r w:rsidR="00D9714A">
        <w:rPr>
          <w:lang w:val="en-GB"/>
        </w:rPr>
        <w:t>the</w:t>
      </w:r>
      <w:r w:rsidRPr="00BA4D57">
        <w:rPr>
          <w:lang w:val="en-GB"/>
        </w:rPr>
        <w:t xml:space="preserve"> items with a similarity detection power</w:t>
      </w:r>
      <w:r w:rsidR="00335659">
        <w:rPr>
          <w:lang w:val="en-GB"/>
        </w:rPr>
        <w:t>,</w:t>
      </w:r>
      <w:r w:rsidRPr="00BA4D57">
        <w:rPr>
          <w:lang w:val="en-GB"/>
        </w:rPr>
        <w:t xml:space="preserve"> </w:t>
      </w:r>
      <w:r w:rsidR="00D9714A">
        <w:rPr>
          <w:lang w:val="en-GB"/>
        </w:rPr>
        <w:t xml:space="preserve">which is </w:t>
      </w:r>
      <w:r w:rsidR="00335659">
        <w:rPr>
          <w:lang w:val="en-GB"/>
        </w:rPr>
        <w:t>stronger than their</w:t>
      </w:r>
      <w:r w:rsidRPr="00BA4D57">
        <w:rPr>
          <w:lang w:val="en-GB"/>
        </w:rPr>
        <w:t xml:space="preserve"> exposure to </w:t>
      </w:r>
      <w:r w:rsidR="00850C23" w:rsidRPr="00BA4D57">
        <w:rPr>
          <w:lang w:val="en-GB"/>
        </w:rPr>
        <w:t>chance,</w:t>
      </w:r>
      <w:r w:rsidR="00335659">
        <w:rPr>
          <w:lang w:val="en-GB"/>
        </w:rPr>
        <w:t xml:space="preserve"> remain in the selection</w:t>
      </w:r>
      <w:r w:rsidRPr="00BA4D57">
        <w:rPr>
          <w:lang w:val="en-GB"/>
        </w:rPr>
        <w:t xml:space="preserve">. </w:t>
      </w:r>
      <w:r w:rsidR="00476632">
        <w:rPr>
          <w:lang w:val="en-GB"/>
        </w:rPr>
        <w:t>Whenever an item biases the results, it means that</w:t>
      </w:r>
      <w:r w:rsidR="00330DF6">
        <w:rPr>
          <w:lang w:val="en-GB"/>
        </w:rPr>
        <w:t xml:space="preserve"> it is not stable enough and/or</w:t>
      </w:r>
      <w:r w:rsidR="00476632">
        <w:rPr>
          <w:lang w:val="en-GB"/>
        </w:rPr>
        <w:t xml:space="preserve"> its exposure to chance is stronger than the potential signals it yields toward relatedness detection. </w:t>
      </w:r>
      <w:r w:rsidRPr="00BA4D57">
        <w:rPr>
          <w:lang w:val="en-GB"/>
        </w:rPr>
        <w:t xml:space="preserve">This </w:t>
      </w:r>
      <w:r w:rsidR="00476632">
        <w:rPr>
          <w:lang w:val="en-GB"/>
        </w:rPr>
        <w:t>process</w:t>
      </w:r>
      <w:r w:rsidRPr="00BA4D57">
        <w:rPr>
          <w:lang w:val="en-GB"/>
        </w:rPr>
        <w:t xml:space="preserve"> leads to </w:t>
      </w:r>
      <w:r w:rsidR="00974FD4">
        <w:rPr>
          <w:lang w:val="en-GB"/>
        </w:rPr>
        <w:t>a final set of roots</w:t>
      </w:r>
      <w:r w:rsidR="00850C23">
        <w:rPr>
          <w:lang w:val="en-GB"/>
        </w:rPr>
        <w:t>,</w:t>
      </w:r>
      <w:r w:rsidR="00974FD4">
        <w:rPr>
          <w:lang w:val="en-GB"/>
        </w:rPr>
        <w:t xml:space="preserve"> </w:t>
      </w:r>
      <w:r w:rsidRPr="00BA4D57">
        <w:rPr>
          <w:lang w:val="en-GB"/>
        </w:rPr>
        <w:t xml:space="preserve">which is very limited. </w:t>
      </w:r>
      <w:r w:rsidR="00476632">
        <w:rPr>
          <w:lang w:val="en-GB"/>
        </w:rPr>
        <w:t>However, this</w:t>
      </w:r>
      <w:r w:rsidRPr="00BA4D57">
        <w:rPr>
          <w:lang w:val="en-GB"/>
        </w:rPr>
        <w:t xml:space="preserve"> limitation of the number of items </w:t>
      </w:r>
      <w:r w:rsidR="00476632">
        <w:rPr>
          <w:lang w:val="en-GB"/>
        </w:rPr>
        <w:t xml:space="preserve">is not arbitrary: it is </w:t>
      </w:r>
      <w:r w:rsidR="00D9714A">
        <w:rPr>
          <w:lang w:val="en-GB"/>
        </w:rPr>
        <w:t>the result of the error reduction process on a training set</w:t>
      </w:r>
      <w:r w:rsidR="0057232D">
        <w:rPr>
          <w:b/>
          <w:vertAlign w:val="superscript"/>
          <w:lang w:val="en-GB"/>
        </w:rPr>
        <w:t>8</w:t>
      </w:r>
      <w:r w:rsidR="00D9714A">
        <w:rPr>
          <w:lang w:val="en-GB"/>
        </w:rPr>
        <w:t>: the Indo-European classification. As in machine learning, a validation set</w:t>
      </w:r>
      <w:r w:rsidR="00AF4975">
        <w:rPr>
          <w:b/>
          <w:vertAlign w:val="superscript"/>
          <w:lang w:val="en-GB"/>
        </w:rPr>
        <w:t>8</w:t>
      </w:r>
      <w:r w:rsidR="00D9714A">
        <w:rPr>
          <w:lang w:val="en-GB"/>
        </w:rPr>
        <w:t xml:space="preserve"> is necessary to verify if the optimal word combination obtained also performs well on other language families.</w:t>
      </w:r>
      <w:r w:rsidR="00330DF6">
        <w:rPr>
          <w:lang w:val="en-GB"/>
        </w:rPr>
        <w:t xml:space="preserve"> The </w:t>
      </w:r>
      <w:r w:rsidR="00C55553">
        <w:rPr>
          <w:lang w:val="en-GB"/>
        </w:rPr>
        <w:t>results</w:t>
      </w:r>
      <w:r w:rsidR="00330DF6">
        <w:rPr>
          <w:lang w:val="en-GB"/>
        </w:rPr>
        <w:t xml:space="preserve"> of the system </w:t>
      </w:r>
      <w:r w:rsidR="00C55553">
        <w:rPr>
          <w:lang w:val="en-GB"/>
        </w:rPr>
        <w:t>in the</w:t>
      </w:r>
      <w:r w:rsidR="00330DF6">
        <w:rPr>
          <w:lang w:val="en-GB"/>
        </w:rPr>
        <w:t xml:space="preserve"> classification </w:t>
      </w:r>
      <w:r w:rsidR="00C55553">
        <w:rPr>
          <w:lang w:val="en-GB"/>
        </w:rPr>
        <w:t>of</w:t>
      </w:r>
      <w:r w:rsidR="00330DF6">
        <w:rPr>
          <w:lang w:val="en-GB"/>
        </w:rPr>
        <w:t xml:space="preserve"> other know language families </w:t>
      </w:r>
      <w:r w:rsidR="00C55553">
        <w:rPr>
          <w:lang w:val="en-GB"/>
        </w:rPr>
        <w:t>represent</w:t>
      </w:r>
      <w:r w:rsidR="00330DF6">
        <w:rPr>
          <w:lang w:val="en-GB"/>
        </w:rPr>
        <w:t>s the validation set.</w:t>
      </w:r>
    </w:p>
    <w:p w:rsidR="00E33998" w:rsidRDefault="00476632" w:rsidP="0096122F">
      <w:pPr>
        <w:jc w:val="both"/>
      </w:pPr>
      <w:r>
        <w:t xml:space="preserve">   </w:t>
      </w:r>
      <w:r w:rsidR="00E33998">
        <w:t xml:space="preserve">The set of 18 words presently used is the one, which performed best. </w:t>
      </w:r>
      <w:r>
        <w:t xml:space="preserve">Later </w:t>
      </w:r>
      <w:r w:rsidR="00E33998">
        <w:t xml:space="preserve">attempts </w:t>
      </w:r>
      <w:r w:rsidR="00330DF6">
        <w:t xml:space="preserve">to add or remove </w:t>
      </w:r>
      <w:r w:rsidR="00E33998">
        <w:t>words to sharpen the results</w:t>
      </w:r>
      <w:r>
        <w:t xml:space="preserve"> proved</w:t>
      </w:r>
      <w:r w:rsidR="00E33998">
        <w:t xml:space="preserve"> to bring improvements, if any, only in</w:t>
      </w:r>
      <w:r w:rsidR="00330DF6">
        <w:t xml:space="preserve"> some of</w:t>
      </w:r>
      <w:r w:rsidR="00E33998">
        <w:t xml:space="preserve"> the </w:t>
      </w:r>
      <w:r>
        <w:t>short-range</w:t>
      </w:r>
      <w:r w:rsidR="00E33998">
        <w:t xml:space="preserve"> classifications, with more chance interference in medium and long ranges. The fact that more words do not m</w:t>
      </w:r>
      <w:r w:rsidR="00C55553">
        <w:t xml:space="preserve">ean </w:t>
      </w:r>
      <w:r>
        <w:t>better classification</w:t>
      </w:r>
      <w:r w:rsidR="00C55553">
        <w:t>s</w:t>
      </w:r>
      <w:r>
        <w:t xml:space="preserve"> has become clearer and clearer throughout </w:t>
      </w:r>
      <w:r w:rsidR="00E33998">
        <w:t xml:space="preserve">the selection process. </w:t>
      </w:r>
      <w:r>
        <w:t xml:space="preserve">Other </w:t>
      </w:r>
      <w:r w:rsidR="00BB2582">
        <w:t>researchers</w:t>
      </w:r>
      <w:r>
        <w:t xml:space="preserve"> </w:t>
      </w:r>
      <w:r w:rsidR="0096122F">
        <w:t>conclude</w:t>
      </w:r>
      <w:r>
        <w:t xml:space="preserve"> that</w:t>
      </w:r>
      <w:r w:rsidR="00E33998">
        <w:t xml:space="preserve"> only very few words have a high degree of stability against borrowing, semantic drift and phonological erosion</w:t>
      </w:r>
      <w:r w:rsidR="0057232D">
        <w:rPr>
          <w:b/>
          <w:vertAlign w:val="superscript"/>
        </w:rPr>
        <w:t>9</w:t>
      </w:r>
      <w:r w:rsidR="00850C23">
        <w:t>.</w:t>
      </w:r>
    </w:p>
    <w:p w:rsidR="00CE351C" w:rsidRDefault="00CE351C" w:rsidP="0096122F">
      <w:pPr>
        <w:jc w:val="both"/>
      </w:pPr>
    </w:p>
    <w:p w:rsidR="00CE351C" w:rsidRPr="00CE351C" w:rsidRDefault="00CE351C" w:rsidP="0096122F">
      <w:pPr>
        <w:jc w:val="both"/>
        <w:rPr>
          <w:i/>
        </w:rPr>
      </w:pPr>
      <w:r>
        <w:t xml:space="preserve">   </w:t>
      </w:r>
      <w:r w:rsidRPr="00CE351C">
        <w:rPr>
          <w:i/>
        </w:rPr>
        <w:t xml:space="preserve">Words have different powers to </w:t>
      </w:r>
      <w:r w:rsidR="00631DAD">
        <w:rPr>
          <w:i/>
        </w:rPr>
        <w:t>re</w:t>
      </w:r>
      <w:r w:rsidRPr="00CE351C">
        <w:rPr>
          <w:i/>
        </w:rPr>
        <w:t>trace relatedness</w:t>
      </w:r>
    </w:p>
    <w:p w:rsidR="00200F5A" w:rsidRDefault="0096122F" w:rsidP="00E33998">
      <w:pPr>
        <w:jc w:val="both"/>
      </w:pPr>
      <w:r>
        <w:t xml:space="preserve">   </w:t>
      </w:r>
      <w:r w:rsidR="00E33998">
        <w:t xml:space="preserve">Each word has a distinct capacity to identify relatedness – especially with regard to time range. It does not mean that </w:t>
      </w:r>
      <w:r w:rsidR="00EF2B9D">
        <w:t>certain</w:t>
      </w:r>
      <w:r w:rsidR="00E33998">
        <w:t xml:space="preserve"> words have a general better performance than </w:t>
      </w:r>
      <w:proofErr w:type="gramStart"/>
      <w:r w:rsidR="00E33998">
        <w:t>other</w:t>
      </w:r>
      <w:r w:rsidR="0078100D">
        <w:t>s</w:t>
      </w:r>
      <w:proofErr w:type="gramEnd"/>
      <w:r w:rsidR="00E33998">
        <w:t xml:space="preserve">: they simply reflect different </w:t>
      </w:r>
      <w:r w:rsidR="00A73331">
        <w:t>aspects, which</w:t>
      </w:r>
      <w:r w:rsidR="00E33998">
        <w:t xml:space="preserve"> are more or less effective to identify relatedness in different periods: some words are more useful for short range classification</w:t>
      </w:r>
      <w:r w:rsidR="00BB2582">
        <w:t xml:space="preserve">. If we want to focus on </w:t>
      </w:r>
      <w:r w:rsidR="00F818A9">
        <w:t>short-range</w:t>
      </w:r>
      <w:r w:rsidR="00BB2582">
        <w:t xml:space="preserve"> classification</w:t>
      </w:r>
      <w:r w:rsidR="00631DAD">
        <w:t>s</w:t>
      </w:r>
      <w:r w:rsidR="00BB2582">
        <w:t xml:space="preserve">, a longer word list performs better. </w:t>
      </w:r>
      <w:r w:rsidR="00F818A9">
        <w:t xml:space="preserve">In this study, our goal is to infer </w:t>
      </w:r>
      <w:r w:rsidR="00B642B8">
        <w:t>longer-range</w:t>
      </w:r>
      <w:r w:rsidR="00F818A9">
        <w:t xml:space="preserve"> classifications of languages. This goal determines the </w:t>
      </w:r>
      <w:r w:rsidR="00B642B8">
        <w:t>choice of lexical items used in the classification.</w:t>
      </w:r>
    </w:p>
    <w:p w:rsidR="00200F5A" w:rsidRDefault="00200F5A" w:rsidP="00E33998">
      <w:pPr>
        <w:jc w:val="both"/>
      </w:pPr>
    </w:p>
    <w:p w:rsidR="00200F5A" w:rsidRPr="00200F5A" w:rsidRDefault="00200F5A" w:rsidP="00E33998">
      <w:pPr>
        <w:jc w:val="both"/>
        <w:rPr>
          <w:i/>
        </w:rPr>
      </w:pPr>
      <w:r>
        <w:t xml:space="preserve">   </w:t>
      </w:r>
      <w:r w:rsidR="00850C23" w:rsidRPr="00200F5A">
        <w:rPr>
          <w:i/>
        </w:rPr>
        <w:t>Long-range</w:t>
      </w:r>
      <w:r w:rsidRPr="00200F5A">
        <w:rPr>
          <w:i/>
        </w:rPr>
        <w:t xml:space="preserve"> signals</w:t>
      </w:r>
      <w:r>
        <w:rPr>
          <w:i/>
        </w:rPr>
        <w:t xml:space="preserve"> are typically more complex to trace</w:t>
      </w:r>
      <w:r w:rsidRPr="00200F5A">
        <w:rPr>
          <w:i/>
        </w:rPr>
        <w:t xml:space="preserve"> </w:t>
      </w:r>
    </w:p>
    <w:p w:rsidR="00335D0C" w:rsidRDefault="0057430E" w:rsidP="00E33998">
      <w:pPr>
        <w:jc w:val="both"/>
      </w:pPr>
      <w:r>
        <w:t xml:space="preserve">   </w:t>
      </w:r>
      <w:r w:rsidR="00BB2582">
        <w:t>Th</w:t>
      </w:r>
      <w:r w:rsidR="0057232D">
        <w:t xml:space="preserve">e search for </w:t>
      </w:r>
      <w:r w:rsidR="00792571">
        <w:t>long-range</w:t>
      </w:r>
      <w:r w:rsidR="0057232D">
        <w:t xml:space="preserve"> relatedness of language</w:t>
      </w:r>
      <w:r w:rsidR="00792571">
        <w:t>s</w:t>
      </w:r>
      <w:r w:rsidR="00BB2582">
        <w:t xml:space="preserve"> applied by </w:t>
      </w:r>
      <w:r w:rsidR="0057232D">
        <w:t>famous</w:t>
      </w:r>
      <w:r w:rsidR="00200F5A">
        <w:t xml:space="preserve"> authors delivers an abundant evidence for </w:t>
      </w:r>
      <w:r w:rsidR="00792571">
        <w:t>connections between languages beyond the universally recognized macro families</w:t>
      </w:r>
      <w:r w:rsidR="006A078A">
        <w:rPr>
          <w:b/>
          <w:vertAlign w:val="superscript"/>
        </w:rPr>
        <w:t>1</w:t>
      </w:r>
      <w:r w:rsidR="00DF7F9A">
        <w:rPr>
          <w:b/>
          <w:vertAlign w:val="superscript"/>
        </w:rPr>
        <w:t>0</w:t>
      </w:r>
      <w:r w:rsidR="006A078A">
        <w:rPr>
          <w:b/>
          <w:vertAlign w:val="superscript"/>
        </w:rPr>
        <w:t xml:space="preserve"> 1</w:t>
      </w:r>
      <w:r w:rsidR="00DF7F9A">
        <w:rPr>
          <w:b/>
          <w:vertAlign w:val="superscript"/>
        </w:rPr>
        <w:t>1</w:t>
      </w:r>
      <w:r w:rsidR="006A078A">
        <w:rPr>
          <w:b/>
          <w:vertAlign w:val="superscript"/>
        </w:rPr>
        <w:t xml:space="preserve"> 1</w:t>
      </w:r>
      <w:r w:rsidR="00DF7F9A">
        <w:rPr>
          <w:b/>
          <w:vertAlign w:val="superscript"/>
        </w:rPr>
        <w:t>2</w:t>
      </w:r>
      <w:r w:rsidR="006A078A">
        <w:rPr>
          <w:b/>
          <w:vertAlign w:val="superscript"/>
        </w:rPr>
        <w:t xml:space="preserve"> 1</w:t>
      </w:r>
      <w:r w:rsidR="00DF7F9A">
        <w:rPr>
          <w:b/>
          <w:vertAlign w:val="superscript"/>
        </w:rPr>
        <w:t>3</w:t>
      </w:r>
      <w:r w:rsidR="00200F5A">
        <w:t xml:space="preserve">. </w:t>
      </w:r>
      <w:r w:rsidR="0057232D">
        <w:t xml:space="preserve">The longer the comparison range, the more indirectly signals come: relatedness in synonyms or in semantically shifted meanings deliver a significant part of the evidence. </w:t>
      </w:r>
      <w:r w:rsidR="00200F5A">
        <w:t xml:space="preserve">However, </w:t>
      </w:r>
      <w:r w:rsidR="0057232D">
        <w:t xml:space="preserve">in these cases, </w:t>
      </w:r>
      <w:r w:rsidR="00200F5A">
        <w:t>the exposure to chance is bigger and more difficult to measure, opening the doors for critical judgement</w:t>
      </w:r>
      <w:r w:rsidR="00C55553">
        <w:t>s</w:t>
      </w:r>
      <w:r w:rsidR="00200F5A">
        <w:t xml:space="preserve"> and discussions, which are difficult to</w:t>
      </w:r>
      <w:r w:rsidR="00631DAD">
        <w:t xml:space="preserve"> answer</w:t>
      </w:r>
      <w:r w:rsidR="00200F5A">
        <w:t xml:space="preserve">. </w:t>
      </w:r>
      <w:r w:rsidR="00631DAD">
        <w:t xml:space="preserve">It is very easy to refute the validity of a series of relatedness judgement with the argument that chance is the supposedly inferring factor. </w:t>
      </w:r>
      <w:r w:rsidR="0078100D">
        <w:t>However,</w:t>
      </w:r>
      <w:r w:rsidR="00631DAD">
        <w:t xml:space="preserve"> it is by far more difficult to quantify the impact of chance. For this reason, abundant</w:t>
      </w:r>
      <w:r w:rsidR="00335D0C">
        <w:t xml:space="preserve"> widely recognized</w:t>
      </w:r>
      <w:r w:rsidR="00631DAD">
        <w:t xml:space="preserve"> serious research </w:t>
      </w:r>
      <w:r w:rsidR="00335D0C">
        <w:t xml:space="preserve">is still rejected by </w:t>
      </w:r>
      <w:proofErr w:type="gramStart"/>
      <w:r w:rsidR="00335D0C">
        <w:t>a</w:t>
      </w:r>
      <w:proofErr w:type="gramEnd"/>
      <w:r w:rsidR="00335D0C">
        <w:t xml:space="preserve"> evenly serious part of the linguist community</w:t>
      </w:r>
      <w:r w:rsidR="006A078A" w:rsidRPr="006A078A">
        <w:rPr>
          <w:b/>
          <w:vertAlign w:val="superscript"/>
        </w:rPr>
        <w:t>1</w:t>
      </w:r>
      <w:r w:rsidR="00DF7F9A">
        <w:rPr>
          <w:b/>
          <w:vertAlign w:val="superscript"/>
        </w:rPr>
        <w:t>4</w:t>
      </w:r>
      <w:r w:rsidR="00335D0C">
        <w:t>.</w:t>
      </w:r>
      <w:r w:rsidR="00631DAD">
        <w:t xml:space="preserve"> </w:t>
      </w:r>
      <w:r w:rsidR="00335D0C">
        <w:t>It remains to be seen if the focus on less, yet measurable evidence can help in the discussion.</w:t>
      </w:r>
      <w:r w:rsidR="00631DAD">
        <w:t xml:space="preserve"> </w:t>
      </w:r>
    </w:p>
    <w:p w:rsidR="008E6B19" w:rsidRDefault="00335D0C" w:rsidP="00E33998">
      <w:pPr>
        <w:jc w:val="both"/>
      </w:pPr>
      <w:r>
        <w:t xml:space="preserve">   </w:t>
      </w:r>
      <w:r w:rsidR="00200F5A">
        <w:t>O</w:t>
      </w:r>
      <w:r w:rsidR="00BB2582">
        <w:t xml:space="preserve">nly </w:t>
      </w:r>
      <w:r w:rsidR="00200F5A">
        <w:t>very limited amounts of items have</w:t>
      </w:r>
      <w:r w:rsidR="00E33998">
        <w:t xml:space="preserve"> a capacity to identify </w:t>
      </w:r>
      <w:r w:rsidR="00200F5A">
        <w:t>long-range</w:t>
      </w:r>
      <w:r w:rsidR="00E33998">
        <w:t xml:space="preserve"> relatednes</w:t>
      </w:r>
      <w:r w:rsidR="009E5CED">
        <w:t>s</w:t>
      </w:r>
      <w:r w:rsidR="00200F5A">
        <w:t xml:space="preserve"> directly</w:t>
      </w:r>
      <w:r w:rsidR="00E33998">
        <w:t>.</w:t>
      </w:r>
      <w:r w:rsidR="00200F5A">
        <w:t xml:space="preserve"> Even in the small list in use, we have to accept the disappearance of visible evidence due to semantic shift: </w:t>
      </w:r>
      <w:r w:rsidR="00C55553">
        <w:t xml:space="preserve"> for example </w:t>
      </w:r>
      <w:r w:rsidR="00200F5A">
        <w:t xml:space="preserve">in the concept of “dying” (‘to die’, ‘death’), the stem “-M-R-T-“/”-M-R-“/”-M-T-“ is present in many languages, even </w:t>
      </w:r>
      <w:r w:rsidR="00EF565E">
        <w:t>across</w:t>
      </w:r>
      <w:r w:rsidR="00200F5A">
        <w:t xml:space="preserve"> macro</w:t>
      </w:r>
      <w:r w:rsidR="00EF565E">
        <w:t xml:space="preserve"> </w:t>
      </w:r>
      <w:r w:rsidR="00200F5A">
        <w:t>families. In Germanic languages however, this stem has shifted the ‘active’ concept of death: “Murder”</w:t>
      </w:r>
      <w:r w:rsidR="00EF565E">
        <w:t xml:space="preserve">. </w:t>
      </w:r>
      <w:r>
        <w:t xml:space="preserve">It is often frustrating – but necessary – not to make use of </w:t>
      </w:r>
      <w:r w:rsidR="00C55553">
        <w:t xml:space="preserve">all visible </w:t>
      </w:r>
      <w:r>
        <w:t>evidence – sticking to the set of rule has to be done without exception.</w:t>
      </w:r>
      <w:r w:rsidR="00200F5A">
        <w:t xml:space="preserve"> </w:t>
      </w:r>
      <w:r w:rsidR="00E33998">
        <w:t xml:space="preserve"> </w:t>
      </w:r>
    </w:p>
    <w:p w:rsidR="00231ACC" w:rsidRDefault="00231ACC" w:rsidP="00E33998">
      <w:pPr>
        <w:jc w:val="both"/>
      </w:pPr>
    </w:p>
    <w:p w:rsidR="00A73331" w:rsidRDefault="00450597" w:rsidP="00E33998">
      <w:pPr>
        <w:jc w:val="both"/>
      </w:pPr>
      <w:r>
        <w:t xml:space="preserve">  </w:t>
      </w:r>
    </w:p>
    <w:p w:rsidR="00231ACC" w:rsidRPr="00450597" w:rsidRDefault="00450597" w:rsidP="00E33998">
      <w:pPr>
        <w:jc w:val="both"/>
        <w:rPr>
          <w:i/>
        </w:rPr>
      </w:pPr>
      <w:r>
        <w:lastRenderedPageBreak/>
        <w:t xml:space="preserve"> </w:t>
      </w:r>
      <w:r w:rsidR="00C84B92">
        <w:t xml:space="preserve">  </w:t>
      </w:r>
      <w:r w:rsidRPr="00450597">
        <w:rPr>
          <w:i/>
        </w:rPr>
        <w:t xml:space="preserve">Basic vocabulary is resistant to influence from outside </w:t>
      </w:r>
    </w:p>
    <w:p w:rsidR="00231ACC" w:rsidRDefault="00C55553" w:rsidP="00E33998">
      <w:pPr>
        <w:jc w:val="both"/>
      </w:pPr>
      <w:r>
        <w:t xml:space="preserve">   </w:t>
      </w:r>
      <w:r w:rsidR="00C84B92">
        <w:t>The inferred</w:t>
      </w:r>
      <w:r w:rsidR="00450597">
        <w:t xml:space="preserve"> word list happens to be very resistant to borrowing. </w:t>
      </w:r>
      <w:r w:rsidR="00944708">
        <w:t>It resists to the influence of French in English and Arabic in Iranian and Turkic languages. Exception</w:t>
      </w:r>
      <w:r>
        <w:t>s</w:t>
      </w:r>
      <w:r w:rsidR="00944708">
        <w:t xml:space="preserve"> have to be identified – most notably the influence of Indo-Aryan in Dravidian (three words of the list), Arabic within the </w:t>
      </w:r>
      <w:proofErr w:type="spellStart"/>
      <w:r w:rsidR="00944708">
        <w:t>Afroasiatic</w:t>
      </w:r>
      <w:proofErr w:type="spellEnd"/>
      <w:r w:rsidR="00944708">
        <w:t xml:space="preserve"> family and toward other language families (numerals) as well as Chinese on most Southeast Asian languages. Whenever identified, the words are excluded. </w:t>
      </w:r>
    </w:p>
    <w:p w:rsidR="00231ACC" w:rsidRDefault="00231ACC" w:rsidP="00E33998">
      <w:pPr>
        <w:jc w:val="both"/>
      </w:pPr>
    </w:p>
    <w:p w:rsidR="00EF565E" w:rsidRPr="0057430E" w:rsidRDefault="00EF565E" w:rsidP="00E33998">
      <w:pPr>
        <w:jc w:val="both"/>
        <w:rPr>
          <w:i/>
        </w:rPr>
      </w:pPr>
      <w:r w:rsidRPr="0057430E">
        <w:rPr>
          <w:i/>
        </w:rPr>
        <w:t xml:space="preserve">   Final word list</w:t>
      </w:r>
    </w:p>
    <w:p w:rsidR="00E33998" w:rsidRDefault="0057430E" w:rsidP="00E33998">
      <w:pPr>
        <w:jc w:val="both"/>
      </w:pPr>
      <w:r>
        <w:t xml:space="preserve">   </w:t>
      </w:r>
      <w:r w:rsidR="001A1B99">
        <w:t xml:space="preserve">The </w:t>
      </w:r>
      <w:r w:rsidR="0078100D">
        <w:t>result</w:t>
      </w:r>
      <w:r w:rsidR="001A1B99">
        <w:t xml:space="preserve"> is a set of 18 roots we i</w:t>
      </w:r>
      <w:r w:rsidR="009E5CED">
        <w:t xml:space="preserve">llustrate </w:t>
      </w:r>
      <w:r w:rsidR="001A1B99">
        <w:t>in table I</w:t>
      </w:r>
      <w:r w:rsidR="009E5CED">
        <w:t xml:space="preserve"> in the context of</w:t>
      </w:r>
      <w:r w:rsidR="00E33998">
        <w:t xml:space="preserve"> the</w:t>
      </w:r>
      <w:r w:rsidR="001A1B99">
        <w:t>ir</w:t>
      </w:r>
      <w:r w:rsidR="00E33998">
        <w:t xml:space="preserve"> performance </w:t>
      </w:r>
      <w:r w:rsidR="001A1B99">
        <w:t>in different time ranges and their exposure to chance.</w:t>
      </w:r>
    </w:p>
    <w:p w:rsidR="00EF2B9D" w:rsidRDefault="00EF2B9D" w:rsidP="00E33998">
      <w:pPr>
        <w:jc w:val="both"/>
      </w:pPr>
    </w:p>
    <w:p w:rsidR="00EF2B9D" w:rsidRPr="00EF2B9D" w:rsidRDefault="00EF2B9D" w:rsidP="00EF2B9D">
      <w:r>
        <w:rPr>
          <w:rFonts w:eastAsia="MS Mincho"/>
          <w:bCs/>
          <w:smallCaps/>
          <w:noProof/>
        </w:rPr>
        <w:t>Table 1: The selected word subset and its performance</w:t>
      </w:r>
    </w:p>
    <w:p w:rsidR="00E33998" w:rsidRDefault="00E33998" w:rsidP="00E33998">
      <w:pPr>
        <w:jc w:val="both"/>
      </w:pPr>
    </w:p>
    <w:p w:rsidR="00E33998" w:rsidRDefault="009E5CED" w:rsidP="009E5CED">
      <w:r>
        <w:rPr>
          <w:noProof/>
          <w:lang w:val="de-AT" w:eastAsia="de-AT"/>
        </w:rPr>
        <w:drawing>
          <wp:inline distT="0" distB="0" distL="0" distR="0" wp14:anchorId="046D81E8" wp14:editId="781D411F">
            <wp:extent cx="4515386" cy="23876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7924" cy="2399517"/>
                    </a:xfrm>
                    <a:prstGeom prst="rect">
                      <a:avLst/>
                    </a:prstGeom>
                  </pic:spPr>
                </pic:pic>
              </a:graphicData>
            </a:graphic>
          </wp:inline>
        </w:drawing>
      </w:r>
    </w:p>
    <w:p w:rsidR="009D390D" w:rsidRDefault="009D390D" w:rsidP="009E5CED"/>
    <w:p w:rsidR="00E33998" w:rsidRDefault="00382584" w:rsidP="00E33998">
      <w:pPr>
        <w:jc w:val="both"/>
      </w:pPr>
      <w:r>
        <w:t xml:space="preserve">   </w:t>
      </w:r>
      <w:r w:rsidR="00E33998">
        <w:t>The list reflects the percentage of words bringing more than 50% points in pairwise comparisons. The first column reflects the results for comparisons within Indo-European subfamilies (short range). The second column reflects the performance of the words in identifying relatedness between the Indo-European subfamilies (e.g. Slavic to Romance or Iranian to Germanic</w:t>
      </w:r>
      <w:r w:rsidR="00EF2B9D">
        <w:t xml:space="preserve"> – medium range</w:t>
      </w:r>
      <w:r w:rsidR="00E33998">
        <w:t xml:space="preserve">). </w:t>
      </w:r>
      <w:r w:rsidR="00EF2B9D">
        <w:t>Certain</w:t>
      </w:r>
      <w:r w:rsidR="00E33998">
        <w:t xml:space="preserve"> words still perform </w:t>
      </w:r>
      <w:r w:rsidR="00EF2B9D">
        <w:t>well</w:t>
      </w:r>
      <w:r w:rsidR="00E33998">
        <w:t xml:space="preserve"> </w:t>
      </w:r>
      <w:r w:rsidR="00EF2B9D">
        <w:t>at this level</w:t>
      </w:r>
      <w:r w:rsidR="00E33998">
        <w:t xml:space="preserve"> when other words tend to lose track of</w:t>
      </w:r>
      <w:r w:rsidR="009E5CED">
        <w:t xml:space="preserve"> their more remote relatedness</w:t>
      </w:r>
      <w:r w:rsidR="00E33998">
        <w:t>. The third column reflects comparisons of Indo-European languages with Uralic languages</w:t>
      </w:r>
      <w:r w:rsidR="00EF2B9D">
        <w:t xml:space="preserve"> (long range)</w:t>
      </w:r>
      <w:r w:rsidR="00E33998">
        <w:t xml:space="preserve">. </w:t>
      </w:r>
      <w:r w:rsidR="00EF2B9D">
        <w:t>W</w:t>
      </w:r>
      <w:r w:rsidR="00E33998">
        <w:t xml:space="preserve">ords </w:t>
      </w:r>
      <w:r w:rsidR="00EF2B9D">
        <w:t>like</w:t>
      </w:r>
      <w:r w:rsidR="00E33998">
        <w:t xml:space="preserve"> “you (thou)”, “name</w:t>
      </w:r>
      <w:r w:rsidR="009E5CED">
        <w:t>”</w:t>
      </w:r>
      <w:r w:rsidR="00E33998">
        <w:t>, “who” and “hand</w:t>
      </w:r>
      <w:r w:rsidR="00B13C81">
        <w:t>” still</w:t>
      </w:r>
      <w:r w:rsidR="00EF2B9D">
        <w:t xml:space="preserve"> retain relatedness signals</w:t>
      </w:r>
      <w:r w:rsidR="00E33998">
        <w:t xml:space="preserve">. </w:t>
      </w:r>
      <w:r w:rsidR="00EF2B9D">
        <w:t>The fourth column shows how the words perform among not related languages</w:t>
      </w:r>
      <w:r w:rsidR="00725D25">
        <w:t xml:space="preserve"> and the fifth column the values generated with random values (details about random values are addressed in §VI)</w:t>
      </w:r>
      <w:r w:rsidR="00A85B66">
        <w:t xml:space="preserve">, quantifying </w:t>
      </w:r>
      <w:r w:rsidR="00B13C81">
        <w:t xml:space="preserve">the impact mere </w:t>
      </w:r>
      <w:r w:rsidR="00E33998">
        <w:t>chance interference</w:t>
      </w:r>
      <w:r w:rsidR="00B13C81">
        <w:t xml:space="preserve"> has</w:t>
      </w:r>
      <w:r w:rsidR="00E33998">
        <w:t xml:space="preserve">. </w:t>
      </w:r>
      <w:r w:rsidR="00725D25">
        <w:t>As we will see later in §VI, chance</w:t>
      </w:r>
      <w:r w:rsidR="00B13C81">
        <w:t xml:space="preserve"> interference </w:t>
      </w:r>
      <w:r w:rsidR="00725D25">
        <w:t>is not only useful to verify the validity of signals: it is also a powerful tool to</w:t>
      </w:r>
      <w:r w:rsidR="00B13C81">
        <w:t xml:space="preserve"> distinguish </w:t>
      </w:r>
      <w:r w:rsidR="00725D25">
        <w:t xml:space="preserve">weak </w:t>
      </w:r>
      <w:r w:rsidR="00B13C81">
        <w:t xml:space="preserve">relatedness signals </w:t>
      </w:r>
      <w:r w:rsidR="00725D25">
        <w:t>from chance related ones</w:t>
      </w:r>
      <w:r w:rsidR="00B13C81">
        <w:t>.</w:t>
      </w:r>
    </w:p>
    <w:p w:rsidR="00A73331" w:rsidRDefault="00A73331" w:rsidP="00E33998">
      <w:pPr>
        <w:jc w:val="both"/>
      </w:pPr>
    </w:p>
    <w:p w:rsidR="00E33998" w:rsidRPr="00E33998" w:rsidRDefault="008767EB" w:rsidP="00E33998">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t>WORD ENCODING</w:t>
      </w:r>
    </w:p>
    <w:p w:rsidR="00382584" w:rsidRDefault="009959E0" w:rsidP="00E33998">
      <w:pPr>
        <w:jc w:val="both"/>
      </w:pPr>
      <w:r>
        <w:t xml:space="preserve">   </w:t>
      </w:r>
      <w:r w:rsidR="00C318B7">
        <w:t xml:space="preserve">To </w:t>
      </w:r>
      <w:r w:rsidR="000E3ACD">
        <w:t>handle</w:t>
      </w:r>
      <w:r w:rsidR="00C318B7">
        <w:t xml:space="preserve"> computer comparisons, we have to make the selected roots computer-</w:t>
      </w:r>
      <w:proofErr w:type="spellStart"/>
      <w:r w:rsidR="00C318B7">
        <w:t>processable</w:t>
      </w:r>
      <w:proofErr w:type="spellEnd"/>
      <w:r w:rsidR="000E3ACD">
        <w:t xml:space="preserve"> and encode them accordingly</w:t>
      </w:r>
      <w:r w:rsidR="00C318B7">
        <w:t xml:space="preserve">. </w:t>
      </w:r>
      <w:r>
        <w:t xml:space="preserve">The </w:t>
      </w:r>
      <w:r w:rsidR="000E3ACD">
        <w:t xml:space="preserve">encoding </w:t>
      </w:r>
      <w:r>
        <w:t>rules have to be clear a</w:t>
      </w:r>
      <w:r w:rsidR="00382584">
        <w:t xml:space="preserve">nd stable all across the study. Moreover, the rules’ capacity to deliver relatedness signals have to be stronger than their exposure to chance. </w:t>
      </w:r>
    </w:p>
    <w:p w:rsidR="00382584" w:rsidRDefault="00382584" w:rsidP="00E33998">
      <w:pPr>
        <w:jc w:val="both"/>
      </w:pPr>
    </w:p>
    <w:p w:rsidR="00382584" w:rsidRDefault="00382584" w:rsidP="00E33998">
      <w:pPr>
        <w:jc w:val="both"/>
      </w:pPr>
      <w:r>
        <w:rPr>
          <w:i/>
        </w:rPr>
        <w:t xml:space="preserve">   </w:t>
      </w:r>
      <w:r w:rsidR="00E33998" w:rsidRPr="00382584">
        <w:rPr>
          <w:i/>
        </w:rPr>
        <w:t xml:space="preserve">Only consonants </w:t>
      </w:r>
      <w:proofErr w:type="gramStart"/>
      <w:r w:rsidR="00E33998" w:rsidRPr="00382584">
        <w:rPr>
          <w:i/>
        </w:rPr>
        <w:t>are taken</w:t>
      </w:r>
      <w:proofErr w:type="gramEnd"/>
      <w:r w:rsidR="00E33998" w:rsidRPr="00382584">
        <w:rPr>
          <w:i/>
        </w:rPr>
        <w:t xml:space="preserve"> into account</w:t>
      </w:r>
      <w:r w:rsidR="00E33998">
        <w:t xml:space="preserve"> </w:t>
      </w:r>
    </w:p>
    <w:p w:rsidR="00B642B8" w:rsidRDefault="00382584" w:rsidP="00E33998">
      <w:pPr>
        <w:jc w:val="both"/>
      </w:pPr>
      <w:r>
        <w:t xml:space="preserve">   </w:t>
      </w:r>
      <w:r w:rsidR="00E33998">
        <w:t xml:space="preserve">Keeping only consonants </w:t>
      </w:r>
      <w:r>
        <w:t>– and excluding vowels and diphthongs - is a choice in the design of this study. This does not mean that we consider vowels and diphthongs</w:t>
      </w:r>
      <w:r w:rsidR="00E33998">
        <w:t xml:space="preserve"> </w:t>
      </w:r>
      <w:r>
        <w:t xml:space="preserve">play no role in comparative linguistics. </w:t>
      </w:r>
      <w:r w:rsidR="00E33998">
        <w:t xml:space="preserve">In </w:t>
      </w:r>
      <w:r w:rsidR="009959E0">
        <w:t>some</w:t>
      </w:r>
      <w:r w:rsidR="00E33998">
        <w:t xml:space="preserve"> cases, vowels resist longer </w:t>
      </w:r>
      <w:r>
        <w:t xml:space="preserve">to </w:t>
      </w:r>
      <w:r w:rsidR="009959E0">
        <w:t xml:space="preserve">change </w:t>
      </w:r>
      <w:r w:rsidR="00E33998">
        <w:t xml:space="preserve">than consonants. </w:t>
      </w:r>
      <w:r>
        <w:t>However, m</w:t>
      </w:r>
      <w:r w:rsidR="00E33998">
        <w:t>odelling vowels change leads to fewer cluster</w:t>
      </w:r>
      <w:r w:rsidR="009959E0">
        <w:t xml:space="preserve">s (cluster explanation bellow) </w:t>
      </w:r>
      <w:r w:rsidR="00E33998">
        <w:t>than with consonants, which bring</w:t>
      </w:r>
      <w:r w:rsidR="00291F3B">
        <w:t>s</w:t>
      </w:r>
      <w:r w:rsidR="00E33998">
        <w:t xml:space="preserve"> a hi</w:t>
      </w:r>
      <w:r w:rsidR="00B642B8">
        <w:t>gher exposure to chance. In certain</w:t>
      </w:r>
      <w:r w:rsidR="00E33998">
        <w:t xml:space="preserve"> languages, especially in ancient ones, vowels are not available. </w:t>
      </w:r>
      <w:r w:rsidR="00A321AF">
        <w:t>Their rapid evolution and relative instability is most remarkable in dialect differentiations. It is not a rare observation to find vowels shift within one generation</w:t>
      </w:r>
      <w:r w:rsidR="00A321AF" w:rsidRPr="002874AD">
        <w:rPr>
          <w:b/>
          <w:vertAlign w:val="superscript"/>
        </w:rPr>
        <w:t>15</w:t>
      </w:r>
      <w:r w:rsidR="00A321AF">
        <w:t xml:space="preserve">. Our experience hints at greater value of vowels for short-range comparisons – the value decreasing with the researched time depth.  </w:t>
      </w:r>
    </w:p>
    <w:p w:rsidR="00E33998" w:rsidRDefault="00B642B8" w:rsidP="00E33998">
      <w:pPr>
        <w:jc w:val="both"/>
      </w:pPr>
      <w:r>
        <w:t xml:space="preserve">   </w:t>
      </w:r>
      <w:r w:rsidR="00E33998">
        <w:t>In few cases, most notably in the classification within the Polynesian subfamily of Austronesian</w:t>
      </w:r>
      <w:r w:rsidR="002874AD">
        <w:t>, which has been very conservative in its vowel systems</w:t>
      </w:r>
      <w:r w:rsidR="002874AD" w:rsidRPr="002874AD">
        <w:rPr>
          <w:b/>
          <w:vertAlign w:val="superscript"/>
        </w:rPr>
        <w:t>1</w:t>
      </w:r>
      <w:r w:rsidR="00A321AF">
        <w:rPr>
          <w:b/>
          <w:vertAlign w:val="superscript"/>
        </w:rPr>
        <w:t>6</w:t>
      </w:r>
      <w:r w:rsidR="00E33998">
        <w:t xml:space="preserve">, the lack of vowel assessment leads to a misclassification within the </w:t>
      </w:r>
      <w:r w:rsidR="00E33998">
        <w:lastRenderedPageBreak/>
        <w:t>su</w:t>
      </w:r>
      <w:r w:rsidR="009959E0">
        <w:t>bfamilies (e.g. Tahitian, Maori</w:t>
      </w:r>
      <w:r w:rsidR="00837DBA">
        <w:t>…) – these biases are</w:t>
      </w:r>
      <w:r w:rsidR="00C84B92">
        <w:t xml:space="preserve"> certainly present – to various extend - in other language groups. They are</w:t>
      </w:r>
      <w:r w:rsidR="00837DBA">
        <w:t xml:space="preserve"> </w:t>
      </w:r>
      <w:r w:rsidR="00C84B92">
        <w:t>“</w:t>
      </w:r>
      <w:r w:rsidR="00837DBA">
        <w:t>the price to pay</w:t>
      </w:r>
      <w:r w:rsidR="00C84B92">
        <w:t>”</w:t>
      </w:r>
      <w:r w:rsidR="00837DBA">
        <w:t xml:space="preserve"> for an overall</w:t>
      </w:r>
      <w:r w:rsidR="00C84B92">
        <w:t>,</w:t>
      </w:r>
      <w:r w:rsidR="00837DBA">
        <w:t xml:space="preserve"> more simple and stable system.</w:t>
      </w:r>
    </w:p>
    <w:p w:rsidR="00A73331" w:rsidRDefault="00A73331" w:rsidP="00E33998">
      <w:pPr>
        <w:jc w:val="both"/>
      </w:pPr>
    </w:p>
    <w:p w:rsidR="00382584" w:rsidRPr="00382584" w:rsidRDefault="009959E0" w:rsidP="00E33998">
      <w:pPr>
        <w:jc w:val="both"/>
        <w:rPr>
          <w:i/>
        </w:rPr>
      </w:pPr>
      <w:r>
        <w:t xml:space="preserve">   </w:t>
      </w:r>
      <w:r w:rsidR="00E33998" w:rsidRPr="00382584">
        <w:rPr>
          <w:i/>
        </w:rPr>
        <w:t>Conson</w:t>
      </w:r>
      <w:r w:rsidR="00382584" w:rsidRPr="00382584">
        <w:rPr>
          <w:i/>
        </w:rPr>
        <w:t>ants are grouped into clusters</w:t>
      </w:r>
    </w:p>
    <w:p w:rsidR="009D390D" w:rsidRDefault="00382584" w:rsidP="00E33998">
      <w:pPr>
        <w:jc w:val="both"/>
      </w:pPr>
      <w:r>
        <w:t xml:space="preserve">   </w:t>
      </w:r>
      <w:r w:rsidR="00E33998">
        <w:t xml:space="preserve">There are many consonants in use in world languages. However, for </w:t>
      </w:r>
      <w:r w:rsidR="00B03FE4">
        <w:t>some</w:t>
      </w:r>
      <w:r w:rsidR="00E33998">
        <w:t xml:space="preserve"> languages, modern and ancient, only a sound approximation is</w:t>
      </w:r>
      <w:r w:rsidR="00E33998" w:rsidRPr="00E33998">
        <w:t xml:space="preserve"> </w:t>
      </w:r>
      <w:r w:rsidR="00E33998">
        <w:t xml:space="preserve">available. For this reason, we have grouped the consonants in use into 24 clusters. </w:t>
      </w:r>
    </w:p>
    <w:p w:rsidR="00E33998" w:rsidRDefault="00291F3B" w:rsidP="00E33998">
      <w:pPr>
        <w:jc w:val="both"/>
      </w:pPr>
      <w:r>
        <w:t xml:space="preserve">   </w:t>
      </w:r>
      <w:r w:rsidR="00E33998">
        <w:t xml:space="preserve">Consonants share a same cluster when they differ only slightly from each other, underlying similar change rules toward other clusters. </w:t>
      </w:r>
      <w:r w:rsidR="00F56BA8">
        <w:t>This</w:t>
      </w:r>
      <w:r w:rsidR="009D390D">
        <w:t xml:space="preserve"> clustering</w:t>
      </w:r>
      <w:r w:rsidR="00F56BA8">
        <w:t xml:space="preserve"> process was not computer assisted.</w:t>
      </w:r>
      <w:r w:rsidR="00E33998">
        <w:t xml:space="preserve"> </w:t>
      </w:r>
    </w:p>
    <w:p w:rsidR="003434FB" w:rsidRDefault="003434FB" w:rsidP="003434FB">
      <w:pPr>
        <w:jc w:val="both"/>
      </w:pPr>
    </w:p>
    <w:p w:rsidR="003434FB" w:rsidRPr="00EF2B9D" w:rsidRDefault="003434FB" w:rsidP="003434FB">
      <w:r>
        <w:rPr>
          <w:rFonts w:eastAsia="MS Mincho"/>
          <w:bCs/>
          <w:smallCaps/>
          <w:noProof/>
        </w:rPr>
        <w:t>Table 2: The consonant clusters used in this study</w:t>
      </w:r>
    </w:p>
    <w:p w:rsidR="00E33998" w:rsidRPr="00DA2BAA" w:rsidRDefault="00E33998" w:rsidP="00E33998">
      <w:pPr>
        <w:jc w:val="left"/>
      </w:pPr>
    </w:p>
    <w:tbl>
      <w:tblPr>
        <w:tblW w:w="7103" w:type="dxa"/>
        <w:jc w:val="center"/>
        <w:tblLook w:val="04A0" w:firstRow="1" w:lastRow="0" w:firstColumn="1" w:lastColumn="0" w:noHBand="0" w:noVBand="1"/>
      </w:tblPr>
      <w:tblGrid>
        <w:gridCol w:w="1008"/>
        <w:gridCol w:w="1842"/>
        <w:gridCol w:w="4253"/>
      </w:tblGrid>
      <w:tr w:rsidR="00E33998" w:rsidRPr="00456478" w:rsidTr="00E33998">
        <w:trPr>
          <w:trHeight w:val="300"/>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noWrap/>
          </w:tcPr>
          <w:p w:rsidR="00E33998" w:rsidRPr="00456478" w:rsidRDefault="00E33998" w:rsidP="00E33998">
            <w:pPr>
              <w:jc w:val="left"/>
              <w:rPr>
                <w:rFonts w:ascii="Calibri" w:hAnsi="Calibri" w:cs="Calibri"/>
                <w:b/>
                <w:bCs/>
                <w:color w:val="000000"/>
                <w:sz w:val="16"/>
                <w:szCs w:val="16"/>
                <w:lang w:eastAsia="en-GB"/>
              </w:rPr>
            </w:pPr>
            <w:r w:rsidRPr="00456478">
              <w:rPr>
                <w:rFonts w:ascii="Calibri" w:hAnsi="Calibri" w:cs="Calibri"/>
                <w:b/>
                <w:bCs/>
                <w:color w:val="000000"/>
                <w:sz w:val="16"/>
                <w:szCs w:val="16"/>
                <w:lang w:eastAsia="en-GB"/>
              </w:rPr>
              <w:t>Cluster code</w:t>
            </w:r>
          </w:p>
        </w:tc>
        <w:tc>
          <w:tcPr>
            <w:tcW w:w="1842" w:type="dxa"/>
            <w:tcBorders>
              <w:top w:val="single" w:sz="4" w:space="0" w:color="auto"/>
              <w:left w:val="nil"/>
              <w:bottom w:val="single" w:sz="4" w:space="0" w:color="auto"/>
              <w:right w:val="single" w:sz="4" w:space="0" w:color="auto"/>
            </w:tcBorders>
            <w:shd w:val="clear" w:color="auto" w:fill="D9D9D9"/>
          </w:tcPr>
          <w:p w:rsidR="00E33998" w:rsidRPr="00456478" w:rsidRDefault="00E33998" w:rsidP="00E33998">
            <w:pPr>
              <w:jc w:val="left"/>
              <w:rPr>
                <w:rFonts w:ascii="Calibri" w:hAnsi="Calibri" w:cs="Calibri"/>
                <w:b/>
                <w:bCs/>
                <w:color w:val="000000"/>
                <w:sz w:val="16"/>
                <w:szCs w:val="16"/>
                <w:lang w:eastAsia="en-GB"/>
              </w:rPr>
            </w:pPr>
            <w:r w:rsidRPr="00456478">
              <w:rPr>
                <w:rFonts w:ascii="Calibri" w:hAnsi="Calibri" w:cs="Calibri"/>
                <w:b/>
                <w:bCs/>
                <w:color w:val="000000"/>
                <w:sz w:val="16"/>
                <w:szCs w:val="16"/>
                <w:lang w:eastAsia="en-GB"/>
              </w:rPr>
              <w:t>IPA code of clustered sounds</w:t>
            </w:r>
          </w:p>
        </w:tc>
        <w:tc>
          <w:tcPr>
            <w:tcW w:w="4253" w:type="dxa"/>
            <w:tcBorders>
              <w:top w:val="single" w:sz="4" w:space="0" w:color="auto"/>
              <w:left w:val="single" w:sz="4" w:space="0" w:color="auto"/>
              <w:bottom w:val="single" w:sz="4" w:space="0" w:color="auto"/>
              <w:right w:val="single" w:sz="4" w:space="0" w:color="auto"/>
            </w:tcBorders>
            <w:shd w:val="clear" w:color="auto" w:fill="D9D9D9"/>
            <w:vAlign w:val="bottom"/>
          </w:tcPr>
          <w:p w:rsidR="00E33998" w:rsidRPr="00456478" w:rsidRDefault="00E33998" w:rsidP="00E33998">
            <w:pPr>
              <w:jc w:val="left"/>
              <w:rPr>
                <w:rFonts w:ascii="Calibri" w:hAnsi="Calibri" w:cs="Calibri"/>
                <w:b/>
                <w:bCs/>
                <w:color w:val="000000"/>
                <w:sz w:val="16"/>
                <w:szCs w:val="16"/>
                <w:lang w:eastAsia="en-GB"/>
              </w:rPr>
            </w:pPr>
            <w:r w:rsidRPr="00456478">
              <w:rPr>
                <w:rFonts w:ascii="Calibri" w:hAnsi="Calibri" w:cs="Calibri"/>
                <w:b/>
                <w:bCs/>
                <w:color w:val="000000"/>
                <w:sz w:val="16"/>
                <w:szCs w:val="16"/>
                <w:lang w:eastAsia="en-GB"/>
              </w:rPr>
              <w:t>Examples</w:t>
            </w:r>
            <w:r>
              <w:rPr>
                <w:rFonts w:ascii="Calibri" w:hAnsi="Calibri" w:cs="Calibri"/>
                <w:b/>
                <w:bCs/>
                <w:color w:val="000000"/>
                <w:sz w:val="16"/>
                <w:szCs w:val="16"/>
                <w:lang w:eastAsia="en-GB"/>
              </w:rPr>
              <w:t xml:space="preserve">                                                                                                         </w:t>
            </w:r>
            <w:r w:rsidRPr="002F5639">
              <w:rPr>
                <w:rFonts w:ascii="Calibri" w:hAnsi="Calibri" w:cs="Calibri"/>
                <w:b/>
                <w:bCs/>
                <w:color w:val="D9D9D9" w:themeColor="background1" w:themeShade="D9"/>
                <w:sz w:val="16"/>
                <w:szCs w:val="16"/>
                <w:lang w:eastAsia="en-GB"/>
              </w:rPr>
              <w:t>.</w:t>
            </w:r>
          </w:p>
        </w:tc>
      </w:tr>
      <w:tr w:rsidR="00E33998" w:rsidRPr="00456478" w:rsidTr="003434FB">
        <w:trPr>
          <w:trHeight w:val="196"/>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-B-</w:t>
            </w:r>
          </w:p>
        </w:tc>
        <w:tc>
          <w:tcPr>
            <w:tcW w:w="1842" w:type="dxa"/>
            <w:tcBorders>
              <w:top w:val="single" w:sz="4" w:space="0" w:color="auto"/>
              <w:left w:val="nil"/>
              <w:bottom w:val="single" w:sz="4" w:space="0" w:color="auto"/>
              <w:right w:val="single" w:sz="4" w:space="0" w:color="auto"/>
            </w:tcBorders>
          </w:tcPr>
          <w:p w:rsidR="00E33998" w:rsidRPr="00456478" w:rsidRDefault="009959E0"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B</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9959E0">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b, </w:t>
            </w:r>
            <w:r w:rsidR="009959E0">
              <w:rPr>
                <w:rFonts w:ascii="Calibri" w:hAnsi="Calibri" w:cs="Calibri"/>
                <w:color w:val="000000"/>
                <w:sz w:val="16"/>
                <w:szCs w:val="16"/>
                <w:lang w:eastAsia="en-GB"/>
              </w:rPr>
              <w:t>Cyrillic “</w:t>
            </w:r>
            <w:r w:rsidRPr="00456478">
              <w:rPr>
                <w:rFonts w:ascii="Calibri" w:hAnsi="Calibri" w:cs="Calibri"/>
                <w:color w:val="000000"/>
                <w:sz w:val="16"/>
                <w:szCs w:val="16"/>
                <w:lang w:eastAsia="en-GB"/>
              </w:rPr>
              <w:t>б</w:t>
            </w:r>
            <w:r w:rsidR="009959E0">
              <w:rPr>
                <w:rFonts w:ascii="Calibri" w:hAnsi="Calibri" w:cs="Calibri"/>
                <w:color w:val="000000"/>
                <w:sz w:val="16"/>
                <w:szCs w:val="16"/>
                <w:lang w:eastAsia="en-GB"/>
              </w:rPr>
              <w:t>”</w:t>
            </w:r>
            <w:r w:rsidRPr="00456478">
              <w:rPr>
                <w:rFonts w:ascii="Calibri" w:hAnsi="Calibri" w:cs="Calibri"/>
                <w:color w:val="000000"/>
                <w:sz w:val="16"/>
                <w:szCs w:val="16"/>
                <w:lang w:eastAsia="en-GB"/>
              </w:rPr>
              <w:t>,</w:t>
            </w:r>
            <w:r w:rsidR="009959E0">
              <w:rPr>
                <w:rFonts w:ascii="Calibri" w:hAnsi="Calibri" w:cs="Calibri"/>
                <w:color w:val="000000"/>
                <w:sz w:val="16"/>
                <w:szCs w:val="16"/>
                <w:lang w:eastAsia="en-GB"/>
              </w:rPr>
              <w:t xml:space="preserve"> Arabic “</w:t>
            </w:r>
            <w:r w:rsidRPr="00456478">
              <w:rPr>
                <w:rFonts w:ascii="Calibri" w:hAnsi="Calibri" w:cs="Calibri"/>
                <w:color w:val="000000"/>
                <w:sz w:val="16"/>
                <w:szCs w:val="16"/>
                <w:rtl/>
                <w:lang w:eastAsia="en-GB"/>
              </w:rPr>
              <w:t>ب</w:t>
            </w:r>
            <w:r w:rsidR="009959E0">
              <w:rPr>
                <w:rFonts w:ascii="Calibri" w:hAnsi="Calibri" w:cs="Calibri"/>
                <w:color w:val="000000"/>
                <w:sz w:val="16"/>
                <w:szCs w:val="16"/>
                <w:lang w:eastAsia="en-GB"/>
              </w:rPr>
              <w:t>”</w:t>
            </w:r>
            <w:r w:rsidRPr="00456478">
              <w:rPr>
                <w:rFonts w:ascii="Calibri" w:hAnsi="Calibri" w:cs="Calibri"/>
                <w:color w:val="000000"/>
                <w:sz w:val="16"/>
                <w:szCs w:val="16"/>
                <w:lang w:eastAsia="en-GB"/>
              </w:rPr>
              <w:t xml:space="preserve"> </w:t>
            </w:r>
            <w:r w:rsidR="009959E0">
              <w:rPr>
                <w:rFonts w:ascii="Calibri" w:hAnsi="Calibri" w:cs="Calibri"/>
                <w:color w:val="000000"/>
                <w:sz w:val="16"/>
                <w:szCs w:val="16"/>
                <w:lang w:eastAsia="en-GB"/>
              </w:rPr>
              <w:t xml:space="preserve">, </w:t>
            </w:r>
            <w:r w:rsidRPr="00456478">
              <w:rPr>
                <w:rFonts w:ascii="Calibri" w:hAnsi="Calibri" w:cs="Calibri"/>
                <w:color w:val="000000"/>
                <w:sz w:val="16"/>
                <w:szCs w:val="16"/>
                <w:lang w:eastAsia="en-GB"/>
              </w:rPr>
              <w:t>Hindi "</w:t>
            </w:r>
            <w:r w:rsidRPr="00DA2BAA">
              <w:rPr>
                <w:rFonts w:ascii="Nirmala UI" w:hAnsi="Nirmala UI" w:cs="Nirmala UI" w:hint="cs"/>
                <w:color w:val="000000"/>
                <w:sz w:val="16"/>
                <w:szCs w:val="16"/>
                <w:cs/>
                <w:lang w:eastAsia="en-GB" w:bidi="hi-IN"/>
              </w:rPr>
              <w:t>ब</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भ</w:t>
            </w:r>
            <w:r w:rsidRPr="00456478">
              <w:rPr>
                <w:rFonts w:ascii="Calibri" w:hAnsi="Calibri" w:cs="Calibri"/>
                <w:color w:val="000000"/>
                <w:sz w:val="16"/>
                <w:szCs w:val="16"/>
                <w:lang w:eastAsia="en-GB"/>
              </w:rPr>
              <w:t>", Urdu "</w:t>
            </w:r>
            <w:r w:rsidRPr="00456478">
              <w:rPr>
                <w:rFonts w:ascii="Calibri" w:hAnsi="Calibri" w:cs="Calibri"/>
                <w:color w:val="000000"/>
                <w:sz w:val="16"/>
                <w:szCs w:val="16"/>
                <w:rtl/>
                <w:lang w:eastAsia="en-GB"/>
              </w:rPr>
              <w:t xml:space="preserve">ب </w:t>
            </w:r>
            <w:proofErr w:type="spellStart"/>
            <w:r w:rsidRPr="00456478">
              <w:rPr>
                <w:rFonts w:ascii="Calibri" w:hAnsi="Calibri" w:cs="Calibri"/>
                <w:color w:val="000000"/>
                <w:sz w:val="16"/>
                <w:szCs w:val="16"/>
                <w:rtl/>
                <w:lang w:eastAsia="en-GB"/>
              </w:rPr>
              <w:t>بھ</w:t>
            </w:r>
            <w:proofErr w:type="spellEnd"/>
            <w:r w:rsidR="003434FB">
              <w:rPr>
                <w:rFonts w:ascii="Calibri" w:hAnsi="Calibri" w:cs="Calibri"/>
                <w:color w:val="000000"/>
                <w:sz w:val="16"/>
                <w:szCs w:val="16"/>
                <w:lang w:eastAsia="en-GB"/>
              </w:rPr>
              <w:t>"</w:t>
            </w:r>
          </w:p>
        </w:tc>
      </w:tr>
      <w:tr w:rsidR="00E33998" w:rsidRPr="00456478" w:rsidTr="003434FB">
        <w:trPr>
          <w:trHeight w:val="101"/>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-C-</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proofErr w:type="spellStart"/>
            <w:r w:rsidRPr="00456478">
              <w:rPr>
                <w:rFonts w:ascii="Calibri" w:hAnsi="Calibri" w:cs="Calibri"/>
                <w:color w:val="000000"/>
                <w:sz w:val="16"/>
                <w:szCs w:val="16"/>
                <w:lang w:eastAsia="en-GB"/>
              </w:rPr>
              <w:t>ts</w:t>
            </w:r>
            <w:proofErr w:type="spellEnd"/>
            <w:r w:rsidRPr="00456478">
              <w:rPr>
                <w:rFonts w:ascii="Calibri" w:hAnsi="Calibri" w:cs="Calibri"/>
                <w:color w:val="000000"/>
                <w:sz w:val="16"/>
                <w:szCs w:val="16"/>
                <w:lang w:eastAsia="en-GB"/>
              </w:rPr>
              <w:t xml:space="preserve">, </w:t>
            </w:r>
            <w:proofErr w:type="spellStart"/>
            <w:r w:rsidRPr="00456478">
              <w:rPr>
                <w:rFonts w:ascii="Calibri" w:hAnsi="Calibri" w:cs="Calibri"/>
                <w:color w:val="000000"/>
                <w:sz w:val="16"/>
                <w:szCs w:val="16"/>
                <w:lang w:eastAsia="en-GB"/>
              </w:rPr>
              <w:t>dz</w:t>
            </w:r>
            <w:proofErr w:type="spellEnd"/>
            <w:r w:rsidRPr="00456478">
              <w:rPr>
                <w:rFonts w:ascii="Calibri" w:hAnsi="Calibri" w:cs="Calibri"/>
                <w:color w:val="000000"/>
                <w:sz w:val="16"/>
                <w:szCs w:val="16"/>
                <w:lang w:eastAsia="en-GB"/>
              </w:rPr>
              <w:t xml:space="preserve">, </w:t>
            </w:r>
            <w:proofErr w:type="spellStart"/>
            <w:r w:rsidRPr="00456478">
              <w:rPr>
                <w:rFonts w:ascii="Calibri" w:hAnsi="Calibri" w:cs="Calibri"/>
                <w:color w:val="000000"/>
                <w:sz w:val="16"/>
                <w:szCs w:val="16"/>
                <w:lang w:eastAsia="en-GB"/>
              </w:rPr>
              <w:t>tʃ</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proofErr w:type="spellStart"/>
            <w:r w:rsidRPr="00456478">
              <w:rPr>
                <w:rFonts w:ascii="Calibri" w:hAnsi="Calibri" w:cs="Calibri"/>
                <w:color w:val="000000"/>
                <w:sz w:val="16"/>
                <w:szCs w:val="16"/>
                <w:lang w:eastAsia="en-GB"/>
              </w:rPr>
              <w:t>ts</w:t>
            </w:r>
            <w:proofErr w:type="spellEnd"/>
            <w:r w:rsidRPr="00456478">
              <w:rPr>
                <w:rFonts w:ascii="Calibri" w:hAnsi="Calibri" w:cs="Calibri"/>
                <w:color w:val="000000"/>
                <w:sz w:val="16"/>
                <w:szCs w:val="16"/>
                <w:lang w:eastAsia="en-GB"/>
              </w:rPr>
              <w:t>, German "z" (partia</w:t>
            </w:r>
            <w:r w:rsidR="003434FB">
              <w:rPr>
                <w:rFonts w:ascii="Calibri" w:hAnsi="Calibri" w:cs="Calibri"/>
                <w:color w:val="000000"/>
                <w:sz w:val="16"/>
                <w:szCs w:val="16"/>
                <w:lang w:eastAsia="en-GB"/>
              </w:rPr>
              <w:t>l), Slavic "c", Cyrillic "ц"</w:t>
            </w:r>
          </w:p>
        </w:tc>
      </w:tr>
      <w:tr w:rsidR="00E33998" w:rsidRPr="00456478" w:rsidTr="009959E0">
        <w:trPr>
          <w:trHeight w:val="6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-CH-</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proofErr w:type="spellStart"/>
            <w:r w:rsidRPr="00456478">
              <w:rPr>
                <w:rFonts w:ascii="Calibri" w:hAnsi="Calibri" w:cs="Calibri"/>
                <w:color w:val="000000"/>
                <w:sz w:val="16"/>
                <w:szCs w:val="16"/>
                <w:lang w:eastAsia="en-GB"/>
              </w:rPr>
              <w:t>tʃʲ</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959E0" w:rsidRPr="00456478" w:rsidRDefault="00E33998" w:rsidP="009959E0">
            <w:pPr>
              <w:jc w:val="left"/>
              <w:rPr>
                <w:rFonts w:ascii="Calibri" w:hAnsi="Calibri" w:cs="Calibri"/>
                <w:color w:val="000000"/>
                <w:sz w:val="16"/>
                <w:szCs w:val="16"/>
                <w:lang w:eastAsia="en-GB"/>
              </w:rPr>
            </w:pPr>
            <w:proofErr w:type="spellStart"/>
            <w:r w:rsidRPr="00456478">
              <w:rPr>
                <w:rFonts w:ascii="Calibri" w:hAnsi="Calibri" w:cs="Calibri"/>
                <w:color w:val="000000"/>
                <w:sz w:val="16"/>
                <w:szCs w:val="16"/>
                <w:lang w:eastAsia="en-GB"/>
              </w:rPr>
              <w:t>tch</w:t>
            </w:r>
            <w:proofErr w:type="spellEnd"/>
            <w:r w:rsidRPr="00456478">
              <w:rPr>
                <w:rFonts w:ascii="Calibri" w:hAnsi="Calibri" w:cs="Calibri"/>
                <w:color w:val="000000"/>
                <w:sz w:val="16"/>
                <w:szCs w:val="16"/>
                <w:lang w:eastAsia="en-GB"/>
              </w:rPr>
              <w:t>, German "</w:t>
            </w:r>
            <w:proofErr w:type="spellStart"/>
            <w:r w:rsidRPr="00456478">
              <w:rPr>
                <w:rFonts w:ascii="Calibri" w:hAnsi="Calibri" w:cs="Calibri"/>
                <w:color w:val="000000"/>
                <w:sz w:val="16"/>
                <w:szCs w:val="16"/>
                <w:lang w:eastAsia="en-GB"/>
              </w:rPr>
              <w:t>tsch</w:t>
            </w:r>
            <w:proofErr w:type="spellEnd"/>
            <w:r w:rsidRPr="00456478">
              <w:rPr>
                <w:rFonts w:ascii="Calibri" w:hAnsi="Calibri" w:cs="Calibri"/>
                <w:color w:val="000000"/>
                <w:sz w:val="16"/>
                <w:szCs w:val="16"/>
                <w:lang w:eastAsia="en-GB"/>
              </w:rPr>
              <w:t>", Slavic "Č", , Kurdish "Ç", Polish "</w:t>
            </w:r>
            <w:proofErr w:type="spellStart"/>
            <w:r w:rsidRPr="00456478">
              <w:rPr>
                <w:rFonts w:ascii="Calibri" w:hAnsi="Calibri" w:cs="Calibri"/>
                <w:color w:val="000000"/>
                <w:sz w:val="16"/>
                <w:szCs w:val="16"/>
                <w:lang w:eastAsia="en-GB"/>
              </w:rPr>
              <w:t>cz</w:t>
            </w:r>
            <w:proofErr w:type="spellEnd"/>
            <w:r w:rsidRPr="00456478">
              <w:rPr>
                <w:rFonts w:ascii="Calibri" w:hAnsi="Calibri" w:cs="Calibri"/>
                <w:color w:val="000000"/>
                <w:sz w:val="16"/>
                <w:szCs w:val="16"/>
                <w:lang w:eastAsia="en-GB"/>
              </w:rPr>
              <w:t>", Croatian/Serbian, Polish "ć", Armenian "</w:t>
            </w:r>
            <w:r w:rsidRPr="00DA2BAA">
              <w:rPr>
                <w:rFonts w:ascii="Arial" w:hAnsi="Arial" w:cs="Arial"/>
                <w:color w:val="000000"/>
                <w:sz w:val="16"/>
                <w:szCs w:val="16"/>
                <w:lang w:eastAsia="en-GB"/>
              </w:rPr>
              <w:t>չ</w:t>
            </w:r>
            <w:r w:rsidRPr="00456478">
              <w:rPr>
                <w:rFonts w:ascii="Calibri" w:hAnsi="Calibri" w:cs="Calibri"/>
                <w:color w:val="000000"/>
                <w:sz w:val="16"/>
                <w:szCs w:val="16"/>
                <w:lang w:eastAsia="en-GB"/>
              </w:rPr>
              <w:t xml:space="preserve">", " </w:t>
            </w:r>
            <w:r w:rsidRPr="00DA2BAA">
              <w:rPr>
                <w:rFonts w:ascii="Arial" w:hAnsi="Arial" w:cs="Arial"/>
                <w:color w:val="000000"/>
                <w:sz w:val="16"/>
                <w:szCs w:val="16"/>
                <w:lang w:eastAsia="en-GB"/>
              </w:rPr>
              <w:t>ջ</w:t>
            </w:r>
            <w:r w:rsidRPr="00456478">
              <w:rPr>
                <w:rFonts w:ascii="Calibri" w:hAnsi="Calibri" w:cs="Calibri"/>
                <w:color w:val="000000"/>
                <w:sz w:val="16"/>
                <w:szCs w:val="16"/>
                <w:lang w:eastAsia="en-GB"/>
              </w:rPr>
              <w:t>", Cyrillic "ч", Hindi "</w:t>
            </w:r>
            <w:r w:rsidRPr="00DA2BAA">
              <w:rPr>
                <w:rFonts w:ascii="Nirmala UI" w:hAnsi="Nirmala UI" w:cs="Nirmala UI" w:hint="cs"/>
                <w:color w:val="000000"/>
                <w:sz w:val="16"/>
                <w:szCs w:val="16"/>
                <w:cs/>
                <w:lang w:eastAsia="en-GB" w:bidi="hi-IN"/>
              </w:rPr>
              <w:t>छ</w:t>
            </w:r>
            <w:r w:rsidRPr="00456478">
              <w:rPr>
                <w:rFonts w:ascii="Calibri" w:hAnsi="Calibri" w:cs="Calibri"/>
                <w:color w:val="000000"/>
                <w:sz w:val="16"/>
                <w:szCs w:val="16"/>
                <w:lang w:eastAsia="en-GB"/>
              </w:rPr>
              <w:t>", Persian "</w:t>
            </w:r>
            <w:r w:rsidRPr="00456478">
              <w:rPr>
                <w:rFonts w:ascii="Calibri" w:hAnsi="Calibri" w:cs="Calibri"/>
                <w:color w:val="000000"/>
                <w:sz w:val="16"/>
                <w:szCs w:val="16"/>
                <w:rtl/>
                <w:lang w:eastAsia="en-GB"/>
              </w:rPr>
              <w:t>ﭺ</w:t>
            </w:r>
            <w:r w:rsidR="003434FB">
              <w:rPr>
                <w:rFonts w:ascii="Calibri" w:hAnsi="Calibri" w:cs="Calibri"/>
                <w:color w:val="000000"/>
                <w:sz w:val="16"/>
                <w:szCs w:val="16"/>
                <w:lang w:eastAsia="en-GB"/>
              </w:rPr>
              <w:t>"</w:t>
            </w:r>
          </w:p>
        </w:tc>
      </w:tr>
      <w:tr w:rsidR="00E33998" w:rsidRPr="00456478" w:rsidTr="003434FB">
        <w:trPr>
          <w:trHeight w:val="113"/>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-D-</w:t>
            </w:r>
          </w:p>
        </w:tc>
        <w:tc>
          <w:tcPr>
            <w:tcW w:w="1842" w:type="dxa"/>
            <w:tcBorders>
              <w:top w:val="single" w:sz="4" w:space="0" w:color="auto"/>
              <w:left w:val="nil"/>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d, </w:t>
            </w:r>
            <w:proofErr w:type="spellStart"/>
            <w:r w:rsidRPr="00456478">
              <w:rPr>
                <w:rFonts w:ascii="Calibri" w:hAnsi="Calibri" w:cs="Calibri"/>
                <w:color w:val="000000"/>
                <w:sz w:val="16"/>
                <w:szCs w:val="16"/>
                <w:lang w:eastAsia="en-GB"/>
              </w:rPr>
              <w:t>dˁ</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d, </w:t>
            </w:r>
            <w:r w:rsidR="009959E0">
              <w:rPr>
                <w:rFonts w:ascii="Calibri" w:hAnsi="Calibri" w:cs="Calibri"/>
                <w:color w:val="000000"/>
                <w:sz w:val="16"/>
                <w:szCs w:val="16"/>
                <w:lang w:eastAsia="en-GB"/>
              </w:rPr>
              <w:t>Cyrillic “</w:t>
            </w:r>
            <w:r w:rsidRPr="00456478">
              <w:rPr>
                <w:rFonts w:ascii="Calibri" w:hAnsi="Calibri" w:cs="Calibri"/>
                <w:color w:val="000000"/>
                <w:sz w:val="16"/>
                <w:szCs w:val="16"/>
                <w:lang w:eastAsia="en-GB"/>
              </w:rPr>
              <w:t>д</w:t>
            </w:r>
            <w:r w:rsidR="009959E0">
              <w:rPr>
                <w:rFonts w:ascii="Calibri" w:hAnsi="Calibri" w:cs="Calibri"/>
                <w:color w:val="000000"/>
                <w:sz w:val="16"/>
                <w:szCs w:val="16"/>
                <w:lang w:eastAsia="en-GB"/>
              </w:rPr>
              <w:t>”</w:t>
            </w:r>
            <w:r w:rsidRPr="00456478">
              <w:rPr>
                <w:rFonts w:ascii="Calibri" w:hAnsi="Calibri" w:cs="Calibri"/>
                <w:color w:val="000000"/>
                <w:sz w:val="16"/>
                <w:szCs w:val="16"/>
                <w:lang w:eastAsia="en-GB"/>
              </w:rPr>
              <w:t>, Arabic "</w:t>
            </w:r>
            <w:r w:rsidRPr="00456478">
              <w:rPr>
                <w:rFonts w:ascii="Calibri" w:hAnsi="Calibri" w:cs="Calibri"/>
                <w:color w:val="000000"/>
                <w:sz w:val="16"/>
                <w:szCs w:val="16"/>
                <w:rtl/>
                <w:lang w:eastAsia="en-GB"/>
              </w:rPr>
              <w:t>د, ض</w:t>
            </w:r>
            <w:r w:rsidRPr="00456478">
              <w:rPr>
                <w:rFonts w:ascii="Calibri" w:hAnsi="Calibri" w:cs="Calibri"/>
                <w:color w:val="000000"/>
                <w:sz w:val="16"/>
                <w:szCs w:val="16"/>
                <w:lang w:eastAsia="en-GB"/>
              </w:rPr>
              <w:t>", Hindi "</w:t>
            </w:r>
            <w:r w:rsidRPr="00DA2BAA">
              <w:rPr>
                <w:rFonts w:ascii="Nirmala UI" w:hAnsi="Nirmala UI" w:cs="Nirmala UI" w:hint="cs"/>
                <w:color w:val="000000"/>
                <w:sz w:val="16"/>
                <w:szCs w:val="16"/>
                <w:cs/>
                <w:lang w:eastAsia="en-GB" w:bidi="hi-IN"/>
              </w:rPr>
              <w:t>द</w:t>
            </w:r>
            <w:r w:rsidR="003434FB">
              <w:rPr>
                <w:rFonts w:ascii="Calibri" w:hAnsi="Calibri" w:cs="Calibri"/>
                <w:color w:val="000000"/>
                <w:sz w:val="16"/>
                <w:szCs w:val="16"/>
                <w:lang w:eastAsia="en-GB"/>
              </w:rPr>
              <w:t>"</w:t>
            </w:r>
          </w:p>
        </w:tc>
      </w:tr>
      <w:tr w:rsidR="00E33998" w:rsidRPr="00FB1ED9" w:rsidTr="003434FB">
        <w:trPr>
          <w:trHeight w:val="173"/>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-F-</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f, ɸ</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val="de-AT" w:eastAsia="en-GB"/>
              </w:rPr>
            </w:pPr>
            <w:r w:rsidRPr="00456478">
              <w:rPr>
                <w:rFonts w:ascii="Calibri" w:hAnsi="Calibri" w:cs="Calibri"/>
                <w:color w:val="000000"/>
                <w:sz w:val="16"/>
                <w:szCs w:val="16"/>
                <w:lang w:val="de-AT" w:eastAsia="en-GB"/>
              </w:rPr>
              <w:t xml:space="preserve">f, </w:t>
            </w:r>
            <w:r w:rsidRPr="00456478">
              <w:rPr>
                <w:rFonts w:ascii="Calibri" w:hAnsi="Calibri" w:cs="Calibri"/>
                <w:color w:val="000000"/>
                <w:sz w:val="16"/>
                <w:szCs w:val="16"/>
                <w:lang w:eastAsia="en-GB"/>
              </w:rPr>
              <w:t>ф</w:t>
            </w:r>
            <w:r w:rsidRPr="00456478">
              <w:rPr>
                <w:rFonts w:ascii="Calibri" w:hAnsi="Calibri" w:cs="Calibri"/>
                <w:color w:val="000000"/>
                <w:sz w:val="16"/>
                <w:szCs w:val="16"/>
                <w:lang w:val="de-AT" w:eastAsia="en-GB"/>
              </w:rPr>
              <w:t xml:space="preserve">, </w:t>
            </w:r>
            <w:r w:rsidRPr="00456478">
              <w:rPr>
                <w:rFonts w:ascii="Calibri" w:hAnsi="Calibri" w:cs="Calibri"/>
                <w:color w:val="000000"/>
                <w:sz w:val="16"/>
                <w:szCs w:val="16"/>
                <w:rtl/>
                <w:lang w:eastAsia="en-GB"/>
              </w:rPr>
              <w:t>ف</w:t>
            </w:r>
            <w:r w:rsidRPr="00456478">
              <w:rPr>
                <w:rFonts w:ascii="Calibri" w:hAnsi="Calibri" w:cs="Calibri"/>
                <w:color w:val="000000"/>
                <w:sz w:val="16"/>
                <w:szCs w:val="16"/>
                <w:lang w:val="de-AT" w:eastAsia="en-GB"/>
              </w:rPr>
              <w:t>, Afrikaan</w:t>
            </w:r>
            <w:r w:rsidR="003434FB">
              <w:rPr>
                <w:rFonts w:ascii="Calibri" w:hAnsi="Calibri" w:cs="Calibri"/>
                <w:color w:val="000000"/>
                <w:sz w:val="16"/>
                <w:szCs w:val="16"/>
                <w:lang w:val="de-AT" w:eastAsia="en-GB"/>
              </w:rPr>
              <w:t xml:space="preserve">s "v", </w:t>
            </w:r>
            <w:proofErr w:type="spellStart"/>
            <w:r w:rsidR="003434FB">
              <w:rPr>
                <w:rFonts w:ascii="Calibri" w:hAnsi="Calibri" w:cs="Calibri"/>
                <w:color w:val="000000"/>
                <w:sz w:val="16"/>
                <w:szCs w:val="16"/>
                <w:lang w:val="de-AT" w:eastAsia="en-GB"/>
              </w:rPr>
              <w:t>Dutch</w:t>
            </w:r>
            <w:proofErr w:type="spellEnd"/>
            <w:r w:rsidR="003434FB">
              <w:rPr>
                <w:rFonts w:ascii="Calibri" w:hAnsi="Calibri" w:cs="Calibri"/>
                <w:color w:val="000000"/>
                <w:sz w:val="16"/>
                <w:szCs w:val="16"/>
                <w:lang w:val="de-AT" w:eastAsia="en-GB"/>
              </w:rPr>
              <w:t xml:space="preserve"> "v", German "v"</w:t>
            </w:r>
          </w:p>
        </w:tc>
      </w:tr>
      <w:tr w:rsidR="00E33998" w:rsidRPr="00456478" w:rsidTr="003434FB">
        <w:trPr>
          <w:trHeight w:val="119"/>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-G-</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g, ɟ</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g, </w:t>
            </w:r>
            <w:r w:rsidR="009959E0">
              <w:rPr>
                <w:rFonts w:ascii="Calibri" w:hAnsi="Calibri" w:cs="Calibri"/>
                <w:color w:val="000000"/>
                <w:sz w:val="16"/>
                <w:szCs w:val="16"/>
                <w:lang w:eastAsia="en-GB"/>
              </w:rPr>
              <w:t>Cyrillic “</w:t>
            </w:r>
            <w:r w:rsidRPr="00456478">
              <w:rPr>
                <w:rFonts w:ascii="Calibri" w:hAnsi="Calibri" w:cs="Calibri"/>
                <w:color w:val="000000"/>
                <w:sz w:val="16"/>
                <w:szCs w:val="16"/>
                <w:lang w:eastAsia="en-GB"/>
              </w:rPr>
              <w:t>г</w:t>
            </w:r>
            <w:r w:rsidR="009959E0">
              <w:rPr>
                <w:rFonts w:ascii="Calibri" w:hAnsi="Calibri" w:cs="Calibri"/>
                <w:color w:val="000000"/>
                <w:sz w:val="16"/>
                <w:szCs w:val="16"/>
                <w:lang w:eastAsia="en-GB"/>
              </w:rPr>
              <w:t>”</w:t>
            </w:r>
            <w:r w:rsidRPr="00456478">
              <w:rPr>
                <w:rFonts w:ascii="Calibri" w:hAnsi="Calibri" w:cs="Calibri"/>
                <w:color w:val="000000"/>
                <w:sz w:val="16"/>
                <w:szCs w:val="16"/>
                <w:lang w:eastAsia="en-GB"/>
              </w:rPr>
              <w:t>, Persian, Pashto "</w:t>
            </w:r>
            <w:r w:rsidRPr="00456478">
              <w:rPr>
                <w:rFonts w:ascii="Calibri" w:hAnsi="Calibri" w:cs="Calibri"/>
                <w:color w:val="000000"/>
                <w:sz w:val="16"/>
                <w:szCs w:val="16"/>
                <w:rtl/>
                <w:lang w:eastAsia="en-GB"/>
              </w:rPr>
              <w:t>ﮔ</w:t>
            </w:r>
            <w:r w:rsidRPr="00456478">
              <w:rPr>
                <w:rFonts w:ascii="Calibri" w:hAnsi="Calibri" w:cs="Calibri"/>
                <w:color w:val="000000"/>
                <w:sz w:val="16"/>
                <w:szCs w:val="16"/>
                <w:lang w:eastAsia="en-GB"/>
              </w:rPr>
              <w:t>", Hindi "</w:t>
            </w:r>
            <w:r w:rsidRPr="00DA2BAA">
              <w:rPr>
                <w:rFonts w:ascii="Nirmala UI" w:hAnsi="Nirmala UI" w:cs="Nirmala UI" w:hint="cs"/>
                <w:color w:val="000000"/>
                <w:sz w:val="16"/>
                <w:szCs w:val="16"/>
                <w:cs/>
                <w:lang w:eastAsia="en-GB" w:bidi="hi-IN"/>
              </w:rPr>
              <w:t>ग</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घ</w:t>
            </w:r>
            <w:r w:rsidR="003434FB">
              <w:rPr>
                <w:rFonts w:ascii="Calibri" w:hAnsi="Calibri" w:cs="Calibri"/>
                <w:color w:val="000000"/>
                <w:sz w:val="16"/>
                <w:szCs w:val="16"/>
                <w:lang w:eastAsia="en-GB"/>
              </w:rPr>
              <w:t>"</w:t>
            </w:r>
          </w:p>
        </w:tc>
      </w:tr>
      <w:tr w:rsidR="00E33998" w:rsidRPr="00456478" w:rsidTr="003434FB">
        <w:trPr>
          <w:trHeight w:val="164"/>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-H-</w:t>
            </w:r>
          </w:p>
        </w:tc>
        <w:tc>
          <w:tcPr>
            <w:tcW w:w="1842" w:type="dxa"/>
            <w:tcBorders>
              <w:top w:val="single" w:sz="4" w:space="0" w:color="auto"/>
              <w:left w:val="nil"/>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ħ</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h, Arabic "</w:t>
            </w:r>
            <w:r w:rsidRPr="00456478">
              <w:rPr>
                <w:rFonts w:ascii="Calibri" w:hAnsi="Calibri" w:cs="Calibri"/>
                <w:color w:val="000000"/>
                <w:sz w:val="16"/>
                <w:szCs w:val="16"/>
                <w:rtl/>
                <w:lang w:eastAsia="en-GB"/>
              </w:rPr>
              <w:t>ح, ه</w:t>
            </w:r>
            <w:r w:rsidR="003434FB">
              <w:rPr>
                <w:rFonts w:ascii="Calibri" w:hAnsi="Calibri" w:cs="Calibri"/>
                <w:color w:val="000000"/>
                <w:sz w:val="16"/>
                <w:szCs w:val="16"/>
                <w:lang w:eastAsia="en-GB"/>
              </w:rPr>
              <w:t>"</w:t>
            </w:r>
          </w:p>
        </w:tc>
      </w:tr>
      <w:tr w:rsidR="00E33998" w:rsidRPr="00456478" w:rsidTr="003434FB">
        <w:trPr>
          <w:trHeight w:val="111"/>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-J-</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j</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9959E0">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Hindi "</w:t>
            </w:r>
            <w:r w:rsidRPr="00DA2BAA">
              <w:rPr>
                <w:rFonts w:ascii="Nirmala UI" w:hAnsi="Nirmala UI" w:cs="Nirmala UI" w:hint="cs"/>
                <w:color w:val="000000"/>
                <w:sz w:val="16"/>
                <w:szCs w:val="16"/>
                <w:cs/>
                <w:lang w:eastAsia="en-GB" w:bidi="hi-IN"/>
              </w:rPr>
              <w:t>य</w:t>
            </w:r>
            <w:r w:rsidRPr="00456478">
              <w:rPr>
                <w:rFonts w:ascii="Calibri" w:hAnsi="Calibri" w:cs="Calibri"/>
                <w:color w:val="000000"/>
                <w:sz w:val="16"/>
                <w:szCs w:val="16"/>
                <w:lang w:eastAsia="en-GB"/>
              </w:rPr>
              <w:t>", Arabic "</w:t>
            </w:r>
            <w:r w:rsidRPr="00456478">
              <w:rPr>
                <w:rFonts w:ascii="Calibri" w:hAnsi="Calibri" w:cs="Calibri"/>
                <w:color w:val="000000"/>
                <w:sz w:val="16"/>
                <w:szCs w:val="16"/>
                <w:rtl/>
                <w:lang w:eastAsia="en-GB"/>
              </w:rPr>
              <w:t>ي</w:t>
            </w:r>
            <w:r w:rsidRPr="00456478">
              <w:rPr>
                <w:rFonts w:ascii="Calibri" w:hAnsi="Calibri" w:cs="Calibri"/>
                <w:color w:val="000000"/>
                <w:sz w:val="16"/>
                <w:szCs w:val="16"/>
                <w:lang w:eastAsia="en-GB"/>
              </w:rPr>
              <w:t>", Sl</w:t>
            </w:r>
            <w:r w:rsidR="009959E0">
              <w:rPr>
                <w:rFonts w:ascii="Calibri" w:hAnsi="Calibri" w:cs="Calibri"/>
                <w:color w:val="000000"/>
                <w:sz w:val="16"/>
                <w:szCs w:val="16"/>
                <w:lang w:eastAsia="en-GB"/>
              </w:rPr>
              <w:t>avic "j", Various languages "y"</w:t>
            </w:r>
          </w:p>
        </w:tc>
      </w:tr>
      <w:tr w:rsidR="00E33998" w:rsidRPr="00456478" w:rsidTr="009959E0">
        <w:trPr>
          <w:trHeight w:val="413"/>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-K-</w:t>
            </w:r>
          </w:p>
        </w:tc>
        <w:tc>
          <w:tcPr>
            <w:tcW w:w="1842" w:type="dxa"/>
            <w:tcBorders>
              <w:top w:val="single" w:sz="4" w:space="0" w:color="auto"/>
              <w:left w:val="nil"/>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k, q</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k, q, Italian "</w:t>
            </w:r>
            <w:proofErr w:type="spellStart"/>
            <w:r w:rsidRPr="00456478">
              <w:rPr>
                <w:rFonts w:ascii="Calibri" w:hAnsi="Calibri" w:cs="Calibri"/>
                <w:color w:val="000000"/>
                <w:sz w:val="16"/>
                <w:szCs w:val="16"/>
                <w:lang w:eastAsia="en-GB"/>
              </w:rPr>
              <w:t>ch</w:t>
            </w:r>
            <w:proofErr w:type="spellEnd"/>
            <w:r w:rsidRPr="00456478">
              <w:rPr>
                <w:rFonts w:ascii="Calibri" w:hAnsi="Calibri" w:cs="Calibri"/>
                <w:color w:val="000000"/>
                <w:sz w:val="16"/>
                <w:szCs w:val="16"/>
                <w:lang w:eastAsia="en-GB"/>
              </w:rPr>
              <w:t>", "</w:t>
            </w:r>
            <w:proofErr w:type="spellStart"/>
            <w:r w:rsidRPr="00456478">
              <w:rPr>
                <w:rFonts w:ascii="Calibri" w:hAnsi="Calibri" w:cs="Calibri"/>
                <w:color w:val="000000"/>
                <w:sz w:val="16"/>
                <w:szCs w:val="16"/>
                <w:lang w:eastAsia="en-GB"/>
              </w:rPr>
              <w:t>qu</w:t>
            </w:r>
            <w:proofErr w:type="spellEnd"/>
            <w:r w:rsidRPr="00456478">
              <w:rPr>
                <w:rFonts w:ascii="Calibri" w:hAnsi="Calibri" w:cs="Calibri"/>
                <w:color w:val="000000"/>
                <w:sz w:val="16"/>
                <w:szCs w:val="16"/>
                <w:lang w:eastAsia="en-GB"/>
              </w:rPr>
              <w:t>", "</w:t>
            </w:r>
            <w:proofErr w:type="spellStart"/>
            <w:r w:rsidRPr="00456478">
              <w:rPr>
                <w:rFonts w:ascii="Calibri" w:hAnsi="Calibri" w:cs="Calibri"/>
                <w:color w:val="000000"/>
                <w:sz w:val="16"/>
                <w:szCs w:val="16"/>
                <w:lang w:eastAsia="en-GB"/>
              </w:rPr>
              <w:t>cq</w:t>
            </w:r>
            <w:proofErr w:type="spellEnd"/>
            <w:r w:rsidRPr="00456478">
              <w:rPr>
                <w:rFonts w:ascii="Calibri" w:hAnsi="Calibri" w:cs="Calibri"/>
                <w:color w:val="000000"/>
                <w:sz w:val="16"/>
                <w:szCs w:val="16"/>
                <w:lang w:eastAsia="en-GB"/>
              </w:rPr>
              <w:t>", French "</w:t>
            </w:r>
            <w:proofErr w:type="spellStart"/>
            <w:r w:rsidRPr="00456478">
              <w:rPr>
                <w:rFonts w:ascii="Calibri" w:hAnsi="Calibri" w:cs="Calibri"/>
                <w:color w:val="000000"/>
                <w:sz w:val="16"/>
                <w:szCs w:val="16"/>
                <w:lang w:eastAsia="en-GB"/>
              </w:rPr>
              <w:t>qu</w:t>
            </w:r>
            <w:proofErr w:type="spellEnd"/>
            <w:r w:rsidRPr="00456478">
              <w:rPr>
                <w:rFonts w:ascii="Calibri" w:hAnsi="Calibri" w:cs="Calibri"/>
                <w:color w:val="000000"/>
                <w:sz w:val="16"/>
                <w:szCs w:val="16"/>
                <w:lang w:eastAsia="en-GB"/>
              </w:rPr>
              <w:t>", Catalan "q", Galician "c", French "c" (partial), Celtic "c", Arabic "</w:t>
            </w:r>
            <w:r w:rsidRPr="00456478">
              <w:rPr>
                <w:rFonts w:ascii="Calibri" w:hAnsi="Calibri" w:cs="Calibri"/>
                <w:color w:val="000000"/>
                <w:sz w:val="16"/>
                <w:szCs w:val="16"/>
                <w:rtl/>
                <w:lang w:eastAsia="en-GB"/>
              </w:rPr>
              <w:t>ك</w:t>
            </w:r>
            <w:r w:rsidRPr="00456478">
              <w:rPr>
                <w:rFonts w:ascii="Calibri" w:hAnsi="Calibri" w:cs="Calibri"/>
                <w:color w:val="000000"/>
                <w:sz w:val="16"/>
                <w:szCs w:val="16"/>
                <w:lang w:eastAsia="en-GB"/>
              </w:rPr>
              <w:t xml:space="preserve">, </w:t>
            </w:r>
            <w:r w:rsidRPr="00456478">
              <w:rPr>
                <w:rFonts w:ascii="Calibri" w:hAnsi="Calibri" w:cs="Calibri"/>
                <w:color w:val="000000"/>
                <w:sz w:val="16"/>
                <w:szCs w:val="16"/>
                <w:rtl/>
                <w:lang w:eastAsia="en-GB"/>
              </w:rPr>
              <w:t>ق</w:t>
            </w:r>
            <w:r w:rsidRPr="00456478">
              <w:rPr>
                <w:rFonts w:ascii="Calibri" w:hAnsi="Calibri" w:cs="Calibri"/>
                <w:color w:val="000000"/>
                <w:sz w:val="16"/>
                <w:szCs w:val="16"/>
                <w:lang w:eastAsia="en-GB"/>
              </w:rPr>
              <w:t>",...</w:t>
            </w:r>
          </w:p>
        </w:tc>
      </w:tr>
      <w:tr w:rsidR="00E33998" w:rsidRPr="00456478" w:rsidTr="003434FB">
        <w:trPr>
          <w:trHeight w:val="602"/>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-KH-</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x, χ, ɣ ç</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3434FB">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Cyrillic "х", Dutch "g", German "</w:t>
            </w:r>
            <w:proofErr w:type="spellStart"/>
            <w:r w:rsidRPr="00456478">
              <w:rPr>
                <w:rFonts w:ascii="Calibri" w:hAnsi="Calibri" w:cs="Calibri"/>
                <w:color w:val="000000"/>
                <w:sz w:val="16"/>
                <w:szCs w:val="16"/>
                <w:lang w:eastAsia="en-GB"/>
              </w:rPr>
              <w:t>ch</w:t>
            </w:r>
            <w:proofErr w:type="spellEnd"/>
            <w:r w:rsidRPr="00456478">
              <w:rPr>
                <w:rFonts w:ascii="Calibri" w:hAnsi="Calibri" w:cs="Calibri"/>
                <w:color w:val="000000"/>
                <w:sz w:val="16"/>
                <w:szCs w:val="16"/>
                <w:lang w:eastAsia="en-GB"/>
              </w:rPr>
              <w:t>", Spanish "j", Croatian/Serbian "h", Greek "χ", Gothic "X", Breton "</w:t>
            </w:r>
            <w:proofErr w:type="spellStart"/>
            <w:r w:rsidRPr="00456478">
              <w:rPr>
                <w:rFonts w:ascii="Calibri" w:hAnsi="Calibri" w:cs="Calibri"/>
                <w:color w:val="000000"/>
                <w:sz w:val="16"/>
                <w:szCs w:val="16"/>
                <w:lang w:eastAsia="en-GB"/>
              </w:rPr>
              <w:t>c'h</w:t>
            </w:r>
            <w:proofErr w:type="spellEnd"/>
            <w:r w:rsidRPr="00456478">
              <w:rPr>
                <w:rFonts w:ascii="Calibri" w:hAnsi="Calibri" w:cs="Calibri"/>
                <w:color w:val="000000"/>
                <w:sz w:val="16"/>
                <w:szCs w:val="16"/>
                <w:lang w:eastAsia="en-GB"/>
              </w:rPr>
              <w:t>", Irish, Welsh "</w:t>
            </w:r>
            <w:proofErr w:type="spellStart"/>
            <w:r w:rsidRPr="00456478">
              <w:rPr>
                <w:rFonts w:ascii="Calibri" w:hAnsi="Calibri" w:cs="Calibri"/>
                <w:color w:val="000000"/>
                <w:sz w:val="16"/>
                <w:szCs w:val="16"/>
                <w:lang w:eastAsia="en-GB"/>
              </w:rPr>
              <w:t>ch</w:t>
            </w:r>
            <w:proofErr w:type="spellEnd"/>
            <w:r w:rsidRPr="00456478">
              <w:rPr>
                <w:rFonts w:ascii="Calibri" w:hAnsi="Calibri" w:cs="Calibri"/>
                <w:color w:val="000000"/>
                <w:sz w:val="16"/>
                <w:szCs w:val="16"/>
                <w:lang w:eastAsia="en-GB"/>
              </w:rPr>
              <w:t>", Arabic "</w:t>
            </w:r>
            <w:r w:rsidRPr="00456478">
              <w:rPr>
                <w:rFonts w:ascii="Calibri" w:hAnsi="Calibri" w:cs="Calibri"/>
                <w:color w:val="000000"/>
                <w:sz w:val="16"/>
                <w:szCs w:val="16"/>
                <w:rtl/>
                <w:lang w:eastAsia="en-GB"/>
              </w:rPr>
              <w:t>خ</w:t>
            </w:r>
            <w:r w:rsidR="003434FB">
              <w:rPr>
                <w:rFonts w:ascii="Calibri" w:hAnsi="Calibri" w:cs="Calibri"/>
                <w:color w:val="000000"/>
                <w:sz w:val="16"/>
                <w:szCs w:val="16"/>
                <w:lang w:eastAsia="en-GB"/>
              </w:rPr>
              <w:t>"</w:t>
            </w:r>
          </w:p>
        </w:tc>
      </w:tr>
      <w:tr w:rsidR="00E33998" w:rsidRPr="00456478" w:rsidTr="00392B7A">
        <w:trPr>
          <w:trHeight w:val="218"/>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-L-</w:t>
            </w:r>
          </w:p>
        </w:tc>
        <w:tc>
          <w:tcPr>
            <w:tcW w:w="1842" w:type="dxa"/>
            <w:tcBorders>
              <w:top w:val="single" w:sz="4" w:space="0" w:color="auto"/>
              <w:left w:val="nil"/>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l, ɬ ʎ</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l, Cyrillic “л”, </w:t>
            </w:r>
            <w:r w:rsidRPr="00456478">
              <w:rPr>
                <w:rFonts w:ascii="Calibri" w:hAnsi="Calibri" w:cs="Calibri"/>
                <w:color w:val="000000"/>
                <w:sz w:val="16"/>
                <w:szCs w:val="16"/>
                <w:rtl/>
                <w:lang w:eastAsia="en-GB"/>
              </w:rPr>
              <w:t>ل</w:t>
            </w:r>
            <w:r w:rsidRPr="00456478">
              <w:rPr>
                <w:rFonts w:ascii="Calibri" w:hAnsi="Calibri" w:cs="Calibri"/>
                <w:color w:val="000000"/>
                <w:sz w:val="16"/>
                <w:szCs w:val="16"/>
                <w:lang w:eastAsia="en-GB"/>
              </w:rPr>
              <w:t xml:space="preserve"> , </w:t>
            </w:r>
            <w:r w:rsidRPr="00DA2BAA">
              <w:rPr>
                <w:rFonts w:ascii="Nirmala UI" w:hAnsi="Nirmala UI" w:cs="Nirmala UI" w:hint="cs"/>
                <w:color w:val="000000"/>
                <w:sz w:val="16"/>
                <w:szCs w:val="16"/>
                <w:cs/>
                <w:lang w:eastAsia="en-GB" w:bidi="hi-IN"/>
              </w:rPr>
              <w:t>ल</w:t>
            </w:r>
            <w:r w:rsidR="003434FB">
              <w:rPr>
                <w:rFonts w:ascii="Calibri" w:hAnsi="Calibri" w:cs="Calibri"/>
                <w:color w:val="000000"/>
                <w:sz w:val="16"/>
                <w:szCs w:val="16"/>
                <w:lang w:eastAsia="en-GB"/>
              </w:rPr>
              <w:t>, Welsh "</w:t>
            </w:r>
            <w:proofErr w:type="spellStart"/>
            <w:r w:rsidR="003434FB">
              <w:rPr>
                <w:rFonts w:ascii="Calibri" w:hAnsi="Calibri" w:cs="Calibri"/>
                <w:color w:val="000000"/>
                <w:sz w:val="16"/>
                <w:szCs w:val="16"/>
                <w:lang w:eastAsia="en-GB"/>
              </w:rPr>
              <w:t>ll</w:t>
            </w:r>
            <w:proofErr w:type="spellEnd"/>
            <w:r w:rsidR="003434FB">
              <w:rPr>
                <w:rFonts w:ascii="Calibri" w:hAnsi="Calibri" w:cs="Calibri"/>
                <w:color w:val="000000"/>
                <w:sz w:val="16"/>
                <w:szCs w:val="16"/>
                <w:lang w:eastAsia="en-GB"/>
              </w:rPr>
              <w:t>", Polish "ł”</w:t>
            </w:r>
          </w:p>
        </w:tc>
      </w:tr>
      <w:tr w:rsidR="00E33998" w:rsidRPr="00456478" w:rsidTr="00392B7A">
        <w:trPr>
          <w:trHeight w:val="179"/>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-M-</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m, m̥</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m, </w:t>
            </w:r>
            <w:r w:rsidRPr="00456478">
              <w:rPr>
                <w:rFonts w:ascii="Calibri" w:hAnsi="Calibri" w:cs="Calibri"/>
                <w:color w:val="000000"/>
                <w:sz w:val="16"/>
                <w:szCs w:val="16"/>
                <w:rtl/>
                <w:lang w:eastAsia="en-GB"/>
              </w:rPr>
              <w:t>م</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म</w:t>
            </w:r>
          </w:p>
        </w:tc>
      </w:tr>
      <w:tr w:rsidR="00E33998" w:rsidRPr="00456478" w:rsidTr="00392B7A">
        <w:trPr>
          <w:trHeight w:val="239"/>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-N-</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n, ɳ, ɳ̊, ɲ̊, ɲ, ŋ̊, ŋ, ɴ</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34FB"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n, Polish "ń", Arabic </w:t>
            </w:r>
            <w:r w:rsidRPr="00456478">
              <w:rPr>
                <w:rFonts w:ascii="Calibri" w:hAnsi="Calibri" w:cs="Calibri"/>
                <w:color w:val="000000"/>
                <w:sz w:val="16"/>
                <w:szCs w:val="16"/>
                <w:rtl/>
                <w:lang w:eastAsia="en-GB"/>
              </w:rPr>
              <w:t>ن</w:t>
            </w:r>
            <w:r w:rsidRPr="00456478">
              <w:rPr>
                <w:rFonts w:ascii="Calibri" w:hAnsi="Calibri" w:cs="Calibri"/>
                <w:color w:val="000000"/>
                <w:sz w:val="16"/>
                <w:szCs w:val="16"/>
                <w:lang w:eastAsia="en-GB"/>
              </w:rPr>
              <w:t xml:space="preserve">, Hindi </w:t>
            </w:r>
            <w:r w:rsidRPr="00DA2BAA">
              <w:rPr>
                <w:rFonts w:ascii="Nirmala UI" w:hAnsi="Nirmala UI" w:cs="Nirmala UI" w:hint="cs"/>
                <w:color w:val="000000"/>
                <w:sz w:val="16"/>
                <w:szCs w:val="16"/>
                <w:cs/>
                <w:lang w:eastAsia="en-GB" w:bidi="hi-IN"/>
              </w:rPr>
              <w:t>न</w:t>
            </w:r>
          </w:p>
        </w:tc>
      </w:tr>
      <w:tr w:rsidR="00E33998" w:rsidRPr="00456478" w:rsidTr="00392B7A">
        <w:trPr>
          <w:trHeight w:val="143"/>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-P-</w:t>
            </w:r>
          </w:p>
        </w:tc>
        <w:tc>
          <w:tcPr>
            <w:tcW w:w="1842" w:type="dxa"/>
            <w:tcBorders>
              <w:top w:val="single" w:sz="4" w:space="0" w:color="auto"/>
              <w:left w:val="nil"/>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p</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3434FB"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p, Cyrillic “п”</w:t>
            </w:r>
          </w:p>
        </w:tc>
      </w:tr>
      <w:tr w:rsidR="00E33998" w:rsidRPr="00456478" w:rsidTr="00392B7A">
        <w:trPr>
          <w:trHeight w:val="217"/>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-R-</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r, ʁ, ʀ, ɾ, ɽ</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r, Cyrillic "р", Arabic "</w:t>
            </w:r>
            <w:r w:rsidRPr="00456478">
              <w:rPr>
                <w:rFonts w:ascii="Calibri" w:hAnsi="Calibri" w:cs="Calibri"/>
                <w:color w:val="000000"/>
                <w:sz w:val="16"/>
                <w:szCs w:val="16"/>
                <w:rtl/>
                <w:lang w:eastAsia="en-GB"/>
              </w:rPr>
              <w:t>غ</w:t>
            </w:r>
            <w:r w:rsidRPr="00456478">
              <w:rPr>
                <w:rFonts w:ascii="Calibri" w:hAnsi="Calibri" w:cs="Calibri"/>
                <w:color w:val="000000"/>
                <w:sz w:val="16"/>
                <w:szCs w:val="16"/>
                <w:lang w:eastAsia="en-GB"/>
              </w:rPr>
              <w:t xml:space="preserve"> and </w:t>
            </w:r>
            <w:r w:rsidRPr="00456478">
              <w:rPr>
                <w:rFonts w:ascii="Calibri" w:hAnsi="Calibri" w:cs="Calibri"/>
                <w:color w:val="000000"/>
                <w:sz w:val="16"/>
                <w:szCs w:val="16"/>
                <w:rtl/>
                <w:lang w:eastAsia="en-GB"/>
              </w:rPr>
              <w:t>ر</w:t>
            </w:r>
            <w:r w:rsidRPr="00456478">
              <w:rPr>
                <w:rFonts w:ascii="Calibri" w:hAnsi="Calibri" w:cs="Calibri"/>
                <w:color w:val="000000"/>
                <w:sz w:val="16"/>
                <w:szCs w:val="16"/>
                <w:lang w:eastAsia="en-GB"/>
              </w:rPr>
              <w:t>", Hindi "</w:t>
            </w:r>
            <w:r w:rsidRPr="00DA2BAA">
              <w:rPr>
                <w:rFonts w:ascii="Nirmala UI" w:hAnsi="Nirmala UI" w:cs="Nirmala UI" w:hint="cs"/>
                <w:color w:val="000000"/>
                <w:sz w:val="16"/>
                <w:szCs w:val="16"/>
                <w:cs/>
                <w:lang w:eastAsia="en-GB" w:bidi="hi-IN"/>
              </w:rPr>
              <w:t>र</w:t>
            </w:r>
            <w:r w:rsidRPr="00456478">
              <w:rPr>
                <w:rFonts w:ascii="Calibri" w:hAnsi="Calibri" w:cs="Calibri"/>
                <w:color w:val="000000"/>
                <w:sz w:val="16"/>
                <w:szCs w:val="16"/>
                <w:lang w:eastAsia="en-GB"/>
              </w:rPr>
              <w:t>"</w:t>
            </w:r>
          </w:p>
        </w:tc>
      </w:tr>
      <w:tr w:rsidR="00E33998" w:rsidRPr="00456478" w:rsidTr="00392B7A">
        <w:trPr>
          <w:trHeight w:val="135"/>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-S-</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s, </w:t>
            </w:r>
            <w:proofErr w:type="spellStart"/>
            <w:r w:rsidRPr="00456478">
              <w:rPr>
                <w:rFonts w:ascii="Calibri" w:hAnsi="Calibri" w:cs="Calibri"/>
                <w:color w:val="000000"/>
                <w:sz w:val="16"/>
                <w:szCs w:val="16"/>
                <w:lang w:eastAsia="en-GB"/>
              </w:rPr>
              <w:t>sˁ</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s, Cyrillic "с", Arabic "</w:t>
            </w:r>
            <w:r w:rsidRPr="00456478">
              <w:rPr>
                <w:rFonts w:ascii="Calibri" w:hAnsi="Calibri" w:cs="Calibri"/>
                <w:color w:val="000000"/>
                <w:sz w:val="16"/>
                <w:szCs w:val="16"/>
                <w:rtl/>
                <w:lang w:eastAsia="en-GB"/>
              </w:rPr>
              <w:t>س, ص</w:t>
            </w:r>
            <w:r w:rsidR="003434FB">
              <w:rPr>
                <w:rFonts w:ascii="Calibri" w:hAnsi="Calibri" w:cs="Calibri"/>
                <w:color w:val="000000"/>
                <w:sz w:val="16"/>
                <w:szCs w:val="16"/>
                <w:lang w:eastAsia="en-GB"/>
              </w:rPr>
              <w:t>"</w:t>
            </w:r>
          </w:p>
        </w:tc>
      </w:tr>
      <w:tr w:rsidR="00E33998" w:rsidRPr="00456478" w:rsidTr="00392B7A">
        <w:trPr>
          <w:trHeight w:val="351"/>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-SH-</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ʂ, ʃ</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Afrikaans "</w:t>
            </w:r>
            <w:proofErr w:type="spellStart"/>
            <w:r w:rsidRPr="00456478">
              <w:rPr>
                <w:rFonts w:ascii="Calibri" w:hAnsi="Calibri" w:cs="Calibri"/>
                <w:color w:val="000000"/>
                <w:sz w:val="16"/>
                <w:szCs w:val="16"/>
                <w:lang w:eastAsia="en-GB"/>
              </w:rPr>
              <w:t>sj</w:t>
            </w:r>
            <w:proofErr w:type="spellEnd"/>
            <w:r w:rsidRPr="00456478">
              <w:rPr>
                <w:rFonts w:ascii="Calibri" w:hAnsi="Calibri" w:cs="Calibri"/>
                <w:color w:val="000000"/>
                <w:sz w:val="16"/>
                <w:szCs w:val="16"/>
                <w:lang w:eastAsia="en-GB"/>
              </w:rPr>
              <w:t>", German "</w:t>
            </w:r>
            <w:proofErr w:type="spellStart"/>
            <w:r w:rsidRPr="00456478">
              <w:rPr>
                <w:rFonts w:ascii="Calibri" w:hAnsi="Calibri" w:cs="Calibri"/>
                <w:color w:val="000000"/>
                <w:sz w:val="16"/>
                <w:szCs w:val="16"/>
                <w:lang w:eastAsia="en-GB"/>
              </w:rPr>
              <w:t>sch</w:t>
            </w:r>
            <w:proofErr w:type="spellEnd"/>
            <w:r w:rsidRPr="00456478">
              <w:rPr>
                <w:rFonts w:ascii="Calibri" w:hAnsi="Calibri" w:cs="Calibri"/>
                <w:color w:val="000000"/>
                <w:sz w:val="16"/>
                <w:szCs w:val="16"/>
                <w:lang w:eastAsia="en-GB"/>
              </w:rPr>
              <w:t>", "s" before "t", French "</w:t>
            </w:r>
            <w:proofErr w:type="spellStart"/>
            <w:r w:rsidRPr="00456478">
              <w:rPr>
                <w:rFonts w:ascii="Calibri" w:hAnsi="Calibri" w:cs="Calibri"/>
                <w:color w:val="000000"/>
                <w:sz w:val="16"/>
                <w:szCs w:val="16"/>
                <w:lang w:eastAsia="en-GB"/>
              </w:rPr>
              <w:t>ch</w:t>
            </w:r>
            <w:proofErr w:type="spellEnd"/>
            <w:r w:rsidRPr="00456478">
              <w:rPr>
                <w:rFonts w:ascii="Calibri" w:hAnsi="Calibri" w:cs="Calibri"/>
                <w:color w:val="000000"/>
                <w:sz w:val="16"/>
                <w:szCs w:val="16"/>
                <w:lang w:eastAsia="en-GB"/>
              </w:rPr>
              <w:t>", Slavic "Š", Polish "ś", Arabic "</w:t>
            </w:r>
            <w:r w:rsidRPr="00456478">
              <w:rPr>
                <w:rFonts w:ascii="Calibri" w:hAnsi="Calibri" w:cs="Calibri"/>
                <w:color w:val="000000"/>
                <w:sz w:val="16"/>
                <w:szCs w:val="16"/>
                <w:rtl/>
                <w:lang w:eastAsia="en-GB"/>
              </w:rPr>
              <w:t>ش</w:t>
            </w:r>
            <w:r w:rsidR="003434FB">
              <w:rPr>
                <w:rFonts w:ascii="Calibri" w:hAnsi="Calibri" w:cs="Calibri"/>
                <w:color w:val="000000"/>
                <w:sz w:val="16"/>
                <w:szCs w:val="16"/>
                <w:lang w:eastAsia="en-GB"/>
              </w:rPr>
              <w:t>", Cyrillic "ш"</w:t>
            </w:r>
          </w:p>
        </w:tc>
      </w:tr>
      <w:tr w:rsidR="00E33998" w:rsidRPr="00456478" w:rsidTr="00392B7A">
        <w:trPr>
          <w:trHeight w:val="229"/>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-T-</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t, </w:t>
            </w:r>
            <w:proofErr w:type="spellStart"/>
            <w:r w:rsidRPr="00456478">
              <w:rPr>
                <w:rFonts w:ascii="Calibri" w:hAnsi="Calibri" w:cs="Calibri"/>
                <w:color w:val="000000"/>
                <w:sz w:val="16"/>
                <w:szCs w:val="16"/>
                <w:lang w:eastAsia="en-GB"/>
              </w:rPr>
              <w:t>tˁ</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392B7A">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t, </w:t>
            </w:r>
            <w:r w:rsidR="00392B7A" w:rsidRPr="00392B7A">
              <w:rPr>
                <w:rFonts w:ascii="Calibri" w:hAnsi="Calibri" w:cs="Calibri"/>
                <w:color w:val="000000"/>
                <w:sz w:val="16"/>
                <w:szCs w:val="16"/>
                <w:lang w:eastAsia="en-GB"/>
              </w:rPr>
              <w:t>Arabic “</w:t>
            </w:r>
            <w:r w:rsidR="00392B7A" w:rsidRPr="00392B7A">
              <w:rPr>
                <w:rFonts w:hint="cs"/>
                <w:lang w:bidi="ar"/>
              </w:rPr>
              <w:t>ت</w:t>
            </w:r>
            <w:r w:rsidR="00392B7A" w:rsidRPr="00392B7A">
              <w:rPr>
                <w:lang w:bidi="ar"/>
              </w:rPr>
              <w:t>,</w:t>
            </w:r>
            <w:r w:rsidRPr="00392B7A">
              <w:rPr>
                <w:rFonts w:ascii="Calibri" w:hAnsi="Calibri" w:cs="Calibri"/>
                <w:color w:val="000000"/>
                <w:sz w:val="16"/>
                <w:szCs w:val="16"/>
                <w:rtl/>
                <w:lang w:eastAsia="en-GB"/>
              </w:rPr>
              <w:t xml:space="preserve"> </w:t>
            </w:r>
            <w:r w:rsidR="00392B7A" w:rsidRPr="00392B7A">
              <w:rPr>
                <w:rFonts w:hint="cs"/>
                <w:lang w:bidi="ar"/>
              </w:rPr>
              <w:t>ط</w:t>
            </w:r>
            <w:r w:rsidR="00392B7A" w:rsidRPr="00392B7A">
              <w:rPr>
                <w:rFonts w:ascii="Calibri" w:hAnsi="Calibri" w:cs="Calibri"/>
                <w:color w:val="000000"/>
                <w:sz w:val="16"/>
                <w:szCs w:val="16"/>
                <w:lang w:eastAsia="en-GB"/>
              </w:rPr>
              <w:t xml:space="preserve"> </w:t>
            </w:r>
            <w:r w:rsidR="003434FB">
              <w:rPr>
                <w:rFonts w:ascii="Calibri" w:hAnsi="Calibri" w:cs="Calibri"/>
                <w:color w:val="000000"/>
                <w:sz w:val="16"/>
                <w:szCs w:val="16"/>
                <w:lang w:eastAsia="en-GB"/>
              </w:rPr>
              <w:t>"</w:t>
            </w:r>
          </w:p>
        </w:tc>
      </w:tr>
      <w:tr w:rsidR="00E33998" w:rsidRPr="00456478" w:rsidTr="00392B7A">
        <w:trPr>
          <w:trHeight w:val="417"/>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-TH-</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θ, ð</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proofErr w:type="spellStart"/>
            <w:r w:rsidRPr="00456478">
              <w:rPr>
                <w:rFonts w:ascii="Calibri" w:hAnsi="Calibri" w:cs="Calibri"/>
                <w:color w:val="000000"/>
                <w:sz w:val="16"/>
                <w:szCs w:val="16"/>
                <w:lang w:eastAsia="en-GB"/>
              </w:rPr>
              <w:t>th</w:t>
            </w:r>
            <w:proofErr w:type="spellEnd"/>
            <w:r w:rsidRPr="00456478">
              <w:rPr>
                <w:rFonts w:ascii="Calibri" w:hAnsi="Calibri" w:cs="Calibri"/>
                <w:color w:val="000000"/>
                <w:sz w:val="16"/>
                <w:szCs w:val="16"/>
                <w:lang w:eastAsia="en-GB"/>
              </w:rPr>
              <w:t>, Gothic "þ", English "</w:t>
            </w:r>
            <w:proofErr w:type="spellStart"/>
            <w:r w:rsidRPr="00456478">
              <w:rPr>
                <w:rFonts w:ascii="Calibri" w:hAnsi="Calibri" w:cs="Calibri"/>
                <w:color w:val="000000"/>
                <w:sz w:val="16"/>
                <w:szCs w:val="16"/>
                <w:lang w:eastAsia="en-GB"/>
              </w:rPr>
              <w:t>th</w:t>
            </w:r>
            <w:proofErr w:type="spellEnd"/>
            <w:r w:rsidRPr="00456478">
              <w:rPr>
                <w:rFonts w:ascii="Calibri" w:hAnsi="Calibri" w:cs="Calibri"/>
                <w:color w:val="000000"/>
                <w:sz w:val="16"/>
                <w:szCs w:val="16"/>
                <w:lang w:eastAsia="en-GB"/>
              </w:rPr>
              <w:t xml:space="preserve">", Cornish "dh, </w:t>
            </w:r>
            <w:proofErr w:type="spellStart"/>
            <w:r w:rsidRPr="00456478">
              <w:rPr>
                <w:rFonts w:ascii="Calibri" w:hAnsi="Calibri" w:cs="Calibri"/>
                <w:color w:val="000000"/>
                <w:sz w:val="16"/>
                <w:szCs w:val="16"/>
                <w:lang w:eastAsia="en-GB"/>
              </w:rPr>
              <w:t>th</w:t>
            </w:r>
            <w:proofErr w:type="spellEnd"/>
            <w:r w:rsidRPr="00456478">
              <w:rPr>
                <w:rFonts w:ascii="Calibri" w:hAnsi="Calibri" w:cs="Calibri"/>
                <w:color w:val="000000"/>
                <w:sz w:val="16"/>
                <w:szCs w:val="16"/>
                <w:lang w:eastAsia="en-GB"/>
              </w:rPr>
              <w:t>", Celtic "</w:t>
            </w:r>
            <w:proofErr w:type="spellStart"/>
            <w:r w:rsidRPr="00456478">
              <w:rPr>
                <w:rFonts w:ascii="Calibri" w:hAnsi="Calibri" w:cs="Calibri"/>
                <w:color w:val="000000"/>
                <w:sz w:val="16"/>
                <w:szCs w:val="16"/>
                <w:lang w:eastAsia="en-GB"/>
              </w:rPr>
              <w:t>th</w:t>
            </w:r>
            <w:proofErr w:type="spellEnd"/>
            <w:r w:rsidRPr="00456478">
              <w:rPr>
                <w:rFonts w:ascii="Calibri" w:hAnsi="Calibri" w:cs="Calibri"/>
                <w:color w:val="000000"/>
                <w:sz w:val="16"/>
                <w:szCs w:val="16"/>
                <w:lang w:eastAsia="en-GB"/>
              </w:rPr>
              <w:t>", Arabic "</w:t>
            </w:r>
            <w:r w:rsidRPr="00456478">
              <w:rPr>
                <w:rFonts w:ascii="Calibri" w:hAnsi="Calibri" w:cs="Calibri"/>
                <w:color w:val="000000"/>
                <w:sz w:val="16"/>
                <w:szCs w:val="16"/>
                <w:rtl/>
                <w:lang w:eastAsia="en-GB"/>
              </w:rPr>
              <w:t>ث ذ</w:t>
            </w:r>
            <w:r w:rsidRPr="00456478">
              <w:rPr>
                <w:rFonts w:ascii="Calibri" w:hAnsi="Calibri" w:cs="Calibri"/>
                <w:color w:val="000000"/>
                <w:sz w:val="16"/>
                <w:szCs w:val="16"/>
                <w:lang w:eastAsia="en-GB"/>
              </w:rPr>
              <w:t>", Hindi "</w:t>
            </w:r>
            <w:r w:rsidRPr="00DA2BAA">
              <w:rPr>
                <w:rFonts w:ascii="Nirmala UI" w:hAnsi="Nirmala UI" w:cs="Nirmala UI" w:hint="cs"/>
                <w:color w:val="000000"/>
                <w:sz w:val="16"/>
                <w:szCs w:val="16"/>
                <w:cs/>
                <w:lang w:eastAsia="en-GB" w:bidi="hi-IN"/>
              </w:rPr>
              <w:t>थ</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ध</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ठ</w:t>
            </w:r>
            <w:r w:rsidRPr="00456478">
              <w:rPr>
                <w:rFonts w:ascii="Calibri" w:hAnsi="Calibri" w:cs="Calibri"/>
                <w:color w:val="000000"/>
                <w:sz w:val="16"/>
                <w:szCs w:val="16"/>
                <w:lang w:eastAsia="en-GB"/>
              </w:rPr>
              <w:t xml:space="preserve">, </w:t>
            </w:r>
            <w:r w:rsidRPr="00DA2BAA">
              <w:rPr>
                <w:rFonts w:ascii="Nirmala UI" w:hAnsi="Nirmala UI" w:cs="Nirmala UI" w:hint="cs"/>
                <w:color w:val="000000"/>
                <w:sz w:val="16"/>
                <w:szCs w:val="16"/>
                <w:cs/>
                <w:lang w:eastAsia="en-GB" w:bidi="hi-IN"/>
              </w:rPr>
              <w:t>ढ</w:t>
            </w:r>
            <w:r w:rsidR="003434FB">
              <w:rPr>
                <w:rFonts w:ascii="Calibri" w:hAnsi="Calibri" w:cs="Calibri"/>
                <w:color w:val="000000"/>
                <w:sz w:val="16"/>
                <w:szCs w:val="16"/>
                <w:lang w:eastAsia="en-GB"/>
              </w:rPr>
              <w:t>"</w:t>
            </w:r>
          </w:p>
        </w:tc>
      </w:tr>
      <w:tr w:rsidR="00E33998" w:rsidRPr="00456478" w:rsidTr="00392B7A">
        <w:trPr>
          <w:trHeight w:val="423"/>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-V-</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v, </w:t>
            </w:r>
            <w:r w:rsidRPr="00DA2BAA">
              <w:rPr>
                <w:rFonts w:ascii="Arial" w:hAnsi="Arial" w:cs="Arial"/>
                <w:color w:val="000000"/>
                <w:sz w:val="16"/>
                <w:szCs w:val="16"/>
                <w:lang w:eastAsia="en-GB"/>
              </w:rPr>
              <w:t>ⱱ</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v, Cyrillic "в", Afrikaans "w" except after "d, k, </w:t>
            </w:r>
            <w:r w:rsidR="003434FB">
              <w:rPr>
                <w:rFonts w:ascii="Calibri" w:hAnsi="Calibri" w:cs="Calibri"/>
                <w:color w:val="000000"/>
                <w:sz w:val="16"/>
                <w:szCs w:val="16"/>
                <w:lang w:eastAsia="en-GB"/>
              </w:rPr>
              <w:t>s, t", Dutch "w", German "w"</w:t>
            </w:r>
          </w:p>
        </w:tc>
      </w:tr>
      <w:tr w:rsidR="00E33998" w:rsidRPr="00456478" w:rsidTr="00E33998">
        <w:trPr>
          <w:trHeight w:val="300"/>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-W-</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W</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English w, Afrikaans "w" af</w:t>
            </w:r>
            <w:r w:rsidR="003434FB">
              <w:rPr>
                <w:rFonts w:ascii="Calibri" w:hAnsi="Calibri" w:cs="Calibri"/>
                <w:color w:val="000000"/>
                <w:sz w:val="16"/>
                <w:szCs w:val="16"/>
                <w:lang w:eastAsia="en-GB"/>
              </w:rPr>
              <w:t>ter "d, k, s, t", Gothic "ƕ"</w:t>
            </w:r>
          </w:p>
        </w:tc>
      </w:tr>
      <w:tr w:rsidR="00E33998" w:rsidRPr="00456478" w:rsidTr="00392B7A">
        <w:trPr>
          <w:trHeight w:val="330"/>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-Z-</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z</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z, Cyrillic "з", German "s" (partial), French "s" (between two vowels), Arabic "</w:t>
            </w:r>
            <w:r w:rsidRPr="00456478">
              <w:rPr>
                <w:rFonts w:ascii="Calibri" w:hAnsi="Calibri" w:cs="Calibri"/>
                <w:color w:val="000000"/>
                <w:sz w:val="16"/>
                <w:szCs w:val="16"/>
                <w:rtl/>
                <w:lang w:eastAsia="en-GB"/>
              </w:rPr>
              <w:t>ز, ظ</w:t>
            </w:r>
            <w:r w:rsidR="003434FB">
              <w:rPr>
                <w:rFonts w:ascii="Calibri" w:hAnsi="Calibri" w:cs="Calibri"/>
                <w:color w:val="000000"/>
                <w:sz w:val="16"/>
                <w:szCs w:val="16"/>
                <w:lang w:eastAsia="en-GB"/>
              </w:rPr>
              <w:t>"</w:t>
            </w:r>
          </w:p>
        </w:tc>
      </w:tr>
      <w:tr w:rsidR="00E33998" w:rsidRPr="00456478" w:rsidTr="00E33998">
        <w:trPr>
          <w:trHeight w:val="600"/>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-ZH-</w:t>
            </w:r>
          </w:p>
        </w:tc>
        <w:tc>
          <w:tcPr>
            <w:tcW w:w="1842" w:type="dxa"/>
            <w:tcBorders>
              <w:top w:val="single" w:sz="4" w:space="0" w:color="auto"/>
              <w:left w:val="single" w:sz="4" w:space="0" w:color="auto"/>
              <w:bottom w:val="single" w:sz="4" w:space="0" w:color="auto"/>
              <w:right w:val="single" w:sz="4" w:space="0" w:color="auto"/>
            </w:tcBorders>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 xml:space="preserve">ʒ, ʑ, ʐ </w:t>
            </w:r>
            <w:proofErr w:type="spellStart"/>
            <w:r w:rsidRPr="00456478">
              <w:rPr>
                <w:rFonts w:ascii="Calibri" w:hAnsi="Calibri" w:cs="Calibri"/>
                <w:color w:val="000000"/>
                <w:sz w:val="16"/>
                <w:szCs w:val="16"/>
                <w:lang w:eastAsia="en-GB"/>
              </w:rPr>
              <w:t>dʒ</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98" w:rsidRPr="00456478" w:rsidRDefault="00E33998" w:rsidP="00E33998">
            <w:pPr>
              <w:jc w:val="left"/>
              <w:rPr>
                <w:rFonts w:ascii="Calibri" w:hAnsi="Calibri" w:cs="Calibri"/>
                <w:color w:val="000000"/>
                <w:sz w:val="16"/>
                <w:szCs w:val="16"/>
                <w:lang w:eastAsia="en-GB"/>
              </w:rPr>
            </w:pPr>
            <w:r w:rsidRPr="00456478">
              <w:rPr>
                <w:rFonts w:ascii="Calibri" w:hAnsi="Calibri" w:cs="Calibri"/>
                <w:color w:val="000000"/>
                <w:sz w:val="16"/>
                <w:szCs w:val="16"/>
                <w:lang w:eastAsia="en-GB"/>
              </w:rPr>
              <w:t>Slavic "ž", French "j", Catalan "j", Hindi, Sanskrit "</w:t>
            </w:r>
            <w:r w:rsidRPr="00DA2BAA">
              <w:rPr>
                <w:rFonts w:ascii="Nirmala UI" w:hAnsi="Nirmala UI" w:cs="Nirmala UI" w:hint="cs"/>
                <w:color w:val="000000"/>
                <w:sz w:val="16"/>
                <w:szCs w:val="16"/>
                <w:cs/>
                <w:lang w:eastAsia="en-GB" w:bidi="hi-IN"/>
              </w:rPr>
              <w:t>ज</w:t>
            </w:r>
            <w:r w:rsidRPr="00456478">
              <w:rPr>
                <w:rFonts w:ascii="Calibri" w:hAnsi="Calibri" w:cs="Calibri"/>
                <w:color w:val="000000"/>
                <w:sz w:val="16"/>
                <w:szCs w:val="16"/>
                <w:lang w:eastAsia="en-GB"/>
              </w:rPr>
              <w:t>", Arabic</w:t>
            </w:r>
            <w:r w:rsidR="00392B7A">
              <w:rPr>
                <w:rFonts w:ascii="Calibri" w:hAnsi="Calibri" w:cs="Calibri"/>
                <w:color w:val="000000"/>
                <w:sz w:val="16"/>
                <w:szCs w:val="16"/>
                <w:lang w:eastAsia="en-GB"/>
              </w:rPr>
              <w:t xml:space="preserve"> “</w:t>
            </w:r>
            <w:r w:rsidR="00392B7A" w:rsidRPr="00392B7A">
              <w:rPr>
                <w:rFonts w:hint="cs"/>
                <w:sz w:val="18"/>
                <w:lang w:bidi="ar"/>
              </w:rPr>
              <w:t>ج</w:t>
            </w:r>
            <w:r w:rsidR="00392B7A">
              <w:rPr>
                <w:rFonts w:ascii="Calibri" w:hAnsi="Calibri" w:cs="Calibri"/>
                <w:color w:val="000000"/>
                <w:sz w:val="16"/>
                <w:szCs w:val="16"/>
                <w:lang w:eastAsia="en-GB"/>
              </w:rPr>
              <w:t>”</w:t>
            </w:r>
            <w:r w:rsidRPr="00456478">
              <w:rPr>
                <w:rFonts w:ascii="Calibri" w:hAnsi="Calibri" w:cs="Calibri"/>
                <w:color w:val="000000"/>
                <w:sz w:val="16"/>
                <w:szCs w:val="16"/>
                <w:lang w:eastAsia="en-GB"/>
              </w:rPr>
              <w:t xml:space="preserve">, Pasto, </w:t>
            </w:r>
            <w:r w:rsidRPr="00392B7A">
              <w:rPr>
                <w:rFonts w:ascii="Calibri" w:hAnsi="Calibri" w:cs="Calibri"/>
                <w:color w:val="000000"/>
                <w:sz w:val="16"/>
                <w:szCs w:val="16"/>
                <w:lang w:eastAsia="en-GB"/>
              </w:rPr>
              <w:t>Persian "</w:t>
            </w:r>
            <w:r w:rsidRPr="00392B7A">
              <w:rPr>
                <w:rFonts w:ascii="Calibri" w:hAnsi="Calibri" w:cs="Calibri"/>
                <w:color w:val="000000"/>
                <w:sz w:val="16"/>
                <w:szCs w:val="16"/>
                <w:rtl/>
                <w:lang w:eastAsia="en-GB"/>
              </w:rPr>
              <w:t>ژ</w:t>
            </w:r>
            <w:r w:rsidRPr="00392B7A">
              <w:rPr>
                <w:rFonts w:ascii="Calibri" w:hAnsi="Calibri" w:cs="Calibri"/>
                <w:color w:val="000000"/>
                <w:sz w:val="16"/>
                <w:szCs w:val="16"/>
                <w:lang w:eastAsia="en-GB"/>
              </w:rPr>
              <w:t>",</w:t>
            </w:r>
            <w:r w:rsidRPr="00456478">
              <w:rPr>
                <w:rFonts w:ascii="Calibri" w:hAnsi="Calibri" w:cs="Calibri"/>
                <w:color w:val="000000"/>
                <w:sz w:val="16"/>
                <w:szCs w:val="16"/>
                <w:lang w:eastAsia="en-GB"/>
              </w:rPr>
              <w:t xml:space="preserve"> Irish, Scottish Gaelic "dh",</w:t>
            </w:r>
            <w:r w:rsidR="003434FB">
              <w:rPr>
                <w:rFonts w:ascii="Calibri" w:hAnsi="Calibri" w:cs="Calibri"/>
                <w:color w:val="000000"/>
                <w:sz w:val="16"/>
                <w:szCs w:val="16"/>
                <w:lang w:eastAsia="en-GB"/>
              </w:rPr>
              <w:t xml:space="preserve"> Polish "ź, ż", Cyrillic "ж"</w:t>
            </w:r>
          </w:p>
        </w:tc>
      </w:tr>
      <w:tr w:rsidR="003434FB" w:rsidRPr="00456478" w:rsidTr="003434FB">
        <w:trPr>
          <w:trHeight w:val="188"/>
          <w:jc w:val="center"/>
        </w:trPr>
        <w:tc>
          <w:tcPr>
            <w:tcW w:w="1008" w:type="dxa"/>
            <w:tcBorders>
              <w:top w:val="single" w:sz="4" w:space="0" w:color="auto"/>
              <w:left w:val="single" w:sz="4" w:space="0" w:color="auto"/>
              <w:bottom w:val="single" w:sz="4" w:space="0" w:color="auto"/>
              <w:right w:val="single" w:sz="4" w:space="0" w:color="auto"/>
            </w:tcBorders>
            <w:shd w:val="clear" w:color="auto" w:fill="auto"/>
            <w:noWrap/>
          </w:tcPr>
          <w:p w:rsidR="003434FB" w:rsidRPr="00456478" w:rsidRDefault="003434FB" w:rsidP="00E33998">
            <w:pPr>
              <w:jc w:val="left"/>
              <w:rPr>
                <w:rFonts w:ascii="Calibri" w:hAnsi="Calibri" w:cs="Calibri"/>
                <w:color w:val="000000"/>
                <w:sz w:val="16"/>
                <w:szCs w:val="16"/>
                <w:lang w:eastAsia="en-GB"/>
              </w:rPr>
            </w:pPr>
            <w:r>
              <w:rPr>
                <w:rFonts w:ascii="Calibri" w:hAnsi="Calibri" w:cs="Calibri"/>
                <w:color w:val="000000"/>
                <w:sz w:val="16"/>
                <w:szCs w:val="16"/>
                <w:lang w:eastAsia="en-GB"/>
              </w:rPr>
              <w:t>-7-</w:t>
            </w:r>
          </w:p>
        </w:tc>
        <w:tc>
          <w:tcPr>
            <w:tcW w:w="1842" w:type="dxa"/>
            <w:tcBorders>
              <w:top w:val="single" w:sz="4" w:space="0" w:color="auto"/>
              <w:left w:val="single" w:sz="4" w:space="0" w:color="auto"/>
              <w:bottom w:val="single" w:sz="4" w:space="0" w:color="auto"/>
              <w:right w:val="single" w:sz="4" w:space="0" w:color="auto"/>
            </w:tcBorders>
          </w:tcPr>
          <w:p w:rsidR="003434FB" w:rsidRPr="00456478" w:rsidRDefault="003434FB" w:rsidP="00E33998">
            <w:pPr>
              <w:jc w:val="left"/>
              <w:rPr>
                <w:rFonts w:ascii="Calibri" w:hAnsi="Calibri" w:cs="Calibri"/>
                <w:color w:val="000000"/>
                <w:sz w:val="16"/>
                <w:szCs w:val="16"/>
                <w:lang w:eastAsia="en-GB"/>
              </w:rPr>
            </w:pPr>
            <w:r w:rsidRPr="003434FB">
              <w:rPr>
                <w:rFonts w:ascii="Calibri" w:hAnsi="Calibri" w:cs="Calibri"/>
                <w:color w:val="000000"/>
                <w:sz w:val="16"/>
                <w:szCs w:val="16"/>
                <w:lang w:eastAsia="en-GB"/>
              </w:rPr>
              <w:t>ʕ</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3434FB" w:rsidRPr="00456478" w:rsidRDefault="003434FB" w:rsidP="00E33998">
            <w:pPr>
              <w:jc w:val="left"/>
              <w:rPr>
                <w:rFonts w:ascii="Calibri" w:hAnsi="Calibri" w:cs="Calibri"/>
                <w:color w:val="000000"/>
                <w:sz w:val="16"/>
                <w:szCs w:val="16"/>
                <w:lang w:eastAsia="en-GB"/>
              </w:rPr>
            </w:pPr>
            <w:r w:rsidRPr="00392B7A">
              <w:rPr>
                <w:rFonts w:ascii="Calibri" w:hAnsi="Calibri" w:cs="Calibri"/>
                <w:color w:val="000000"/>
                <w:sz w:val="16"/>
                <w:szCs w:val="16"/>
                <w:lang w:eastAsia="en-GB"/>
              </w:rPr>
              <w:t>Arabic “</w:t>
            </w:r>
            <w:r w:rsidRPr="00392B7A">
              <w:rPr>
                <w:rFonts w:hint="cs"/>
                <w:lang w:bidi="ar"/>
              </w:rPr>
              <w:t>ت</w:t>
            </w:r>
            <w:r w:rsidRPr="00392B7A">
              <w:rPr>
                <w:lang w:bidi="ar"/>
              </w:rPr>
              <w:t>,</w:t>
            </w:r>
            <w:r w:rsidRPr="00392B7A">
              <w:rPr>
                <w:rFonts w:ascii="Calibri" w:hAnsi="Calibri" w:cs="Calibri"/>
                <w:color w:val="000000"/>
                <w:sz w:val="16"/>
                <w:szCs w:val="16"/>
                <w:rtl/>
                <w:lang w:eastAsia="en-GB"/>
              </w:rPr>
              <w:t xml:space="preserve"> </w:t>
            </w:r>
            <w:r w:rsidRPr="00392B7A">
              <w:rPr>
                <w:rFonts w:hint="cs"/>
                <w:lang w:bidi="ar"/>
              </w:rPr>
              <w:t>ط</w:t>
            </w:r>
            <w:r w:rsidRPr="00392B7A">
              <w:rPr>
                <w:rFonts w:ascii="Calibri" w:hAnsi="Calibri" w:cs="Calibri"/>
                <w:color w:val="000000"/>
                <w:sz w:val="16"/>
                <w:szCs w:val="16"/>
                <w:lang w:eastAsia="en-GB"/>
              </w:rPr>
              <w:t xml:space="preserve"> </w:t>
            </w:r>
            <w:r>
              <w:rPr>
                <w:rFonts w:ascii="Calibri" w:hAnsi="Calibri" w:cs="Calibri"/>
                <w:color w:val="000000"/>
                <w:sz w:val="16"/>
                <w:szCs w:val="16"/>
                <w:lang w:eastAsia="en-GB"/>
              </w:rPr>
              <w:t>"</w:t>
            </w:r>
          </w:p>
        </w:tc>
      </w:tr>
    </w:tbl>
    <w:p w:rsidR="003434FB" w:rsidRDefault="00A900D0" w:rsidP="00E33998">
      <w:pPr>
        <w:jc w:val="left"/>
      </w:pPr>
      <w:r>
        <w:t xml:space="preserve">   </w:t>
      </w:r>
    </w:p>
    <w:p w:rsidR="00A900D0" w:rsidRDefault="00A900D0" w:rsidP="00E33998">
      <w:pPr>
        <w:jc w:val="both"/>
      </w:pPr>
      <w:r>
        <w:t xml:space="preserve">   </w:t>
      </w:r>
      <w:r w:rsidR="00E33998">
        <w:t>An experimen</w:t>
      </w:r>
      <w:r w:rsidR="009D390D">
        <w:t>tal, extreme simplification in eight</w:t>
      </w:r>
      <w:r w:rsidR="00E33998">
        <w:t xml:space="preserve"> clusters, encoding the words with numbers instead of consonants was tested in the beginning of the research</w:t>
      </w:r>
      <w:r w:rsidR="00546856" w:rsidRPr="00546856">
        <w:rPr>
          <w:b/>
          <w:vertAlign w:val="superscript"/>
        </w:rPr>
        <w:t>16</w:t>
      </w:r>
      <w:r w:rsidR="00E33998">
        <w:t>, delivering a</w:t>
      </w:r>
      <w:r>
        <w:t xml:space="preserve"> more approximate but still</w:t>
      </w:r>
      <w:r w:rsidR="00E33998">
        <w:t xml:space="preserve"> valid classification. It illustrates how stable a classification remains even if we use an oversimplification of sound change modelling. It is by far more important to remain consistent in using the same rules for all comparisons than looking for exhausti</w:t>
      </w:r>
      <w:r w:rsidR="00F56BA8">
        <w:t>ve rules.</w:t>
      </w:r>
    </w:p>
    <w:p w:rsidR="00F56BA8" w:rsidRDefault="00F56BA8" w:rsidP="00E33998">
      <w:pPr>
        <w:jc w:val="both"/>
      </w:pPr>
    </w:p>
    <w:p w:rsidR="00F56BA8" w:rsidRPr="00F56BA8" w:rsidRDefault="00F56BA8" w:rsidP="00E33998">
      <w:pPr>
        <w:jc w:val="both"/>
        <w:rPr>
          <w:i/>
        </w:rPr>
      </w:pPr>
      <w:r>
        <w:t xml:space="preserve">   </w:t>
      </w:r>
      <w:r w:rsidRPr="00F56BA8">
        <w:rPr>
          <w:i/>
        </w:rPr>
        <w:t>Only roots matter</w:t>
      </w:r>
    </w:p>
    <w:p w:rsidR="00C318B7" w:rsidRDefault="00C318B7" w:rsidP="00C318B7">
      <w:pPr>
        <w:jc w:val="both"/>
      </w:pPr>
      <w:r>
        <w:t xml:space="preserve">   </w:t>
      </w:r>
      <w:r w:rsidR="00137656">
        <w:t>When encoding the words according to the cluster system,</w:t>
      </w:r>
      <w:r>
        <w:t xml:space="preserve"> only lexical morphemes are taken into account. Grammatical elements like nominative marks (e.g. Latin, Hittite, Lithuanian, Gothic "s" endings) or infinitive marks of verbs (Germanic "n", Slavic "t", Romance "r"...) are ignored in the cognate scoring during lexical comparison: they obviously lead to overestimation of short-range classifications within their </w:t>
      </w:r>
      <w:r w:rsidR="00137656">
        <w:t xml:space="preserve">respective </w:t>
      </w:r>
      <w:r>
        <w:t xml:space="preserve">subfamilies and bring an additional exposure to chance.  </w:t>
      </w:r>
    </w:p>
    <w:p w:rsidR="00C318B7" w:rsidRDefault="00C318B7" w:rsidP="00E33998">
      <w:pPr>
        <w:jc w:val="both"/>
      </w:pPr>
    </w:p>
    <w:p w:rsidR="008767EB" w:rsidRPr="00E33998" w:rsidRDefault="00BA4D57" w:rsidP="008767EB">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lastRenderedPageBreak/>
        <w:t>Sound change modelization</w:t>
      </w:r>
    </w:p>
    <w:p w:rsidR="008767EB" w:rsidRDefault="00F11849" w:rsidP="00E33998">
      <w:pPr>
        <w:jc w:val="both"/>
      </w:pPr>
      <w:r>
        <w:t xml:space="preserve">   </w:t>
      </w:r>
      <w:r w:rsidR="00C318B7">
        <w:t xml:space="preserve">To quantify differences between sets of data, a clear and stable model has to be established. Sound change quantification is the best way to measure erosion. Sound change is very complex. To process our comparisons, we need a set of rules, which applies universally and </w:t>
      </w:r>
      <w:r w:rsidR="00291F3B">
        <w:t>is</w:t>
      </w:r>
      <w:r w:rsidR="00C318B7">
        <w:t xml:space="preserve"> subject to low chance interference. </w:t>
      </w:r>
      <w:r w:rsidR="00FF2F9E">
        <w:t>Selecting these rules is t</w:t>
      </w:r>
      <w:r w:rsidR="00C318B7">
        <w:t>he</w:t>
      </w:r>
      <w:r w:rsidR="00FF2F9E">
        <w:t xml:space="preserve"> same process</w:t>
      </w:r>
      <w:r w:rsidR="00C318B7">
        <w:t xml:space="preserve"> as for the choice of lexical items: we do not try to integrate as many items as possible, but want to use the most stable and universal ones. For this reason, we use only the part of sound change that is identified as relevant in most language families. It is not our goal to be exhaustive: we need to choose the strongest signals, carrying the lowest chance interference and process the system with the same rules all over the comparisons.</w:t>
      </w:r>
    </w:p>
    <w:p w:rsidR="00F56BA8" w:rsidRDefault="00F11849" w:rsidP="00273EE8">
      <w:pPr>
        <w:jc w:val="both"/>
        <w:rPr>
          <w:lang w:val="en-GB"/>
        </w:rPr>
      </w:pPr>
      <w:r>
        <w:rPr>
          <w:lang w:val="en-GB"/>
        </w:rPr>
        <w:t xml:space="preserve">   </w:t>
      </w:r>
    </w:p>
    <w:p w:rsidR="00F56BA8" w:rsidRPr="00382584" w:rsidRDefault="00F56BA8" w:rsidP="00F56BA8">
      <w:pPr>
        <w:jc w:val="both"/>
        <w:rPr>
          <w:i/>
        </w:rPr>
      </w:pPr>
      <w:r>
        <w:rPr>
          <w:i/>
          <w:lang w:val="en-GB"/>
        </w:rPr>
        <w:t xml:space="preserve">   </w:t>
      </w:r>
      <w:r w:rsidRPr="00382584">
        <w:rPr>
          <w:i/>
        </w:rPr>
        <w:t>The sound change rules used in this study are a statistically selected subset</w:t>
      </w:r>
    </w:p>
    <w:p w:rsidR="00F56BA8" w:rsidRDefault="00F56BA8" w:rsidP="00F56BA8">
      <w:pPr>
        <w:jc w:val="both"/>
      </w:pPr>
      <w:r>
        <w:t xml:space="preserve">   It is fundamental to understand that the sound correspondence rules selection process is similar to the lexical item selection process: the aim is to retain only a subset of rules, which is stable over all language families and time ranges. This objective can seem utopic and it is clear that if a subset corresponds to these criteria, it will necessarily</w:t>
      </w:r>
      <w:r w:rsidR="00FF2F9E">
        <w:t xml:space="preserve"> be</w:t>
      </w:r>
      <w:r>
        <w:t xml:space="preserve"> limited.  </w:t>
      </w:r>
      <w:r w:rsidRPr="00837DBA">
        <w:t>Just as we u</w:t>
      </w:r>
      <w:r>
        <w:t>se only an</w:t>
      </w:r>
      <w:r w:rsidRPr="00837DBA">
        <w:t xml:space="preserve"> 18 words</w:t>
      </w:r>
      <w:r>
        <w:t xml:space="preserve"> list</w:t>
      </w:r>
      <w:r w:rsidRPr="00837DBA">
        <w:t>, which seem</w:t>
      </w:r>
      <w:r w:rsidR="00FF2F9E">
        <w:t>s</w:t>
      </w:r>
      <w:r w:rsidRPr="00837DBA">
        <w:t xml:space="preserve"> to bring the strongest signals for relatedness measurement, we chose the items from sound change which appear to be the most stable across language families and which bring little exposure to chance.</w:t>
      </w:r>
      <w:r>
        <w:t xml:space="preserve"> </w:t>
      </w:r>
      <w:r w:rsidR="002251E1">
        <w:t xml:space="preserve">This subset is selected through the same statistical process of error reduction </w:t>
      </w:r>
      <w:r w:rsidR="002251E1">
        <w:rPr>
          <w:lang w:val="en-GB"/>
        </w:rPr>
        <w:t>trying different combinations of rules and measuring their impact both on classification and on bias.</w:t>
      </w:r>
      <w:r>
        <w:t xml:space="preserve"> </w:t>
      </w:r>
      <w:r w:rsidR="002251E1">
        <w:t>The resulting, limited set of sound correspondence rules</w:t>
      </w:r>
      <w:r>
        <w:t xml:space="preserve"> can never be compared </w:t>
      </w:r>
      <w:r w:rsidR="002251E1">
        <w:t>with</w:t>
      </w:r>
      <w:r>
        <w:t xml:space="preserve"> more elaborated sound correspondence rules used by comparatists. The purpose of their use and the methodology of their inference are completely different.</w:t>
      </w:r>
    </w:p>
    <w:p w:rsidR="00B642B8" w:rsidRDefault="00B642B8" w:rsidP="00B642B8">
      <w:pPr>
        <w:jc w:val="both"/>
        <w:rPr>
          <w:lang w:val="en-GB"/>
        </w:rPr>
      </w:pPr>
    </w:p>
    <w:p w:rsidR="00B642B8" w:rsidRDefault="002251E1" w:rsidP="00B642B8">
      <w:pPr>
        <w:jc w:val="both"/>
        <w:rPr>
          <w:lang w:val="en-GB"/>
        </w:rPr>
      </w:pPr>
      <w:r>
        <w:rPr>
          <w:lang w:val="en-GB"/>
        </w:rPr>
        <w:t xml:space="preserve">   </w:t>
      </w:r>
      <w:r w:rsidR="00B642B8">
        <w:rPr>
          <w:lang w:val="en-GB"/>
        </w:rPr>
        <w:t>The potential of chance interference carried by the various clusters varies strongly: the number of occurrences of each consonant group in the world languages is far from constant – details of the occurrences and of their impact on chance is available on the blog</w:t>
      </w:r>
      <w:r w:rsidR="00B642B8" w:rsidRPr="00F11849">
        <w:rPr>
          <w:b/>
          <w:vertAlign w:val="superscript"/>
          <w:lang w:val="en-GB"/>
        </w:rPr>
        <w:t>1</w:t>
      </w:r>
      <w:r w:rsidR="00A321AF">
        <w:rPr>
          <w:b/>
          <w:vertAlign w:val="superscript"/>
          <w:lang w:val="en-GB"/>
        </w:rPr>
        <w:t>8</w:t>
      </w:r>
      <w:r w:rsidR="00B642B8">
        <w:rPr>
          <w:lang w:val="en-GB"/>
        </w:rPr>
        <w:t>.</w:t>
      </w:r>
      <w:r>
        <w:rPr>
          <w:lang w:val="en-GB"/>
        </w:rPr>
        <w:t xml:space="preserve"> An example </w:t>
      </w:r>
      <w:r w:rsidR="00FF2F9E">
        <w:rPr>
          <w:lang w:val="en-GB"/>
        </w:rPr>
        <w:t xml:space="preserve">in Table 3 </w:t>
      </w:r>
      <w:r>
        <w:rPr>
          <w:lang w:val="en-GB"/>
        </w:rPr>
        <w:t>shows how the rule</w:t>
      </w:r>
      <w:r w:rsidR="00291F3B">
        <w:rPr>
          <w:lang w:val="en-GB"/>
        </w:rPr>
        <w:t>s</w:t>
      </w:r>
      <w:r>
        <w:rPr>
          <w:lang w:val="en-GB"/>
        </w:rPr>
        <w:t xml:space="preserve"> </w:t>
      </w:r>
      <w:proofErr w:type="gramStart"/>
      <w:r>
        <w:rPr>
          <w:lang w:val="en-GB"/>
        </w:rPr>
        <w:t xml:space="preserve">are </w:t>
      </w:r>
      <w:proofErr w:type="spellStart"/>
      <w:r>
        <w:rPr>
          <w:lang w:val="en-GB"/>
        </w:rPr>
        <w:t>modelized</w:t>
      </w:r>
      <w:proofErr w:type="spellEnd"/>
      <w:proofErr w:type="gramEnd"/>
      <w:r>
        <w:rPr>
          <w:lang w:val="en-GB"/>
        </w:rPr>
        <w:t xml:space="preserve"> – both as a point system and</w:t>
      </w:r>
      <w:r w:rsidR="00291F3B">
        <w:rPr>
          <w:lang w:val="en-GB"/>
        </w:rPr>
        <w:t xml:space="preserve"> as</w:t>
      </w:r>
      <w:r>
        <w:rPr>
          <w:lang w:val="en-GB"/>
        </w:rPr>
        <w:t xml:space="preserve"> a chance interference measurement.</w:t>
      </w:r>
      <w:r w:rsidR="00FF2F9E">
        <w:rPr>
          <w:lang w:val="en-GB"/>
        </w:rPr>
        <w:t xml:space="preserve"> </w:t>
      </w:r>
    </w:p>
    <w:p w:rsidR="00B642B8" w:rsidRPr="00B642B8" w:rsidRDefault="00B642B8" w:rsidP="00F56BA8">
      <w:pPr>
        <w:jc w:val="both"/>
        <w:rPr>
          <w:lang w:val="en-GB"/>
        </w:rPr>
      </w:pPr>
    </w:p>
    <w:p w:rsidR="002251E1" w:rsidRDefault="002251E1" w:rsidP="002251E1">
      <w:pPr>
        <w:rPr>
          <w:rFonts w:eastAsia="MS Mincho"/>
          <w:bCs/>
          <w:smallCaps/>
          <w:noProof/>
        </w:rPr>
      </w:pPr>
      <w:r>
        <w:rPr>
          <w:rFonts w:eastAsia="MS Mincho"/>
          <w:bCs/>
          <w:smallCaps/>
          <w:noProof/>
        </w:rPr>
        <w:t xml:space="preserve">Table 3: </w:t>
      </w:r>
      <w:r w:rsidR="007D5467">
        <w:rPr>
          <w:rFonts w:eastAsia="MS Mincho"/>
          <w:bCs/>
          <w:smallCaps/>
          <w:noProof/>
        </w:rPr>
        <w:t>Example of sound correspondence rule</w:t>
      </w:r>
      <w:r w:rsidR="00FF2F9E">
        <w:rPr>
          <w:rFonts w:eastAsia="MS Mincho"/>
          <w:bCs/>
          <w:smallCaps/>
          <w:noProof/>
        </w:rPr>
        <w:t>s</w:t>
      </w:r>
      <w:r w:rsidR="007D5467">
        <w:rPr>
          <w:rFonts w:eastAsia="MS Mincho"/>
          <w:bCs/>
          <w:smallCaps/>
          <w:noProof/>
        </w:rPr>
        <w:t xml:space="preserve"> used to process the comparisons</w:t>
      </w:r>
    </w:p>
    <w:p w:rsidR="007D5467" w:rsidRDefault="007D5467" w:rsidP="002251E1">
      <w:pPr>
        <w:rPr>
          <w:rFonts w:eastAsia="MS Mincho"/>
          <w:bCs/>
          <w:smallCaps/>
          <w:noProof/>
        </w:rPr>
      </w:pPr>
    </w:p>
    <w:p w:rsidR="007D5467" w:rsidRDefault="00FF2F9E" w:rsidP="002251E1">
      <w:pPr>
        <w:rPr>
          <w:rFonts w:eastAsia="MS Mincho"/>
          <w:bCs/>
          <w:smallCaps/>
          <w:noProof/>
        </w:rPr>
      </w:pPr>
      <w:r>
        <w:rPr>
          <w:noProof/>
          <w:lang w:val="de-AT" w:eastAsia="de-AT"/>
        </w:rPr>
        <w:drawing>
          <wp:inline distT="0" distB="0" distL="0" distR="0" wp14:anchorId="5B236C79" wp14:editId="25000044">
            <wp:extent cx="4614333" cy="15899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5227" cy="1610975"/>
                    </a:xfrm>
                    <a:prstGeom prst="rect">
                      <a:avLst/>
                    </a:prstGeom>
                  </pic:spPr>
                </pic:pic>
              </a:graphicData>
            </a:graphic>
          </wp:inline>
        </w:drawing>
      </w:r>
    </w:p>
    <w:p w:rsidR="007D5467" w:rsidRPr="00EF2B9D" w:rsidRDefault="007D5467" w:rsidP="002251E1"/>
    <w:p w:rsidR="00F56BA8" w:rsidRDefault="00F56BA8" w:rsidP="00F56BA8">
      <w:pPr>
        <w:jc w:val="both"/>
      </w:pPr>
    </w:p>
    <w:p w:rsidR="00F56BA8" w:rsidRDefault="00F56BA8" w:rsidP="00F56BA8">
      <w:pPr>
        <w:jc w:val="both"/>
      </w:pPr>
      <w:r>
        <w:t xml:space="preserve">   In a few cases, when languages undergo a very specific sound change, the system tends to overestimate their distance from their core-family, because it skips relatedness signals. This is most notably the case with Armenian, which has undergone a very specific sound change</w:t>
      </w:r>
      <w:r w:rsidR="00A321AF">
        <w:rPr>
          <w:b/>
          <w:vertAlign w:val="superscript"/>
        </w:rPr>
        <w:t>19</w:t>
      </w:r>
      <w:r>
        <w:t xml:space="preserve">, which </w:t>
      </w:r>
      <w:r w:rsidR="00E87AA7">
        <w:t xml:space="preserve">therefore </w:t>
      </w:r>
      <w:proofErr w:type="gramStart"/>
      <w:r>
        <w:t>cannot be reflected</w:t>
      </w:r>
      <w:proofErr w:type="gramEnd"/>
      <w:r>
        <w:t xml:space="preserve"> in this study. This issue certainly affects most languages to various degrees: this is a limit to the system, which affects the stability of the results: the case of Armenian is the most obvious one, but we can assume that all languages </w:t>
      </w:r>
      <w:proofErr w:type="gramStart"/>
      <w:r w:rsidR="00291F3B">
        <w:t>are affected</w:t>
      </w:r>
      <w:proofErr w:type="gramEnd"/>
      <w:r w:rsidR="00291F3B">
        <w:t xml:space="preserve"> to various degrees, which has an impact on the variance of the results.</w:t>
      </w:r>
    </w:p>
    <w:p w:rsidR="00E87AA7" w:rsidRDefault="00E87AA7" w:rsidP="00F56BA8">
      <w:pPr>
        <w:jc w:val="both"/>
      </w:pPr>
    </w:p>
    <w:p w:rsidR="00E33998" w:rsidRPr="00291F3B" w:rsidRDefault="00F56BA8" w:rsidP="00291F3B">
      <w:pPr>
        <w:jc w:val="both"/>
        <w:rPr>
          <w:i/>
          <w:lang w:val="en-GB"/>
        </w:rPr>
      </w:pPr>
      <w:r w:rsidRPr="00291F3B">
        <w:rPr>
          <w:i/>
          <w:lang w:val="en-GB"/>
        </w:rPr>
        <w:t xml:space="preserve">   </w:t>
      </w:r>
      <w:r w:rsidR="00E33998" w:rsidRPr="00291F3B">
        <w:rPr>
          <w:i/>
          <w:lang w:val="en-GB"/>
        </w:rPr>
        <w:t>Quantification of the sound correpondence</w:t>
      </w:r>
    </w:p>
    <w:p w:rsidR="00E33998" w:rsidRDefault="00F11849" w:rsidP="00291F3B">
      <w:pPr>
        <w:jc w:val="both"/>
      </w:pPr>
      <w:r w:rsidRPr="00291F3B">
        <w:rPr>
          <w:i/>
          <w:lang w:val="en-GB"/>
        </w:rPr>
        <w:t xml:space="preserve">   </w:t>
      </w:r>
      <w:r w:rsidR="00E33998" w:rsidRPr="00291F3B">
        <w:rPr>
          <w:lang w:val="en-GB"/>
        </w:rPr>
        <w:t>Some of the clusters have a correspondence with each other. Quantifying this correspondence is necessary for</w:t>
      </w:r>
      <w:r w:rsidR="00E33998" w:rsidRPr="00291F3B">
        <w:t xml:space="preserve"> </w:t>
      </w:r>
      <w:r w:rsidR="00E33998">
        <w:t xml:space="preserve">the classification. </w:t>
      </w:r>
      <w:r w:rsidR="003D782F">
        <w:t>U</w:t>
      </w:r>
      <w:r w:rsidR="00E33998">
        <w:t>sing a point system based not on intuition, but on a quantitative basis of the sound correspondence is a more convincing approach.</w:t>
      </w:r>
    </w:p>
    <w:p w:rsidR="00E33998" w:rsidRDefault="00F11849" w:rsidP="00E33998">
      <w:pPr>
        <w:jc w:val="both"/>
      </w:pPr>
      <w:r>
        <w:t xml:space="preserve">   </w:t>
      </w:r>
      <w:r w:rsidR="00E33998">
        <w:t xml:space="preserve">A quantitative approach to sound correspondence </w:t>
      </w:r>
      <w:proofErr w:type="gramStart"/>
      <w:r w:rsidR="00E33998">
        <w:t>has been established</w:t>
      </w:r>
      <w:proofErr w:type="gramEnd"/>
      <w:r w:rsidR="00E33998">
        <w:t xml:space="preserve"> by Cecil H. Brown, Eric W. Holman and </w:t>
      </w:r>
      <w:proofErr w:type="spellStart"/>
      <w:r w:rsidR="00E33998" w:rsidRPr="00833163">
        <w:t>Søren</w:t>
      </w:r>
      <w:proofErr w:type="spellEnd"/>
      <w:r w:rsidR="00E33998" w:rsidRPr="00833163">
        <w:t xml:space="preserve"> Wichmann</w:t>
      </w:r>
      <w:r w:rsidR="00E33998">
        <w:t xml:space="preserve"> in their paper “Sound Corresponden</w:t>
      </w:r>
      <w:r>
        <w:t>ces in the World’s Languages”</w:t>
      </w:r>
      <w:r w:rsidR="00A321AF">
        <w:rPr>
          <w:b/>
          <w:vertAlign w:val="superscript"/>
        </w:rPr>
        <w:t>20</w:t>
      </w:r>
      <w:r w:rsidR="00E33998">
        <w:t>. The sound clusters are different to the ones used in this paper. For this reason, the data from “Sound Correspondences in the World’s Languages” has been aggregated to the clusters in use in this paper. After a series of tests, it has proved to be best practice (trade-off between signal strength and exposure to chance)</w:t>
      </w:r>
      <w:r w:rsidR="0081567D">
        <w:t xml:space="preserve"> for the starting set of rules</w:t>
      </w:r>
      <w:r w:rsidR="00E33998">
        <w:t xml:space="preserve"> to keep only the sound correspondences with values bigger than “3” </w:t>
      </w:r>
      <w:r w:rsidR="003D782F">
        <w:t>in</w:t>
      </w:r>
      <w:r w:rsidR="00E33998">
        <w:t xml:space="preserve"> the original source. The values </w:t>
      </w:r>
      <w:proofErr w:type="gramStart"/>
      <w:r w:rsidR="00E33998">
        <w:t>are then converted</w:t>
      </w:r>
      <w:proofErr w:type="gramEnd"/>
      <w:r w:rsidR="00E33998">
        <w:t xml:space="preserve"> to the point system of this study as shown on the distance matrices </w:t>
      </w:r>
      <w:r w:rsidR="003D782F">
        <w:t>in tables 4 and 5</w:t>
      </w:r>
      <w:r w:rsidR="00E33998">
        <w:t>.</w:t>
      </w:r>
    </w:p>
    <w:p w:rsidR="003D782F" w:rsidRDefault="003D782F" w:rsidP="00E33998">
      <w:pPr>
        <w:jc w:val="both"/>
      </w:pPr>
    </w:p>
    <w:p w:rsidR="003D782F" w:rsidRDefault="003D782F" w:rsidP="00E33998">
      <w:pPr>
        <w:jc w:val="both"/>
      </w:pPr>
    </w:p>
    <w:p w:rsidR="00B979BE" w:rsidRDefault="002251E1" w:rsidP="00E56F59">
      <w:pPr>
        <w:rPr>
          <w:b/>
          <w:vertAlign w:val="superscript"/>
        </w:rPr>
      </w:pPr>
      <w:r>
        <w:rPr>
          <w:rFonts w:eastAsia="MS Mincho"/>
          <w:bCs/>
          <w:smallCaps/>
          <w:noProof/>
        </w:rPr>
        <w:lastRenderedPageBreak/>
        <w:t>Table 4</w:t>
      </w:r>
      <w:r w:rsidR="00E56F59">
        <w:rPr>
          <w:rFonts w:eastAsia="MS Mincho"/>
          <w:bCs/>
          <w:smallCaps/>
          <w:noProof/>
        </w:rPr>
        <w:t xml:space="preserve">: aggregated values from </w:t>
      </w:r>
      <w:r w:rsidR="00E56F59">
        <w:t>“</w:t>
      </w:r>
      <w:r w:rsidR="00E56F59" w:rsidRPr="00E56F59">
        <w:rPr>
          <w:i/>
        </w:rPr>
        <w:t>Sound Correspondences in the World’s Languages</w:t>
      </w:r>
      <w:r w:rsidR="00E56F59">
        <w:t>”</w:t>
      </w:r>
      <w:r w:rsidR="00E56F59" w:rsidRPr="00F11849">
        <w:rPr>
          <w:b/>
          <w:vertAlign w:val="superscript"/>
        </w:rPr>
        <w:t>12</w:t>
      </w:r>
    </w:p>
    <w:p w:rsidR="00E56F59" w:rsidRDefault="00E56F59" w:rsidP="00E56F59"/>
    <w:p w:rsidR="00B979BE" w:rsidRDefault="00B979BE" w:rsidP="00B979BE">
      <w:r>
        <w:rPr>
          <w:noProof/>
          <w:lang w:val="de-AT" w:eastAsia="de-AT"/>
        </w:rPr>
        <w:drawing>
          <wp:inline distT="0" distB="0" distL="0" distR="0" wp14:anchorId="4E9C47AB" wp14:editId="5C76500C">
            <wp:extent cx="4378483" cy="225348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0509" cy="2259669"/>
                    </a:xfrm>
                    <a:prstGeom prst="rect">
                      <a:avLst/>
                    </a:prstGeom>
                  </pic:spPr>
                </pic:pic>
              </a:graphicData>
            </a:graphic>
          </wp:inline>
        </w:drawing>
      </w:r>
    </w:p>
    <w:p w:rsidR="00E56F59" w:rsidRDefault="00E56F59" w:rsidP="00B979BE"/>
    <w:p w:rsidR="00E56F59" w:rsidRDefault="00E56F59" w:rsidP="00B979BE"/>
    <w:p w:rsidR="00E56F59" w:rsidRDefault="00E56F59" w:rsidP="00B979BE">
      <w:pPr>
        <w:rPr>
          <w:b/>
          <w:vertAlign w:val="superscript"/>
        </w:rPr>
      </w:pPr>
      <w:r>
        <w:rPr>
          <w:rFonts w:eastAsia="MS Mincho"/>
          <w:bCs/>
          <w:smallCaps/>
          <w:noProof/>
        </w:rPr>
        <w:t xml:space="preserve">Table </w:t>
      </w:r>
      <w:r w:rsidR="002251E1">
        <w:rPr>
          <w:rFonts w:eastAsia="MS Mincho"/>
          <w:bCs/>
          <w:smallCaps/>
          <w:noProof/>
        </w:rPr>
        <w:t>5</w:t>
      </w:r>
      <w:r>
        <w:rPr>
          <w:rFonts w:eastAsia="MS Mincho"/>
          <w:bCs/>
          <w:smallCaps/>
          <w:noProof/>
        </w:rPr>
        <w:t xml:space="preserve">: Converted aggregated values from </w:t>
      </w:r>
      <w:r>
        <w:t>“</w:t>
      </w:r>
      <w:r w:rsidRPr="00E56F59">
        <w:rPr>
          <w:i/>
        </w:rPr>
        <w:t>Sound Correspondences in the World’s Languages</w:t>
      </w:r>
      <w:r>
        <w:t>”</w:t>
      </w:r>
      <w:r w:rsidRPr="00F11849">
        <w:rPr>
          <w:b/>
          <w:vertAlign w:val="superscript"/>
        </w:rPr>
        <w:t>12</w:t>
      </w:r>
    </w:p>
    <w:p w:rsidR="00E56F59" w:rsidRDefault="00E56F59" w:rsidP="00B979BE"/>
    <w:p w:rsidR="00B979BE" w:rsidRDefault="00B979BE" w:rsidP="00B979BE">
      <w:r>
        <w:rPr>
          <w:noProof/>
          <w:lang w:val="de-AT" w:eastAsia="de-AT"/>
        </w:rPr>
        <w:drawing>
          <wp:inline distT="0" distB="0" distL="0" distR="0" wp14:anchorId="41E9CFE6" wp14:editId="41D987D7">
            <wp:extent cx="4464874" cy="185601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5625" cy="1860482"/>
                    </a:xfrm>
                    <a:prstGeom prst="rect">
                      <a:avLst/>
                    </a:prstGeom>
                  </pic:spPr>
                </pic:pic>
              </a:graphicData>
            </a:graphic>
          </wp:inline>
        </w:drawing>
      </w:r>
    </w:p>
    <w:p w:rsidR="00B979BE" w:rsidRDefault="00C11692" w:rsidP="00B979BE">
      <w:r>
        <w:t>- P</w:t>
      </w:r>
      <w:r w:rsidR="00B979BE">
        <w:t>oints converted to the 0-100 format, excluding weak signals –</w:t>
      </w:r>
    </w:p>
    <w:p w:rsidR="00B979BE" w:rsidRDefault="00B979BE" w:rsidP="00E33998">
      <w:pPr>
        <w:jc w:val="both"/>
      </w:pPr>
    </w:p>
    <w:p w:rsidR="00F11849" w:rsidRDefault="00B979BE" w:rsidP="00B979BE">
      <w:pPr>
        <w:jc w:val="both"/>
        <w:rPr>
          <w:lang w:val="en-GB"/>
        </w:rPr>
      </w:pPr>
      <w:r>
        <w:t xml:space="preserve">   T</w:t>
      </w:r>
      <w:r w:rsidR="00F11849" w:rsidRPr="00BA4D57">
        <w:rPr>
          <w:lang w:val="en-GB"/>
        </w:rPr>
        <w:t xml:space="preserve">he limitation of the number of items </w:t>
      </w:r>
      <w:r>
        <w:rPr>
          <w:lang w:val="en-GB"/>
        </w:rPr>
        <w:t>is</w:t>
      </w:r>
      <w:r w:rsidR="00F11849" w:rsidRPr="00BA4D57">
        <w:rPr>
          <w:lang w:val="en-GB"/>
        </w:rPr>
        <w:t xml:space="preserve"> not arbitrary, but</w:t>
      </w:r>
      <w:r w:rsidR="00C11692">
        <w:rPr>
          <w:lang w:val="en-GB"/>
        </w:rPr>
        <w:t xml:space="preserve"> underlies</w:t>
      </w:r>
      <w:r w:rsidR="00F11849" w:rsidRPr="00BA4D57">
        <w:rPr>
          <w:lang w:val="en-GB"/>
        </w:rPr>
        <w:t xml:space="preserve"> </w:t>
      </w:r>
      <w:r w:rsidR="00F11849">
        <w:rPr>
          <w:lang w:val="en-GB"/>
        </w:rPr>
        <w:t>the same</w:t>
      </w:r>
      <w:r w:rsidR="00F11849" w:rsidRPr="00BA4D57">
        <w:rPr>
          <w:lang w:val="en-GB"/>
        </w:rPr>
        <w:t xml:space="preserve"> long selection process by trying and measuring the impa</w:t>
      </w:r>
      <w:r w:rsidR="00F11849">
        <w:rPr>
          <w:lang w:val="en-GB"/>
        </w:rPr>
        <w:t xml:space="preserve">ct </w:t>
      </w:r>
      <w:r w:rsidR="008F3C2F">
        <w:rPr>
          <w:lang w:val="en-GB"/>
        </w:rPr>
        <w:t xml:space="preserve">on </w:t>
      </w:r>
      <w:r w:rsidR="00F11849">
        <w:rPr>
          <w:lang w:val="en-GB"/>
        </w:rPr>
        <w:t>known classifications as applied in the choice of the lexical items.</w:t>
      </w:r>
      <w:r w:rsidR="00F11849" w:rsidRPr="00BA4D57">
        <w:rPr>
          <w:lang w:val="en-GB"/>
        </w:rPr>
        <w:t xml:space="preserve"> </w:t>
      </w:r>
      <w:r w:rsidR="008F3C2F">
        <w:rPr>
          <w:lang w:val="en-GB"/>
        </w:rPr>
        <w:t>The values in the matrix are the point given in pairwise comparisons when consonants are being compared within words.</w:t>
      </w:r>
    </w:p>
    <w:p w:rsidR="00E33998" w:rsidRPr="00F11849" w:rsidRDefault="00E33998" w:rsidP="00E33998">
      <w:pPr>
        <w:jc w:val="left"/>
        <w:rPr>
          <w:lang w:val="en-GB"/>
        </w:rPr>
      </w:pPr>
    </w:p>
    <w:p w:rsidR="008767EB" w:rsidRPr="00E33998" w:rsidRDefault="008767EB" w:rsidP="008767EB">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t>Pairwise comparisons</w:t>
      </w:r>
    </w:p>
    <w:p w:rsidR="008018DD" w:rsidRDefault="00E62FF8" w:rsidP="008018DD">
      <w:pPr>
        <w:jc w:val="both"/>
      </w:pPr>
      <w:r>
        <w:t xml:space="preserve"> </w:t>
      </w:r>
      <w:r w:rsidR="008018DD">
        <w:t xml:space="preserve">  The basis for similarity judgement is the set of codified words for the compared languages. What remains visible from the languages for the computer program are the sets of 18 consonant chains as represented </w:t>
      </w:r>
      <w:r w:rsidR="0081567D">
        <w:t>in table 6.</w:t>
      </w:r>
    </w:p>
    <w:p w:rsidR="00B86C0F" w:rsidRDefault="00B86C0F" w:rsidP="008018DD">
      <w:pPr>
        <w:jc w:val="both"/>
      </w:pPr>
    </w:p>
    <w:p w:rsidR="002251E1" w:rsidRPr="00EF2B9D" w:rsidRDefault="002251E1" w:rsidP="002251E1">
      <w:r>
        <w:rPr>
          <w:rFonts w:eastAsia="MS Mincho"/>
          <w:bCs/>
          <w:smallCaps/>
          <w:noProof/>
        </w:rPr>
        <w:t xml:space="preserve">Table 6: Representation of the chain of language features used to process comparisons </w:t>
      </w:r>
    </w:p>
    <w:p w:rsidR="002251E1" w:rsidRDefault="002251E1" w:rsidP="008018DD">
      <w:pPr>
        <w:jc w:val="both"/>
      </w:pPr>
    </w:p>
    <w:tbl>
      <w:tblPr>
        <w:tblStyle w:val="Tabellenraster"/>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976"/>
        <w:gridCol w:w="3253"/>
      </w:tblGrid>
      <w:tr w:rsidR="004D1C90" w:rsidTr="0035478E">
        <w:trPr>
          <w:jc w:val="center"/>
        </w:trPr>
        <w:tc>
          <w:tcPr>
            <w:tcW w:w="2833" w:type="dxa"/>
          </w:tcPr>
          <w:p w:rsidR="004D1C90" w:rsidRDefault="004D1C90" w:rsidP="004D1C90">
            <w:pPr>
              <w:ind w:left="720"/>
              <w:jc w:val="left"/>
            </w:pPr>
            <w:r>
              <w:rPr>
                <w:noProof/>
                <w:lang w:val="de-AT" w:eastAsia="de-AT"/>
              </w:rPr>
              <w:drawing>
                <wp:anchor distT="0" distB="0" distL="114300" distR="114300" simplePos="0" relativeHeight="251658240" behindDoc="0" locked="0" layoutInCell="1" allowOverlap="1">
                  <wp:simplePos x="0" y="0"/>
                  <wp:positionH relativeFrom="column">
                    <wp:posOffset>-64770</wp:posOffset>
                  </wp:positionH>
                  <wp:positionV relativeFrom="paragraph">
                    <wp:posOffset>40005</wp:posOffset>
                  </wp:positionV>
                  <wp:extent cx="1647825" cy="173609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1736090"/>
                          </a:xfrm>
                          <a:prstGeom prst="rect">
                            <a:avLst/>
                          </a:prstGeom>
                        </pic:spPr>
                      </pic:pic>
                    </a:graphicData>
                  </a:graphic>
                  <wp14:sizeRelH relativeFrom="margin">
                    <wp14:pctWidth>0</wp14:pctWidth>
                  </wp14:sizeRelH>
                  <wp14:sizeRelV relativeFrom="margin">
                    <wp14:pctHeight>0</wp14:pctHeight>
                  </wp14:sizeRelV>
                </wp:anchor>
              </w:drawing>
            </w:r>
          </w:p>
        </w:tc>
        <w:tc>
          <w:tcPr>
            <w:tcW w:w="2976" w:type="dxa"/>
          </w:tcPr>
          <w:p w:rsidR="004D1C90" w:rsidRPr="007A12CD" w:rsidRDefault="004D1C90" w:rsidP="004D1C90">
            <w:pPr>
              <w:ind w:left="720"/>
              <w:jc w:val="left"/>
              <w:rPr>
                <w:noProof/>
                <w:lang w:val="en-GB" w:eastAsia="de-AT"/>
              </w:rPr>
            </w:pPr>
            <w:r>
              <w:rPr>
                <w:noProof/>
                <w:lang w:val="de-AT" w:eastAsia="de-AT"/>
              </w:rPr>
              <w:drawing>
                <wp:anchor distT="0" distB="0" distL="114300" distR="114300" simplePos="0" relativeHeight="251659264" behindDoc="0" locked="0" layoutInCell="1" allowOverlap="1">
                  <wp:simplePos x="0" y="0"/>
                  <wp:positionH relativeFrom="column">
                    <wp:posOffset>38735</wp:posOffset>
                  </wp:positionH>
                  <wp:positionV relativeFrom="paragraph">
                    <wp:posOffset>40005</wp:posOffset>
                  </wp:positionV>
                  <wp:extent cx="1653540" cy="1729105"/>
                  <wp:effectExtent l="0" t="0" r="3810" b="444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3540" cy="1729105"/>
                          </a:xfrm>
                          <a:prstGeom prst="rect">
                            <a:avLst/>
                          </a:prstGeom>
                        </pic:spPr>
                      </pic:pic>
                    </a:graphicData>
                  </a:graphic>
                  <wp14:sizeRelH relativeFrom="margin">
                    <wp14:pctWidth>0</wp14:pctWidth>
                  </wp14:sizeRelH>
                  <wp14:sizeRelV relativeFrom="margin">
                    <wp14:pctHeight>0</wp14:pctHeight>
                  </wp14:sizeRelV>
                </wp:anchor>
              </w:drawing>
            </w:r>
          </w:p>
        </w:tc>
        <w:tc>
          <w:tcPr>
            <w:tcW w:w="3253" w:type="dxa"/>
          </w:tcPr>
          <w:p w:rsidR="004D1C90" w:rsidRDefault="004D1C90" w:rsidP="004D1C90">
            <w:pPr>
              <w:ind w:left="720"/>
              <w:jc w:val="left"/>
            </w:pPr>
            <w:r>
              <w:rPr>
                <w:noProof/>
                <w:lang w:val="de-AT" w:eastAsia="de-AT"/>
              </w:rPr>
              <w:drawing>
                <wp:anchor distT="0" distB="0" distL="114300" distR="114300" simplePos="0" relativeHeight="251660288" behindDoc="0" locked="0" layoutInCell="1" allowOverlap="1">
                  <wp:simplePos x="0" y="0"/>
                  <wp:positionH relativeFrom="column">
                    <wp:posOffset>226060</wp:posOffset>
                  </wp:positionH>
                  <wp:positionV relativeFrom="paragraph">
                    <wp:posOffset>40005</wp:posOffset>
                  </wp:positionV>
                  <wp:extent cx="1658620" cy="174307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58620" cy="1743075"/>
                          </a:xfrm>
                          <a:prstGeom prst="rect">
                            <a:avLst/>
                          </a:prstGeom>
                        </pic:spPr>
                      </pic:pic>
                    </a:graphicData>
                  </a:graphic>
                  <wp14:sizeRelH relativeFrom="margin">
                    <wp14:pctWidth>0</wp14:pctWidth>
                  </wp14:sizeRelH>
                  <wp14:sizeRelV relativeFrom="margin">
                    <wp14:pctHeight>0</wp14:pctHeight>
                  </wp14:sizeRelV>
                </wp:anchor>
              </w:drawing>
            </w:r>
          </w:p>
        </w:tc>
      </w:tr>
    </w:tbl>
    <w:p w:rsidR="00A73331" w:rsidRDefault="003E683F" w:rsidP="008018DD">
      <w:pPr>
        <w:jc w:val="both"/>
      </w:pPr>
      <w:r>
        <w:lastRenderedPageBreak/>
        <w:t xml:space="preserve">   </w:t>
      </w:r>
    </w:p>
    <w:p w:rsidR="008018DD" w:rsidRDefault="00A73331" w:rsidP="008018DD">
      <w:pPr>
        <w:jc w:val="both"/>
      </w:pPr>
      <w:r>
        <w:t xml:space="preserve">   </w:t>
      </w:r>
      <w:r w:rsidR="008018DD">
        <w:t xml:space="preserve">Processing a pairwise comparison consists of three steps at following levels: </w:t>
      </w:r>
    </w:p>
    <w:p w:rsidR="00822242" w:rsidRDefault="003E683F" w:rsidP="00822242">
      <w:pPr>
        <w:pStyle w:val="Listenabsatz"/>
        <w:numPr>
          <w:ilvl w:val="0"/>
          <w:numId w:val="8"/>
        </w:numPr>
        <w:jc w:val="both"/>
      </w:pPr>
      <w:r w:rsidRPr="00822242">
        <w:rPr>
          <w:i/>
        </w:rPr>
        <w:t>Syllable to syllable level</w:t>
      </w:r>
      <w:r>
        <w:t>: at this level, each syllable of the first word is compared with the syllables in the second word – points are given according to the system described in §IV – 0 corresponds to no resemblance, 100 to the same consonant.</w:t>
      </w:r>
    </w:p>
    <w:p w:rsidR="003E683F" w:rsidRDefault="003E683F" w:rsidP="00822242">
      <w:pPr>
        <w:pStyle w:val="Listenabsatz"/>
        <w:numPr>
          <w:ilvl w:val="0"/>
          <w:numId w:val="8"/>
        </w:numPr>
        <w:jc w:val="both"/>
      </w:pPr>
      <w:r w:rsidRPr="00822242">
        <w:rPr>
          <w:i/>
        </w:rPr>
        <w:t>Word to word level</w:t>
      </w:r>
      <w:r>
        <w:t>: the results from the syllable-to-syllable comparisons are compiled together. Matches occurring in the wrong order are eliminated. The points are averaged at word level, to obtain a value from 0 to 100. Specific rules are applied to eliminate points obtained with too weak signals.</w:t>
      </w:r>
    </w:p>
    <w:p w:rsidR="003E683F" w:rsidRDefault="003E683F" w:rsidP="00822242">
      <w:pPr>
        <w:pStyle w:val="Listenabsatz"/>
        <w:numPr>
          <w:ilvl w:val="0"/>
          <w:numId w:val="8"/>
        </w:numPr>
        <w:jc w:val="both"/>
      </w:pPr>
      <w:r w:rsidRPr="00822242">
        <w:rPr>
          <w:i/>
        </w:rPr>
        <w:t>Language to language level</w:t>
      </w:r>
      <w:r>
        <w:t>: the points obtained at word level are added and averaged to obtain a value from 0 to 100 for a comparison between two languages. This value is reversed to a distance value by subtracting</w:t>
      </w:r>
      <w:r w:rsidR="00F13071">
        <w:t xml:space="preserve"> it from 100. The result of a pairwise comparison between two languages is a distance between 0 (same language) and 100 (no single relatedness signal).</w:t>
      </w:r>
    </w:p>
    <w:p w:rsidR="00E70C71" w:rsidRDefault="00E70C71" w:rsidP="00F13071">
      <w:pPr>
        <w:jc w:val="both"/>
      </w:pPr>
    </w:p>
    <w:p w:rsidR="0096122F" w:rsidRDefault="00E62FF8" w:rsidP="00075CED">
      <w:pPr>
        <w:jc w:val="both"/>
      </w:pPr>
      <w:r>
        <w:t xml:space="preserve">   Unlike most quantitative approaches, the system does not calculate the proximity between languages by counting the number of cognate words in a sample, but by calculating the degree of similarity two words have.</w:t>
      </w:r>
      <w:r w:rsidR="000E27A6">
        <w:t xml:space="preserve"> This makes a differentiation of the degree of erosion measurable. </w:t>
      </w:r>
      <w:r w:rsidR="00F13071">
        <w:t>For example, t</w:t>
      </w:r>
      <w:r w:rsidR="0096122F">
        <w:t>he word “water”, codified [“-W-T-R-“] gets more points when compared to German “</w:t>
      </w:r>
      <w:proofErr w:type="spellStart"/>
      <w:r w:rsidR="0096122F">
        <w:t>Wasser</w:t>
      </w:r>
      <w:proofErr w:type="spellEnd"/>
      <w:r w:rsidR="0096122F">
        <w:t>” [“-V-S-R-”] than to Russian “</w:t>
      </w:r>
      <w:proofErr w:type="spellStart"/>
      <w:r w:rsidR="0096122F">
        <w:t>вода</w:t>
      </w:r>
      <w:proofErr w:type="spellEnd"/>
      <w:r w:rsidR="0096122F">
        <w:t>” (</w:t>
      </w:r>
      <w:proofErr w:type="spellStart"/>
      <w:r w:rsidR="0096122F">
        <w:t>voda</w:t>
      </w:r>
      <w:proofErr w:type="spellEnd"/>
      <w:r w:rsidR="0096122F">
        <w:t>) [“-V-D-“]. This system does</w:t>
      </w:r>
      <w:r w:rsidR="008F3C2F">
        <w:t xml:space="preserve"> </w:t>
      </w:r>
      <w:r w:rsidR="0096122F">
        <w:t>n</w:t>
      </w:r>
      <w:r w:rsidR="008F3C2F">
        <w:t>o</w:t>
      </w:r>
      <w:r w:rsidR="0096122F">
        <w:t xml:space="preserve">t guarantee that the proximity between two words will always follow the actual proximity between languages – example like English “night” [“-N-T-“] which consonants better </w:t>
      </w:r>
      <w:r w:rsidR="0081567D">
        <w:t xml:space="preserve">match </w:t>
      </w:r>
      <w:r w:rsidR="0096122F">
        <w:t>Italian “</w:t>
      </w:r>
      <w:proofErr w:type="spellStart"/>
      <w:r w:rsidR="0096122F">
        <w:t>notte</w:t>
      </w:r>
      <w:proofErr w:type="spellEnd"/>
      <w:r w:rsidR="0096122F">
        <w:t>” [“-N-T-”] than German “</w:t>
      </w:r>
      <w:proofErr w:type="spellStart"/>
      <w:r w:rsidR="0096122F">
        <w:t>Nacht</w:t>
      </w:r>
      <w:proofErr w:type="spellEnd"/>
      <w:r w:rsidR="0096122F">
        <w:t xml:space="preserve">” [“-N-KH-T-“] shows the variations happening in the details. </w:t>
      </w:r>
      <w:r w:rsidR="008F3C2F">
        <w:t>T</w:t>
      </w:r>
      <w:r w:rsidR="0096122F">
        <w:t xml:space="preserve">he </w:t>
      </w:r>
      <w:r w:rsidR="000E27A6">
        <w:t>distance value</w:t>
      </w:r>
      <w:r w:rsidR="0096122F">
        <w:t xml:space="preserve"> at l</w:t>
      </w:r>
      <w:r w:rsidR="000E27A6">
        <w:t xml:space="preserve">anguage level is 48 for English to Italian and 31 for English to </w:t>
      </w:r>
      <w:r w:rsidR="0096122F">
        <w:t>German, which reflects better the degree of difference between these languages than it does wi</w:t>
      </w:r>
      <w:r w:rsidR="00CF1A45">
        <w:t>th comparison of one word only.</w:t>
      </w:r>
    </w:p>
    <w:p w:rsidR="00A26FD9" w:rsidRDefault="00CF1A45" w:rsidP="00075CED">
      <w:pPr>
        <w:jc w:val="both"/>
      </w:pPr>
      <w:r>
        <w:t xml:space="preserve">   </w:t>
      </w:r>
      <w:r w:rsidR="0081567D">
        <w:t>Distance v</w:t>
      </w:r>
      <w:r w:rsidRPr="000E27A6">
        <w:t xml:space="preserve">alues </w:t>
      </w:r>
      <w:r w:rsidR="0081567D">
        <w:t>are</w:t>
      </w:r>
      <w:r w:rsidRPr="000E27A6">
        <w:t xml:space="preserve"> relative to each other</w:t>
      </w:r>
      <w:r w:rsidR="0081567D">
        <w:t>:</w:t>
      </w:r>
      <w:r w:rsidRPr="000E27A6">
        <w:t xml:space="preserve"> </w:t>
      </w:r>
      <w:r w:rsidR="000E27A6">
        <w:t xml:space="preserve">A distance between two languages </w:t>
      </w:r>
      <w:proofErr w:type="gramStart"/>
      <w:r w:rsidR="000E27A6">
        <w:t>can only be interpreted</w:t>
      </w:r>
      <w:proofErr w:type="gramEnd"/>
      <w:r w:rsidR="000E27A6">
        <w:t xml:space="preserve"> </w:t>
      </w:r>
      <w:r w:rsidR="0081567D">
        <w:t xml:space="preserve">in the context of their respective </w:t>
      </w:r>
      <w:r w:rsidR="000E27A6">
        <w:t>distances to other languages</w:t>
      </w:r>
      <w:r w:rsidR="00A26FD9">
        <w:t>.</w:t>
      </w:r>
    </w:p>
    <w:p w:rsidR="00E70C71" w:rsidRDefault="00E70C71" w:rsidP="00075CED">
      <w:pPr>
        <w:jc w:val="both"/>
        <w:rPr>
          <w:lang w:val="en-GB"/>
        </w:rPr>
      </w:pPr>
      <w:r>
        <w:rPr>
          <w:lang w:val="en-GB"/>
        </w:rPr>
        <w:t xml:space="preserve">   The distance results obtained with this system are available online at the author</w:t>
      </w:r>
      <w:r w:rsidR="00A26FD9">
        <w:rPr>
          <w:lang w:val="en-GB"/>
        </w:rPr>
        <w:t>’s</w:t>
      </w:r>
      <w:r>
        <w:rPr>
          <w:lang w:val="en-GB"/>
        </w:rPr>
        <w:t xml:space="preserve"> blog</w:t>
      </w:r>
      <w:r w:rsidRPr="00E70C71">
        <w:rPr>
          <w:b/>
          <w:vertAlign w:val="superscript"/>
          <w:lang w:val="en-GB"/>
        </w:rPr>
        <w:t>1</w:t>
      </w:r>
      <w:r>
        <w:rPr>
          <w:lang w:val="en-GB"/>
        </w:rPr>
        <w:t xml:space="preserve"> since February 2013 and have aro</w:t>
      </w:r>
      <w:r w:rsidR="00450597">
        <w:rPr>
          <w:lang w:val="en-GB"/>
        </w:rPr>
        <w:t>u</w:t>
      </w:r>
      <w:r>
        <w:rPr>
          <w:lang w:val="en-GB"/>
        </w:rPr>
        <w:t>se</w:t>
      </w:r>
      <w:r w:rsidR="00450597">
        <w:rPr>
          <w:lang w:val="en-GB"/>
        </w:rPr>
        <w:t>d</w:t>
      </w:r>
      <w:r>
        <w:rPr>
          <w:lang w:val="en-GB"/>
        </w:rPr>
        <w:t xml:space="preserve"> a broad interest, resulting in numerous comments and suggestions for improvements, especially with regard to the choice of the roots and their right encoding in various languages. It has also revealed in practice that, even if the single values of pairwise comparisons most of the time correspond to what the user</w:t>
      </w:r>
      <w:r w:rsidR="00450597">
        <w:rPr>
          <w:lang w:val="en-GB"/>
        </w:rPr>
        <w:t>s expect</w:t>
      </w:r>
      <w:r>
        <w:rPr>
          <w:lang w:val="en-GB"/>
        </w:rPr>
        <w:t xml:space="preserve">, there are </w:t>
      </w:r>
      <w:r w:rsidR="009B3F3D">
        <w:rPr>
          <w:lang w:val="en-GB"/>
        </w:rPr>
        <w:t xml:space="preserve">variations that </w:t>
      </w:r>
      <w:r>
        <w:rPr>
          <w:lang w:val="en-GB"/>
        </w:rPr>
        <w:t xml:space="preserve">lead to </w:t>
      </w:r>
      <w:r w:rsidR="009B3F3D">
        <w:rPr>
          <w:lang w:val="en-GB"/>
        </w:rPr>
        <w:t xml:space="preserve">surprising results. </w:t>
      </w:r>
      <w:r w:rsidR="00450597">
        <w:rPr>
          <w:lang w:val="en-GB"/>
        </w:rPr>
        <w:t>The causes are numerous and reflect</w:t>
      </w:r>
      <w:r w:rsidR="00A26FD9">
        <w:rPr>
          <w:lang w:val="en-GB"/>
        </w:rPr>
        <w:t xml:space="preserve"> important</w:t>
      </w:r>
      <w:r w:rsidR="00450597">
        <w:rPr>
          <w:lang w:val="en-GB"/>
        </w:rPr>
        <w:t xml:space="preserve"> </w:t>
      </w:r>
      <w:r w:rsidR="00A26FD9">
        <w:rPr>
          <w:lang w:val="en-GB"/>
        </w:rPr>
        <w:t>limits</w:t>
      </w:r>
      <w:r w:rsidR="00450597">
        <w:rPr>
          <w:lang w:val="en-GB"/>
        </w:rPr>
        <w:t>:</w:t>
      </w:r>
    </w:p>
    <w:p w:rsidR="00450597" w:rsidRPr="00EE7397" w:rsidRDefault="00450597" w:rsidP="00075CED">
      <w:pPr>
        <w:pStyle w:val="Listenabsatz"/>
        <w:numPr>
          <w:ilvl w:val="0"/>
          <w:numId w:val="9"/>
        </w:numPr>
        <w:jc w:val="both"/>
        <w:rPr>
          <w:lang w:val="en-GB"/>
        </w:rPr>
      </w:pPr>
      <w:r w:rsidRPr="00EE7397">
        <w:rPr>
          <w:lang w:val="en-GB"/>
        </w:rPr>
        <w:t>The system assumes a constant rate of evolution, which does not correspond to the reality. Languages evolve at different speeds</w:t>
      </w:r>
      <w:r w:rsidR="00A321AF">
        <w:rPr>
          <w:b/>
          <w:vertAlign w:val="superscript"/>
          <w:lang w:val="en-GB"/>
        </w:rPr>
        <w:t>21</w:t>
      </w:r>
      <w:r w:rsidRPr="00EE7397">
        <w:rPr>
          <w:lang w:val="en-GB"/>
        </w:rPr>
        <w:t xml:space="preserve"> in time and place.</w:t>
      </w:r>
    </w:p>
    <w:p w:rsidR="00450597" w:rsidRPr="00EE7397" w:rsidRDefault="00450597" w:rsidP="00075CED">
      <w:pPr>
        <w:pStyle w:val="Listenabsatz"/>
        <w:numPr>
          <w:ilvl w:val="0"/>
          <w:numId w:val="9"/>
        </w:numPr>
        <w:jc w:val="both"/>
        <w:rPr>
          <w:lang w:val="en-GB"/>
        </w:rPr>
      </w:pPr>
      <w:r w:rsidRPr="00EE7397">
        <w:rPr>
          <w:lang w:val="en-GB"/>
        </w:rPr>
        <w:t>We compare languages in different states. Even if the root list in use is resistant to mass</w:t>
      </w:r>
      <w:r w:rsidR="00A26FD9" w:rsidRPr="00EE7397">
        <w:rPr>
          <w:lang w:val="en-GB"/>
        </w:rPr>
        <w:t>ive vocabulary loan</w:t>
      </w:r>
      <w:r w:rsidR="0081567D">
        <w:rPr>
          <w:lang w:val="en-GB"/>
        </w:rPr>
        <w:t>s</w:t>
      </w:r>
      <w:r w:rsidR="00A26FD9" w:rsidRPr="00EE7397">
        <w:rPr>
          <w:lang w:val="en-GB"/>
        </w:rPr>
        <w:t>, other aspects in the history of languages influence their evolution artificially. Modern languages are often codified compromises between dialects</w:t>
      </w:r>
      <w:r w:rsidR="00546856">
        <w:rPr>
          <w:b/>
          <w:vertAlign w:val="superscript"/>
          <w:lang w:val="en-GB"/>
        </w:rPr>
        <w:t>2</w:t>
      </w:r>
      <w:r w:rsidR="00A321AF">
        <w:rPr>
          <w:b/>
          <w:vertAlign w:val="superscript"/>
          <w:lang w:val="en-GB"/>
        </w:rPr>
        <w:t>2</w:t>
      </w:r>
      <w:r w:rsidR="00A26FD9" w:rsidRPr="00EE7397">
        <w:rPr>
          <w:lang w:val="en-GB"/>
        </w:rPr>
        <w:t xml:space="preserve">. </w:t>
      </w:r>
    </w:p>
    <w:p w:rsidR="008767EB" w:rsidRPr="00EE7397" w:rsidRDefault="00EE7397" w:rsidP="00075CED">
      <w:pPr>
        <w:pStyle w:val="Listenabsatz"/>
        <w:numPr>
          <w:ilvl w:val="0"/>
          <w:numId w:val="9"/>
        </w:numPr>
        <w:jc w:val="both"/>
        <w:rPr>
          <w:lang w:val="en-GB"/>
        </w:rPr>
      </w:pPr>
      <w:r w:rsidRPr="00EE7397">
        <w:rPr>
          <w:lang w:val="en-GB"/>
        </w:rPr>
        <w:t xml:space="preserve">In medium and long-range comparisons, the variations can be due to chance exposure, which – even if we strive to minimize it – still </w:t>
      </w:r>
      <w:proofErr w:type="gramStart"/>
      <w:r w:rsidR="004516EA">
        <w:rPr>
          <w:lang w:val="en-GB"/>
        </w:rPr>
        <w:t>impacts</w:t>
      </w:r>
      <w:proofErr w:type="gramEnd"/>
      <w:r w:rsidR="004516EA">
        <w:rPr>
          <w:lang w:val="en-GB"/>
        </w:rPr>
        <w:t xml:space="preserve"> the values</w:t>
      </w:r>
      <w:r w:rsidRPr="00EE7397">
        <w:rPr>
          <w:lang w:val="en-GB"/>
        </w:rPr>
        <w:t>.</w:t>
      </w:r>
    </w:p>
    <w:p w:rsidR="00EE7397" w:rsidRPr="00EE7397" w:rsidRDefault="00EE7397" w:rsidP="00075CED">
      <w:pPr>
        <w:pStyle w:val="Listenabsatz"/>
        <w:numPr>
          <w:ilvl w:val="0"/>
          <w:numId w:val="9"/>
        </w:numPr>
        <w:jc w:val="both"/>
        <w:rPr>
          <w:lang w:val="en-GB"/>
        </w:rPr>
      </w:pPr>
      <w:r w:rsidRPr="00EE7397">
        <w:rPr>
          <w:lang w:val="en-GB"/>
        </w:rPr>
        <w:t xml:space="preserve">In short-range comparisons, the number of differences is small, giving each of the difference an overestimated weight. This phenomenon is most clearly visible in pairwise comparisons within the Slavic subfamily. If the aim is to be more accurate on </w:t>
      </w:r>
      <w:r w:rsidR="004E0824" w:rsidRPr="00EE7397">
        <w:rPr>
          <w:lang w:val="en-GB"/>
        </w:rPr>
        <w:t>short-range</w:t>
      </w:r>
      <w:r w:rsidRPr="00EE7397">
        <w:rPr>
          <w:lang w:val="en-GB"/>
        </w:rPr>
        <w:t xml:space="preserve"> comparisons, more lexical items are needed.</w:t>
      </w:r>
    </w:p>
    <w:p w:rsidR="00EE7397" w:rsidRDefault="00075CED" w:rsidP="00075CED">
      <w:pPr>
        <w:jc w:val="both"/>
        <w:rPr>
          <w:lang w:val="en-GB"/>
        </w:rPr>
      </w:pPr>
      <w:r>
        <w:rPr>
          <w:lang w:val="en-GB"/>
        </w:rPr>
        <w:t xml:space="preserve">   As we will see in the further steps of the project (§VII-IX), the most interesting values are not the single comparisons but the complete dataset of all comparisons, their distribution and their clusters. The statistical significance of the results grows with the amounts of data. In the mass comparisons, biases</w:t>
      </w:r>
      <w:r w:rsidR="004E0824">
        <w:rPr>
          <w:lang w:val="en-GB"/>
        </w:rPr>
        <w:t>,</w:t>
      </w:r>
      <w:r>
        <w:rPr>
          <w:lang w:val="en-GB"/>
        </w:rPr>
        <w:t xml:space="preserve"> which in some cases heavily affect single pairwise comparisons</w:t>
      </w:r>
      <w:r w:rsidR="004E0824">
        <w:rPr>
          <w:lang w:val="en-GB"/>
        </w:rPr>
        <w:t>,</w:t>
      </w:r>
      <w:r>
        <w:rPr>
          <w:lang w:val="en-GB"/>
        </w:rPr>
        <w:t xml:space="preserve"> tend to compensate each other, leading to much more interesting results.</w:t>
      </w:r>
    </w:p>
    <w:p w:rsidR="00075CED" w:rsidRDefault="00075CED" w:rsidP="00E33998">
      <w:pPr>
        <w:jc w:val="left"/>
        <w:rPr>
          <w:lang w:val="en-GB"/>
        </w:rPr>
      </w:pPr>
    </w:p>
    <w:p w:rsidR="005967B0" w:rsidRPr="00584D86" w:rsidRDefault="005967B0" w:rsidP="00E33998">
      <w:pPr>
        <w:jc w:val="left"/>
        <w:rPr>
          <w:lang w:val="en-GB"/>
        </w:rPr>
      </w:pPr>
    </w:p>
    <w:p w:rsidR="008767EB" w:rsidRPr="00E33998" w:rsidRDefault="008767EB" w:rsidP="008767EB">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t>Statistical context</w:t>
      </w:r>
    </w:p>
    <w:p w:rsidR="00133B0F" w:rsidRDefault="00E70C71" w:rsidP="00133B0F">
      <w:pPr>
        <w:jc w:val="both"/>
      </w:pPr>
      <w:r>
        <w:t xml:space="preserve">   </w:t>
      </w:r>
      <w:r w:rsidR="00133B0F">
        <w:t>The central issue across this study is to determine if an observation can be due to chance, and if so, to which extent. The null hypothesis is that the results are normally distributed</w:t>
      </w:r>
      <w:r w:rsidR="004516EA">
        <w:t xml:space="preserve"> around a mean of 91.45</w:t>
      </w:r>
      <w:r w:rsidR="00822242">
        <w:t xml:space="preserve"> and a standard deviation of </w:t>
      </w:r>
      <w:r w:rsidR="004516EA">
        <w:t>4.71</w:t>
      </w:r>
      <w:r w:rsidR="00133B0F">
        <w:t xml:space="preserve">. An observation of the distribution of all pairwise comparisons within the Indo-European family, plotted together with a distribution of </w:t>
      </w:r>
      <w:r w:rsidR="00FB1ED9">
        <w:t>an equally sized quantity of pairwise comparisons between randomly generated languages reflects the challenge we face to interpret the results.</w:t>
      </w:r>
    </w:p>
    <w:p w:rsidR="00133B0F" w:rsidRDefault="00133B0F" w:rsidP="00133B0F">
      <w:pPr>
        <w:jc w:val="both"/>
      </w:pPr>
    </w:p>
    <w:p w:rsidR="006221D5" w:rsidRDefault="006221D5" w:rsidP="00133B0F">
      <w:pPr>
        <w:jc w:val="both"/>
      </w:pPr>
    </w:p>
    <w:p w:rsidR="006221D5" w:rsidRDefault="006221D5" w:rsidP="00133B0F">
      <w:pPr>
        <w:jc w:val="both"/>
      </w:pPr>
    </w:p>
    <w:p w:rsidR="006221D5" w:rsidRDefault="006221D5" w:rsidP="00133B0F">
      <w:pPr>
        <w:jc w:val="both"/>
      </w:pPr>
    </w:p>
    <w:p w:rsidR="006221D5" w:rsidRDefault="006221D5" w:rsidP="00133B0F">
      <w:pPr>
        <w:jc w:val="both"/>
      </w:pPr>
    </w:p>
    <w:p w:rsidR="006221D5" w:rsidRDefault="006221D5" w:rsidP="00133B0F">
      <w:pPr>
        <w:jc w:val="both"/>
      </w:pPr>
    </w:p>
    <w:p w:rsidR="006221D5" w:rsidRDefault="006221D5" w:rsidP="00F96DFF">
      <w:pPr>
        <w:rPr>
          <w:rFonts w:eastAsia="MS Mincho"/>
          <w:bCs/>
          <w:smallCaps/>
          <w:noProof/>
        </w:rPr>
      </w:pPr>
      <w:r>
        <w:rPr>
          <w:rFonts w:eastAsia="MS Mincho"/>
          <w:bCs/>
          <w:smallCaps/>
          <w:noProof/>
        </w:rPr>
        <w:lastRenderedPageBreak/>
        <w:t xml:space="preserve">Table </w:t>
      </w:r>
      <w:r w:rsidR="00F96DFF">
        <w:rPr>
          <w:rFonts w:eastAsia="MS Mincho"/>
          <w:bCs/>
          <w:smallCaps/>
          <w:noProof/>
        </w:rPr>
        <w:t>7</w:t>
      </w:r>
      <w:r>
        <w:rPr>
          <w:rFonts w:eastAsia="MS Mincho"/>
          <w:bCs/>
          <w:smallCaps/>
          <w:noProof/>
        </w:rPr>
        <w:t>:</w:t>
      </w:r>
      <w:r w:rsidR="00F96DFF">
        <w:rPr>
          <w:rFonts w:eastAsia="MS Mincho"/>
          <w:bCs/>
          <w:smallCaps/>
          <w:noProof/>
        </w:rPr>
        <w:t xml:space="preserve"> </w:t>
      </w:r>
      <w:r w:rsidR="00DA7E42">
        <w:rPr>
          <w:rFonts w:eastAsia="MS Mincho"/>
          <w:bCs/>
          <w:smallCaps/>
          <w:noProof/>
        </w:rPr>
        <w:t>Distri</w:t>
      </w:r>
      <w:r w:rsidR="00F96DFF">
        <w:rPr>
          <w:rFonts w:eastAsia="MS Mincho"/>
          <w:bCs/>
          <w:smallCaps/>
          <w:noProof/>
        </w:rPr>
        <w:t xml:space="preserve">bution of pairwise comparisons between IE languages </w:t>
      </w:r>
      <w:r w:rsidR="00DA7E42">
        <w:rPr>
          <w:rFonts w:eastAsia="MS Mincho"/>
          <w:bCs/>
          <w:smallCaps/>
          <w:noProof/>
        </w:rPr>
        <w:t>vs.</w:t>
      </w:r>
      <w:r w:rsidR="00F96DFF">
        <w:rPr>
          <w:rFonts w:eastAsia="MS Mincho"/>
          <w:bCs/>
          <w:smallCaps/>
          <w:noProof/>
        </w:rPr>
        <w:t xml:space="preserve"> </w:t>
      </w:r>
      <w:r w:rsidR="00DA7E42">
        <w:rPr>
          <w:rFonts w:eastAsia="MS Mincho"/>
          <w:bCs/>
          <w:smallCaps/>
          <w:noProof/>
        </w:rPr>
        <w:t>between</w:t>
      </w:r>
      <w:r w:rsidR="00DA7E42">
        <w:rPr>
          <w:rFonts w:eastAsia="MS Mincho"/>
          <w:bCs/>
          <w:smallCaps/>
          <w:noProof/>
        </w:rPr>
        <w:t xml:space="preserve"> </w:t>
      </w:r>
      <w:r w:rsidR="00F96DFF">
        <w:rPr>
          <w:rFonts w:eastAsia="MS Mincho"/>
          <w:bCs/>
          <w:smallCaps/>
          <w:noProof/>
        </w:rPr>
        <w:t>random languages</w:t>
      </w:r>
    </w:p>
    <w:p w:rsidR="00F96DFF" w:rsidRPr="00606ABB" w:rsidRDefault="00F96DFF" w:rsidP="00F96DFF"/>
    <w:p w:rsidR="00133B0F" w:rsidRDefault="00F96DFF" w:rsidP="00133B0F">
      <w:r>
        <w:rPr>
          <w:noProof/>
          <w:lang w:val="de-AT" w:eastAsia="de-AT"/>
        </w:rPr>
        <w:drawing>
          <wp:inline distT="0" distB="0" distL="0" distR="0" wp14:anchorId="65870D53" wp14:editId="387D36AA">
            <wp:extent cx="4593265" cy="336191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892" cy="3368960"/>
                    </a:xfrm>
                    <a:prstGeom prst="rect">
                      <a:avLst/>
                    </a:prstGeom>
                  </pic:spPr>
                </pic:pic>
              </a:graphicData>
            </a:graphic>
          </wp:inline>
        </w:drawing>
      </w:r>
    </w:p>
    <w:p w:rsidR="00133B0F" w:rsidRDefault="00133B0F" w:rsidP="00133B0F"/>
    <w:p w:rsidR="00822242" w:rsidRDefault="00822242" w:rsidP="00133B0F">
      <w:pPr>
        <w:jc w:val="both"/>
      </w:pPr>
      <w:r>
        <w:t xml:space="preserve">   </w:t>
      </w:r>
      <w:r w:rsidR="00133B0F">
        <w:t>The results clearly show that the distribution of the Indo-European pairwise comparisons do not follow a normal distribution</w:t>
      </w:r>
      <w:r w:rsidR="00FB1ED9">
        <w:t xml:space="preserve"> (the null hypothesis is rejected and the results are not due to chance)</w:t>
      </w:r>
      <w:r w:rsidR="00133B0F">
        <w:t xml:space="preserve">. Results of pairwise comparisons between </w:t>
      </w:r>
      <w:r w:rsidR="00FB1ED9">
        <w:t>randomly generated</w:t>
      </w:r>
      <w:r w:rsidR="00133B0F">
        <w:t xml:space="preserve"> languages reflect the impact of chance</w:t>
      </w:r>
      <w:r w:rsidR="00FB1ED9">
        <w:t xml:space="preserve">. These results </w:t>
      </w:r>
      <w:r w:rsidR="00133B0F">
        <w:t xml:space="preserve">are </w:t>
      </w:r>
      <w:proofErr w:type="gramStart"/>
      <w:r w:rsidR="00133B0F">
        <w:t>normally</w:t>
      </w:r>
      <w:r w:rsidR="00FB1ED9">
        <w:t>(</w:t>
      </w:r>
      <w:proofErr w:type="gramEnd"/>
      <w:r w:rsidR="00FB1ED9">
        <w:t>?)</w:t>
      </w:r>
      <w:r w:rsidR="00133B0F">
        <w:t xml:space="preserve"> distributed. </w:t>
      </w:r>
      <w:r w:rsidR="000B2D66">
        <w:t xml:space="preserve">The distribution of </w:t>
      </w:r>
      <w:r w:rsidR="00FB1ED9">
        <w:t>randomly generated results</w:t>
      </w:r>
      <w:r w:rsidR="00FB1ED9">
        <w:t xml:space="preserve"> is very similar to </w:t>
      </w:r>
      <w:r w:rsidR="000B2D66">
        <w:t>the</w:t>
      </w:r>
      <w:r w:rsidR="00FB1ED9">
        <w:t xml:space="preserve"> distribution of</w:t>
      </w:r>
      <w:r w:rsidR="000B2D66">
        <w:t xml:space="preserve"> pairwise compariso</w:t>
      </w:r>
      <w:r w:rsidR="00FB1ED9">
        <w:t>ns between not related languages</w:t>
      </w:r>
      <w:r w:rsidR="000B2D66">
        <w:t>.</w:t>
      </w:r>
    </w:p>
    <w:p w:rsidR="00822242" w:rsidRDefault="00822242" w:rsidP="00133B0F">
      <w:pPr>
        <w:jc w:val="both"/>
      </w:pPr>
      <w:r>
        <w:t xml:space="preserve">   The challenge is that pairwise comparisons</w:t>
      </w:r>
      <w:r w:rsidR="006E478F">
        <w:t xml:space="preserve"> with a distance result above 65</w:t>
      </w:r>
      <w:r>
        <w:t xml:space="preserve"> can reflect a relatedness</w:t>
      </w:r>
      <w:r w:rsidR="006E478F">
        <w:t xml:space="preserve"> signal</w:t>
      </w:r>
      <w:r>
        <w:t xml:space="preserve"> </w:t>
      </w:r>
      <w:r w:rsidR="006E478F">
        <w:t>with a relevant probability to be</w:t>
      </w:r>
      <w:r>
        <w:t xml:space="preserve"> due to chance. At this level, we are in the scope of the most interesting results, as they could reflect very old relationships. </w:t>
      </w:r>
      <w:r w:rsidR="001532F7">
        <w:t>However,</w:t>
      </w:r>
      <w:r w:rsidR="004D47DF">
        <w:t xml:space="preserve"> the single results have to be interpreted with great caution: </w:t>
      </w:r>
      <w:r w:rsidR="00C37369">
        <w:t xml:space="preserve">a seemingly steady result, with a confidence interval of </w:t>
      </w:r>
      <w:r w:rsidR="001532F7">
        <w:t>99%</w:t>
      </w:r>
      <w:r w:rsidR="00C37369">
        <w:t xml:space="preserve"> is one of hundreds of results – as there are many potential pairwise comparison</w:t>
      </w:r>
      <w:r w:rsidR="001532F7">
        <w:t>s</w:t>
      </w:r>
      <w:r w:rsidR="00C37369">
        <w:t xml:space="preserve"> revealing supposedly interesting</w:t>
      </w:r>
      <w:r w:rsidR="004516EA">
        <w:t xml:space="preserve"> findings</w:t>
      </w:r>
      <w:r w:rsidR="001532F7">
        <w:t xml:space="preserve">. Within the mass, it is always possible to find a </w:t>
      </w:r>
      <w:r w:rsidR="004516EA">
        <w:t xml:space="preserve">“convenient” </w:t>
      </w:r>
      <w:r w:rsidR="001532F7">
        <w:t>result</w:t>
      </w:r>
      <w:r w:rsidR="00C37369">
        <w:t xml:space="preserve"> </w:t>
      </w:r>
      <w:r w:rsidR="004516EA">
        <w:t>– we have to bring objectivity here.</w:t>
      </w:r>
    </w:p>
    <w:p w:rsidR="00133B0F" w:rsidRDefault="00133B0F" w:rsidP="00133B0F">
      <w:pPr>
        <w:jc w:val="both"/>
      </w:pPr>
    </w:p>
    <w:p w:rsidR="00133B0F" w:rsidRPr="001532F7" w:rsidRDefault="001532F7" w:rsidP="00133B0F">
      <w:pPr>
        <w:jc w:val="both"/>
        <w:rPr>
          <w:i/>
        </w:rPr>
      </w:pPr>
      <w:r>
        <w:t xml:space="preserve">   </w:t>
      </w:r>
      <w:r w:rsidRPr="001532F7">
        <w:rPr>
          <w:i/>
        </w:rPr>
        <w:t>Calculation the p-Value of pairwise comparisons</w:t>
      </w:r>
    </w:p>
    <w:p w:rsidR="00D25B12" w:rsidRDefault="001532F7" w:rsidP="001532F7">
      <w:pPr>
        <w:jc w:val="both"/>
      </w:pPr>
      <w:r>
        <w:t xml:space="preserve">   Since we are using a clear and systematic set of rules to quantify the distance between two languages, we are also in a position to </w:t>
      </w:r>
      <w:r w:rsidR="00D25B12">
        <w:t>infer</w:t>
      </w:r>
      <w:r>
        <w:t xml:space="preserve"> the expected value and standard deviation specific to a comparison. These</w:t>
      </w:r>
      <w:r w:rsidR="00D25B12">
        <w:t xml:space="preserve"> inferred</w:t>
      </w:r>
      <w:r>
        <w:t xml:space="preserve"> values are specific to each language and comparison</w:t>
      </w:r>
      <w:r w:rsidR="00D25B12">
        <w:t xml:space="preserve"> and differ – sometime strongly – from the observed values above.</w:t>
      </w:r>
    </w:p>
    <w:p w:rsidR="00FF3519" w:rsidRDefault="00D25B12" w:rsidP="001532F7">
      <w:pPr>
        <w:jc w:val="both"/>
      </w:pPr>
      <w:r>
        <w:t xml:space="preserve">   N</w:t>
      </w:r>
      <w:r w:rsidR="001532F7">
        <w:t>ot all languages use the same consonants to the same extent or have the same number of syllables in the words. With a constant number of words in the comparison, the expected value and expected standard deviation is specific to each language. Since we not always have 18 words for all languages (ancient languages for which the words are not available or modern languages where known borrowing are excluded), the expected values and expected standard deviation</w:t>
      </w:r>
      <w:r>
        <w:t>s</w:t>
      </w:r>
      <w:r w:rsidR="001532F7">
        <w:t xml:space="preserve"> will also vary according to which language a language is compared.</w:t>
      </w:r>
    </w:p>
    <w:p w:rsidR="00724F23" w:rsidRDefault="00724F23" w:rsidP="001532F7">
      <w:pPr>
        <w:jc w:val="both"/>
      </w:pPr>
    </w:p>
    <w:p w:rsidR="00724F23" w:rsidRPr="00724F23" w:rsidRDefault="00724F23" w:rsidP="001532F7">
      <w:pPr>
        <w:jc w:val="both"/>
        <w:rPr>
          <w:i/>
        </w:rPr>
      </w:pPr>
      <w:r w:rsidRPr="00724F23">
        <w:rPr>
          <w:i/>
        </w:rPr>
        <w:t xml:space="preserve">&lt; </w:t>
      </w:r>
      <w:r w:rsidRPr="00724F23">
        <w:rPr>
          <w:i/>
          <w:highlight w:val="yellow"/>
        </w:rPr>
        <w:t>MISSING: STEPS OF THE P-VALUE CALCULATION WITH FORMULAS</w:t>
      </w:r>
      <w:r w:rsidRPr="00724F23">
        <w:rPr>
          <w:i/>
        </w:rPr>
        <w:t xml:space="preserve"> &gt;</w:t>
      </w:r>
      <w:r w:rsidR="00DD710D">
        <w:rPr>
          <w:i/>
        </w:rPr>
        <w:t xml:space="preserve"> p-Value is used for exploratory data analysis + positioning languages with too little material for automatic clustering/inferring. </w:t>
      </w:r>
      <w:proofErr w:type="gramStart"/>
      <w:r w:rsidR="00DD710D">
        <w:rPr>
          <w:i/>
        </w:rPr>
        <w:t>Doesn’t</w:t>
      </w:r>
      <w:proofErr w:type="gramEnd"/>
      <w:r w:rsidR="00DD710D">
        <w:rPr>
          <w:i/>
        </w:rPr>
        <w:t xml:space="preserve"> affect research in dating and exploring long ranges.</w:t>
      </w:r>
    </w:p>
    <w:p w:rsidR="00FF3519" w:rsidRDefault="00FF3519" w:rsidP="00133B0F">
      <w:pPr>
        <w:jc w:val="both"/>
      </w:pPr>
    </w:p>
    <w:p w:rsidR="008767EB" w:rsidRPr="00D25B12" w:rsidRDefault="00D25B12" w:rsidP="00E33998">
      <w:pPr>
        <w:jc w:val="left"/>
        <w:rPr>
          <w:i/>
        </w:rPr>
      </w:pPr>
      <w:r>
        <w:t xml:space="preserve">   </w:t>
      </w:r>
      <w:r w:rsidRPr="00D25B12">
        <w:rPr>
          <w:i/>
        </w:rPr>
        <w:t xml:space="preserve">Bootstrapping &amp; </w:t>
      </w:r>
      <w:r w:rsidR="00595DEC">
        <w:rPr>
          <w:i/>
        </w:rPr>
        <w:t>Monte Carlo M</w:t>
      </w:r>
      <w:r w:rsidRPr="00D25B12">
        <w:rPr>
          <w:i/>
        </w:rPr>
        <w:t xml:space="preserve">arkov </w:t>
      </w:r>
      <w:r w:rsidR="00595DEC">
        <w:rPr>
          <w:i/>
        </w:rPr>
        <w:t>C</w:t>
      </w:r>
      <w:r w:rsidRPr="00D25B12">
        <w:rPr>
          <w:i/>
        </w:rPr>
        <w:t>hain</w:t>
      </w:r>
    </w:p>
    <w:p w:rsidR="00D25B12" w:rsidRDefault="00D25B12" w:rsidP="00595DEC">
      <w:pPr>
        <w:jc w:val="both"/>
      </w:pPr>
      <w:r>
        <w:t xml:space="preserve">   As mentioned before, the real value of the data</w:t>
      </w:r>
      <w:r w:rsidR="00595DEC">
        <w:t xml:space="preserve"> lies in the mass comparisons, their clustering and </w:t>
      </w:r>
      <w:r w:rsidR="00724F23">
        <w:t xml:space="preserve">their </w:t>
      </w:r>
      <w:r w:rsidR="00595DEC">
        <w:t xml:space="preserve">distributions. At these levels, advanced techniques are necessary to cope with the influence of chance on results. We will handle them in their respective contexts in §VII, VIII and IX. </w:t>
      </w:r>
      <w:r w:rsidR="00724F23">
        <w:t xml:space="preserve">As we will see, these techniques are not a mere help to </w:t>
      </w:r>
      <w:r w:rsidR="00D37E44">
        <w:t>validate</w:t>
      </w:r>
      <w:r w:rsidR="00724F23">
        <w:t xml:space="preserve"> inferred results: they are in the very core part of the system.</w:t>
      </w:r>
    </w:p>
    <w:p w:rsidR="008767EB" w:rsidRDefault="008767EB" w:rsidP="00595DEC">
      <w:pPr>
        <w:jc w:val="both"/>
      </w:pPr>
    </w:p>
    <w:p w:rsidR="00724F23" w:rsidRDefault="00724F23" w:rsidP="00595DEC">
      <w:pPr>
        <w:jc w:val="both"/>
      </w:pPr>
    </w:p>
    <w:p w:rsidR="00724F23" w:rsidRDefault="00724F23" w:rsidP="00595DEC">
      <w:pPr>
        <w:jc w:val="both"/>
      </w:pPr>
    </w:p>
    <w:p w:rsidR="00724F23" w:rsidRDefault="00724F23" w:rsidP="00595DEC">
      <w:pPr>
        <w:jc w:val="both"/>
      </w:pPr>
    </w:p>
    <w:p w:rsidR="008767EB" w:rsidRDefault="008767EB" w:rsidP="00D9422E">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lastRenderedPageBreak/>
        <w:t>Clustering – phylogenetic classification</w:t>
      </w:r>
    </w:p>
    <w:p w:rsidR="00D9422E" w:rsidRDefault="00D9422E" w:rsidP="00D9422E"/>
    <w:p w:rsidR="00D9422E" w:rsidRDefault="004E0824" w:rsidP="00D9422E">
      <w:pPr>
        <w:jc w:val="both"/>
      </w:pPr>
      <w:r>
        <w:t xml:space="preserve">   With the</w:t>
      </w:r>
      <w:r w:rsidR="00D9422E">
        <w:t xml:space="preserve"> ab</w:t>
      </w:r>
      <w:r>
        <w:t>ility</w:t>
      </w:r>
      <w:r w:rsidR="00D9422E">
        <w:t xml:space="preserve"> to produce distances between</w:t>
      </w:r>
      <w:r>
        <w:t xml:space="preserve"> languages in</w:t>
      </w:r>
      <w:r w:rsidR="00D9422E">
        <w:t xml:space="preserve"> pairwise comparisons, we </w:t>
      </w:r>
      <w:r>
        <w:t xml:space="preserve">can </w:t>
      </w:r>
      <w:r w:rsidR="00D9422E">
        <w:t>produce a large dataset with comparisons between all possible pairs of languages. To obtain meaningful insights</w:t>
      </w:r>
      <w:r w:rsidR="00D37E44">
        <w:t xml:space="preserve"> </w:t>
      </w:r>
      <w:r w:rsidR="00D9422E">
        <w:t xml:space="preserve">we have to </w:t>
      </w:r>
      <w:r>
        <w:t>identify</w:t>
      </w:r>
      <w:r w:rsidR="00D9422E">
        <w:t xml:space="preserve"> clusters of similar datasets. The most </w:t>
      </w:r>
      <w:r>
        <w:t>obvious way of visualizing</w:t>
      </w:r>
      <w:r w:rsidR="00D9422E">
        <w:t xml:space="preserve"> cluster</w:t>
      </w:r>
      <w:r>
        <w:t>s f</w:t>
      </w:r>
      <w:r w:rsidR="00D9422E">
        <w:t>r</w:t>
      </w:r>
      <w:r>
        <w:t>om a</w:t>
      </w:r>
      <w:r w:rsidR="00D9422E">
        <w:t xml:space="preserve"> large amount of distance data is to produce phylogenetic trees. The process of obtaining a phylogeny from distance data is very straightforward. </w:t>
      </w:r>
      <w:r w:rsidR="00047D66">
        <w:t xml:space="preserve">The data have to be organized in a distance matrix. To process phylogenies from distance matrices, </w:t>
      </w:r>
      <w:r w:rsidR="00D9422E">
        <w:t xml:space="preserve">many </w:t>
      </w:r>
      <w:r w:rsidR="00D37E44">
        <w:t xml:space="preserve">programs are </w:t>
      </w:r>
      <w:r w:rsidR="00D9422E">
        <w:t xml:space="preserve">available. For this study, </w:t>
      </w:r>
      <w:r>
        <w:t xml:space="preserve">we choose to use </w:t>
      </w:r>
      <w:r w:rsidR="00D9422E">
        <w:t>MEGA</w:t>
      </w:r>
      <w:r w:rsidR="00A321AF">
        <w:rPr>
          <w:b/>
          <w:vertAlign w:val="superscript"/>
        </w:rPr>
        <w:t>23</w:t>
      </w:r>
      <w:r w:rsidR="00D9422E">
        <w:t xml:space="preserve"> and the APE-Package</w:t>
      </w:r>
      <w:r w:rsidR="00A321AF">
        <w:rPr>
          <w:b/>
          <w:vertAlign w:val="superscript"/>
        </w:rPr>
        <w:t>24</w:t>
      </w:r>
      <w:r w:rsidR="00D9422E">
        <w:t xml:space="preserve"> of R</w:t>
      </w:r>
      <w:r w:rsidR="00D4184D">
        <w:rPr>
          <w:b/>
          <w:vertAlign w:val="superscript"/>
        </w:rPr>
        <w:t>25</w:t>
      </w:r>
      <w:r w:rsidR="00D9422E">
        <w:t>.</w:t>
      </w:r>
    </w:p>
    <w:p w:rsidR="00D9422E" w:rsidRDefault="00D9422E" w:rsidP="00D9422E">
      <w:pPr>
        <w:jc w:val="both"/>
      </w:pPr>
    </w:p>
    <w:p w:rsidR="00D9422E" w:rsidRPr="00D9422E" w:rsidRDefault="00D9422E" w:rsidP="00D9422E">
      <w:pPr>
        <w:jc w:val="both"/>
        <w:rPr>
          <w:i/>
        </w:rPr>
      </w:pPr>
      <w:r>
        <w:rPr>
          <w:i/>
        </w:rPr>
        <w:t xml:space="preserve">   </w:t>
      </w:r>
      <w:r w:rsidRPr="00D9422E">
        <w:rPr>
          <w:i/>
        </w:rPr>
        <w:t>Choosing the right algorithm</w:t>
      </w:r>
    </w:p>
    <w:p w:rsidR="00047D66" w:rsidRDefault="00D9422E" w:rsidP="00D9422E">
      <w:pPr>
        <w:jc w:val="both"/>
      </w:pPr>
      <w:r>
        <w:t xml:space="preserve">   The phylogenetic tools offer different algorithms, each of which have strengths and weaknesses.</w:t>
      </w:r>
      <w:r w:rsidR="00A76460">
        <w:t xml:space="preserve"> A basic question, which has to be answered to choose the right algorithm, is whether the data is </w:t>
      </w:r>
      <w:proofErr w:type="spellStart"/>
      <w:r w:rsidR="00A76460">
        <w:t>ultrametric</w:t>
      </w:r>
      <w:proofErr w:type="spellEnd"/>
      <w:r w:rsidR="00A76460">
        <w:t xml:space="preserve"> or not. </w:t>
      </w:r>
      <w:r w:rsidR="00047D66">
        <w:t>B</w:t>
      </w:r>
      <w:r w:rsidR="00A76460">
        <w:t xml:space="preserve">ecause we assume a constant rate of evolution and because the distance to a common ancestor is equal </w:t>
      </w:r>
      <w:r w:rsidR="00D37E44">
        <w:t>for</w:t>
      </w:r>
      <w:r w:rsidR="00A76460">
        <w:t xml:space="preserve"> all </w:t>
      </w:r>
      <w:proofErr w:type="spellStart"/>
      <w:proofErr w:type="gramStart"/>
      <w:r w:rsidR="00D37E44">
        <w:t>ist</w:t>
      </w:r>
      <w:proofErr w:type="spellEnd"/>
      <w:proofErr w:type="gramEnd"/>
      <w:r w:rsidR="00D37E44">
        <w:t xml:space="preserve"> </w:t>
      </w:r>
      <w:r w:rsidR="001171DC">
        <w:t>descendants</w:t>
      </w:r>
      <w:r w:rsidR="00A76460">
        <w:t xml:space="preserve"> at a given time</w:t>
      </w:r>
      <w:r w:rsidR="00D37E44">
        <w:t>,</w:t>
      </w:r>
      <w:r w:rsidR="00047D66">
        <w:t xml:space="preserve"> the data we use </w:t>
      </w:r>
      <w:r w:rsidR="00D37E44">
        <w:t>can be considered as</w:t>
      </w:r>
      <w:r w:rsidR="00047D66">
        <w:t xml:space="preserve"> </w:t>
      </w:r>
      <w:proofErr w:type="spellStart"/>
      <w:r w:rsidR="00047D66">
        <w:t>ultrametric</w:t>
      </w:r>
      <w:proofErr w:type="spellEnd"/>
      <w:r w:rsidR="00D37E44">
        <w:t>.</w:t>
      </w:r>
      <w:r w:rsidR="00047D66">
        <w:t xml:space="preserve"> </w:t>
      </w:r>
      <w:r w:rsidR="00D37E44">
        <w:t xml:space="preserve">In this </w:t>
      </w:r>
      <w:proofErr w:type="gramStart"/>
      <w:r w:rsidR="00D37E44">
        <w:t>case</w:t>
      </w:r>
      <w:proofErr w:type="gramEnd"/>
      <w:r w:rsidR="00D37E44">
        <w:t xml:space="preserve"> the s</w:t>
      </w:r>
      <w:r w:rsidR="00A76460">
        <w:t xml:space="preserve">imple </w:t>
      </w:r>
      <w:r w:rsidR="00D37E44">
        <w:t xml:space="preserve">UPGMA </w:t>
      </w:r>
      <w:r w:rsidR="00A76460">
        <w:t>algorithms deliver</w:t>
      </w:r>
      <w:r w:rsidR="00D37E44">
        <w:t>s</w:t>
      </w:r>
      <w:r w:rsidR="00A76460">
        <w:t xml:space="preserve"> good result.</w:t>
      </w:r>
      <w:r w:rsidR="001171DC">
        <w:t xml:space="preserve"> The Neighbor Joining and Minimum Evolution algorithms deliver phylogenies, which are very similar to UPGMA</w:t>
      </w:r>
      <w:r w:rsidR="00047D66">
        <w:t xml:space="preserve"> and are considered more reliable.</w:t>
      </w:r>
      <w:r w:rsidR="001171DC">
        <w:t xml:space="preserve"> </w:t>
      </w:r>
      <w:r w:rsidR="00D37E44">
        <w:t>We use all of these algorithms, both in MEGA and in R/APE to validate the stability of the results.</w:t>
      </w:r>
    </w:p>
    <w:p w:rsidR="001171DC" w:rsidRDefault="001171DC" w:rsidP="00D9422E">
      <w:pPr>
        <w:jc w:val="both"/>
      </w:pPr>
      <w:r>
        <w:t xml:space="preserve">   When the raw phylogenetic tree </w:t>
      </w:r>
      <w:proofErr w:type="gramStart"/>
      <w:r>
        <w:t>is produced</w:t>
      </w:r>
      <w:proofErr w:type="gramEnd"/>
      <w:r>
        <w:t xml:space="preserve">, we have to make sure we identify nodes and branches, which we can rely on. Nodes and branches which </w:t>
      </w:r>
      <w:r w:rsidR="00D37E44">
        <w:t>vary</w:t>
      </w:r>
      <w:r>
        <w:t xml:space="preserve"> when we change the algorithm or when we add or subtract datasets are not stable. The classical method to measure node stability, bootstrapping</w:t>
      </w:r>
      <w:r w:rsidR="00047D66">
        <w:t xml:space="preserve"> the phylogenetic tree</w:t>
      </w:r>
      <w:r>
        <w:t>, cannot apply here, because the distance values we use in comparison are obtained in a complex process: it does</w:t>
      </w:r>
      <w:r w:rsidR="00973A2A">
        <w:t xml:space="preserve"> </w:t>
      </w:r>
      <w:r>
        <w:t>n</w:t>
      </w:r>
      <w:r w:rsidR="00973A2A">
        <w:t>o</w:t>
      </w:r>
      <w:r>
        <w:t>t make sense to resample the matrix</w:t>
      </w:r>
      <w:r w:rsidR="00D37E44">
        <w:t>.</w:t>
      </w:r>
      <w:r w:rsidR="00637E80">
        <w:t xml:space="preserve"> </w:t>
      </w:r>
      <w:r w:rsidR="00D37E44">
        <w:t>W</w:t>
      </w:r>
      <w:r w:rsidR="00637E80">
        <w:t xml:space="preserve">e have to resample the data </w:t>
      </w:r>
      <w:r w:rsidR="00047D66">
        <w:t>which</w:t>
      </w:r>
      <w:r w:rsidR="00637E80">
        <w:t xml:space="preserve"> the pairwise comparisons </w:t>
      </w:r>
      <w:r w:rsidR="00047D66">
        <w:t>process</w:t>
      </w:r>
      <w:r w:rsidR="00A321AF">
        <w:rPr>
          <w:b/>
          <w:vertAlign w:val="superscript"/>
        </w:rPr>
        <w:t>2</w:t>
      </w:r>
      <w:r w:rsidR="00D4184D">
        <w:rPr>
          <w:b/>
          <w:vertAlign w:val="superscript"/>
        </w:rPr>
        <w:t>6</w:t>
      </w:r>
      <w:r w:rsidR="00637E80">
        <w:t>.</w:t>
      </w:r>
    </w:p>
    <w:p w:rsidR="004E6AA1" w:rsidRDefault="004E6AA1" w:rsidP="00D9422E">
      <w:pPr>
        <w:jc w:val="both"/>
      </w:pPr>
    </w:p>
    <w:p w:rsidR="004E6AA1" w:rsidRPr="00E92D9D" w:rsidRDefault="004E6AA1" w:rsidP="00A43D09">
      <w:pPr>
        <w:jc w:val="both"/>
        <w:rPr>
          <w:i/>
        </w:rPr>
      </w:pPr>
      <w:r>
        <w:t xml:space="preserve">   </w:t>
      </w:r>
      <w:r w:rsidR="00A43D09">
        <w:rPr>
          <w:i/>
        </w:rPr>
        <w:t>First</w:t>
      </w:r>
      <w:r w:rsidRPr="00E92D9D">
        <w:rPr>
          <w:i/>
        </w:rPr>
        <w:t xml:space="preserve"> validation </w:t>
      </w:r>
      <w:r w:rsidR="00A43D09">
        <w:rPr>
          <w:i/>
        </w:rPr>
        <w:t>challenge – validating macro families and links between them</w:t>
      </w:r>
    </w:p>
    <w:p w:rsidR="00A01B54" w:rsidRDefault="00973A2A" w:rsidP="00D9422E">
      <w:pPr>
        <w:jc w:val="both"/>
      </w:pPr>
      <w:r>
        <w:t xml:space="preserve">   The most interesting nodes and branches in the tree</w:t>
      </w:r>
      <w:r w:rsidR="00AC628C">
        <w:t>s</w:t>
      </w:r>
      <w:r>
        <w:t xml:space="preserve"> are the ones limiting and connecting macro families. The distance values at which level macro families </w:t>
      </w:r>
      <w:proofErr w:type="gramStart"/>
      <w:r>
        <w:t>get</w:t>
      </w:r>
      <w:proofErr w:type="gramEnd"/>
      <w:r>
        <w:t xml:space="preserve"> connected is </w:t>
      </w:r>
      <w:r w:rsidR="00A43D09">
        <w:t>high and their connection relies</w:t>
      </w:r>
      <w:r w:rsidR="00685A6E">
        <w:t xml:space="preserve"> on </w:t>
      </w:r>
      <w:r w:rsidR="00A43D09">
        <w:t>low</w:t>
      </w:r>
      <w:r>
        <w:t xml:space="preserve"> statistical confidence level</w:t>
      </w:r>
      <w:r w:rsidR="00AC628C">
        <w:t>s</w:t>
      </w:r>
      <w:r>
        <w:t xml:space="preserve">. </w:t>
      </w:r>
      <w:r w:rsidR="00A01B54">
        <w:t xml:space="preserve">The intuition </w:t>
      </w:r>
      <w:r w:rsidR="00A43D09">
        <w:t>is</w:t>
      </w:r>
      <w:r w:rsidR="00A01B54">
        <w:t xml:space="preserve"> that we have to be doubtful </w:t>
      </w:r>
      <w:r w:rsidR="00AC628C">
        <w:t>about</w:t>
      </w:r>
      <w:r w:rsidR="00A01B54">
        <w:t xml:space="preserve"> these connections</w:t>
      </w:r>
      <w:r w:rsidR="00A43D09">
        <w:t xml:space="preserve">. </w:t>
      </w:r>
      <w:proofErr w:type="gramStart"/>
      <w:r w:rsidR="00A43D09">
        <w:t>B</w:t>
      </w:r>
      <w:r w:rsidR="00A01B54">
        <w:t>ut</w:t>
      </w:r>
      <w:proofErr w:type="gramEnd"/>
      <w:r w:rsidR="00A01B54">
        <w:t xml:space="preserve"> how to determi</w:t>
      </w:r>
      <w:r w:rsidR="00047D66">
        <w:t>ne more precisely where</w:t>
      </w:r>
      <w:r w:rsidR="00A43D09">
        <w:t>?</w:t>
      </w:r>
    </w:p>
    <w:p w:rsidR="00A43D09" w:rsidRDefault="00245F7E" w:rsidP="00D9422E">
      <w:pPr>
        <w:jc w:val="both"/>
      </w:pPr>
      <w:r>
        <w:t xml:space="preserve">   To address this issue, “random languages” are generated and processed with the comparisons. </w:t>
      </w:r>
      <w:r w:rsidR="00E05C02">
        <w:t>T</w:t>
      </w:r>
      <w:r>
        <w:t>he same number of random languages</w:t>
      </w:r>
      <w:r w:rsidR="00E05C02">
        <w:t xml:space="preserve"> as actual languages is included in the distance matrix</w:t>
      </w:r>
      <w:r>
        <w:t>. We then use the position and values of the performance of random languages to determine which nodes can be validated.</w:t>
      </w:r>
    </w:p>
    <w:p w:rsidR="00245F7E" w:rsidRDefault="00245F7E" w:rsidP="00D9422E">
      <w:pPr>
        <w:jc w:val="both"/>
      </w:pPr>
      <w:r>
        <w:t xml:space="preserve">   The process of generating random languages is complex: the comparisons of these languages between each other has to follow the same distribution as the comparisons between not related languages. </w:t>
      </w:r>
    </w:p>
    <w:p w:rsidR="00A43D09" w:rsidRDefault="00E05C02" w:rsidP="00A43D09">
      <w:pPr>
        <w:jc w:val="both"/>
      </w:pPr>
      <w:r>
        <w:t xml:space="preserve">&lt; </w:t>
      </w:r>
      <w:r w:rsidRPr="00E05C02">
        <w:rPr>
          <w:highlight w:val="yellow"/>
        </w:rPr>
        <w:t>Monte Carlo Markov Chain?</w:t>
      </w:r>
      <w:r>
        <w:t xml:space="preserve"> &gt;</w:t>
      </w:r>
    </w:p>
    <w:p w:rsidR="00685A6E" w:rsidRDefault="00685A6E" w:rsidP="00A43D09">
      <w:pPr>
        <w:jc w:val="both"/>
      </w:pPr>
    </w:p>
    <w:p w:rsidR="00A43D09" w:rsidRPr="00E92D9D" w:rsidRDefault="00A43D09" w:rsidP="00A43D09">
      <w:pPr>
        <w:jc w:val="both"/>
        <w:rPr>
          <w:i/>
        </w:rPr>
      </w:pPr>
      <w:r>
        <w:t xml:space="preserve">   </w:t>
      </w:r>
      <w:r>
        <w:rPr>
          <w:i/>
        </w:rPr>
        <w:t>Second</w:t>
      </w:r>
      <w:r w:rsidRPr="00E92D9D">
        <w:rPr>
          <w:i/>
        </w:rPr>
        <w:t xml:space="preserve"> validation </w:t>
      </w:r>
      <w:r>
        <w:rPr>
          <w:i/>
        </w:rPr>
        <w:t>challenge – validating nodes and branches between subfamilies</w:t>
      </w:r>
    </w:p>
    <w:p w:rsidR="00AC628C" w:rsidRDefault="00A43D09" w:rsidP="00D9422E">
      <w:pPr>
        <w:jc w:val="both"/>
      </w:pPr>
      <w:r>
        <w:t xml:space="preserve">   The connection of nodes between subfamilies are often at a distance level, which cannot be validated or invalidated through resampling. The uncertainty at this level is simply due to the </w:t>
      </w:r>
      <w:r w:rsidR="00685A6E">
        <w:t>relative instability</w:t>
      </w:r>
      <w:r>
        <w:t xml:space="preserve"> of the results</w:t>
      </w:r>
      <w:r w:rsidR="00685A6E">
        <w:t>.</w:t>
      </w:r>
      <w:r>
        <w:t xml:space="preserve"> </w:t>
      </w:r>
      <w:r w:rsidR="00685A6E">
        <w:t>W</w:t>
      </w:r>
      <w:r>
        <w:t xml:space="preserve">e have is to consider </w:t>
      </w:r>
      <w:r w:rsidR="00685A6E">
        <w:t xml:space="preserve">and process </w:t>
      </w:r>
      <w:r>
        <w:t>the</w:t>
      </w:r>
      <w:r w:rsidR="00685A6E">
        <w:t>se</w:t>
      </w:r>
      <w:r>
        <w:t xml:space="preserve"> results in the frame of their variances and accept or reject drawn connections accordingly. </w:t>
      </w:r>
    </w:p>
    <w:p w:rsidR="00AC628C" w:rsidRDefault="00AC628C" w:rsidP="00D9422E">
      <w:pPr>
        <w:jc w:val="both"/>
      </w:pPr>
    </w:p>
    <w:p w:rsidR="00AC628C" w:rsidRPr="00AC628C" w:rsidRDefault="00AC628C" w:rsidP="00D9422E">
      <w:pPr>
        <w:jc w:val="both"/>
        <w:rPr>
          <w:i/>
        </w:rPr>
      </w:pPr>
      <w:r>
        <w:t xml:space="preserve">   </w:t>
      </w:r>
      <w:r w:rsidRPr="00AC628C">
        <w:rPr>
          <w:i/>
        </w:rPr>
        <w:t>From raw tree to validated tree</w:t>
      </w:r>
    </w:p>
    <w:p w:rsidR="00A43D09" w:rsidRDefault="00AC628C" w:rsidP="00D9422E">
      <w:pPr>
        <w:jc w:val="both"/>
      </w:pPr>
      <w:r>
        <w:t xml:space="preserve">   The raw tree includes all branches, including random languages. To produce the final tree, we </w:t>
      </w:r>
      <w:r w:rsidR="00685A6E">
        <w:t xml:space="preserve">first </w:t>
      </w:r>
      <w:r>
        <w:t>apply the correction obtained through resampling: wherever a random language gets classified between branches of real languages, we consider that there can</w:t>
      </w:r>
      <w:r w:rsidR="00685A6E">
        <w:t xml:space="preserve"> be</w:t>
      </w:r>
      <w:r>
        <w:t xml:space="preserve"> no connection be</w:t>
      </w:r>
      <w:r w:rsidR="00685A6E">
        <w:t xml:space="preserve">tween languages separated </w:t>
      </w:r>
      <w:proofErr w:type="gramStart"/>
      <w:r w:rsidR="00685A6E">
        <w:t xml:space="preserve">by </w:t>
      </w:r>
      <w:r>
        <w:t xml:space="preserve"> random</w:t>
      </w:r>
      <w:proofErr w:type="gramEnd"/>
      <w:r>
        <w:t xml:space="preserve"> languages.</w:t>
      </w:r>
      <w:r w:rsidR="00685A6E">
        <w:t xml:space="preserve"> This process eliminates irrelevant connections between macro families and validates relevant one.</w:t>
      </w:r>
    </w:p>
    <w:p w:rsidR="00AC628C" w:rsidRDefault="00685A6E" w:rsidP="00D9422E">
      <w:pPr>
        <w:jc w:val="both"/>
      </w:pPr>
      <w:r>
        <w:t xml:space="preserve">   The second correction that has to be applied is to eliminate </w:t>
      </w:r>
      <w:proofErr w:type="gramStart"/>
      <w:r>
        <w:t>nodes which</w:t>
      </w:r>
      <w:proofErr w:type="gramEnd"/>
      <w:r>
        <w:t xml:space="preserve"> cannot be validated due to high variance. The branches </w:t>
      </w:r>
      <w:proofErr w:type="gramStart"/>
      <w:r>
        <w:t>are connected</w:t>
      </w:r>
      <w:proofErr w:type="gramEnd"/>
      <w:r>
        <w:t xml:space="preserve"> to the next upper nodes. This process reduces the granularity of the classification.</w:t>
      </w:r>
    </w:p>
    <w:p w:rsidR="00685A6E" w:rsidRDefault="00685A6E" w:rsidP="00D9422E">
      <w:pPr>
        <w:jc w:val="both"/>
      </w:pPr>
      <w:r>
        <w:t xml:space="preserve">   The third necessary modification is the repositioning of the ancient languages. During the clustering process, the system does not take the period in which the language </w:t>
      </w:r>
      <w:proofErr w:type="gramStart"/>
      <w:r>
        <w:t>was spoken</w:t>
      </w:r>
      <w:proofErr w:type="gramEnd"/>
      <w:r>
        <w:t xml:space="preserve"> into account. Latin, </w:t>
      </w:r>
      <w:proofErr w:type="spellStart"/>
      <w:r>
        <w:t>Avestan</w:t>
      </w:r>
      <w:proofErr w:type="spellEnd"/>
      <w:r>
        <w:t xml:space="preserve">, Old Greek are all </w:t>
      </w:r>
      <w:r w:rsidR="001068DC">
        <w:t>process</w:t>
      </w:r>
      <w:r>
        <w:t xml:space="preserve">ed </w:t>
      </w:r>
      <w:r w:rsidR="001068DC">
        <w:t>the same way as</w:t>
      </w:r>
      <w:r>
        <w:t xml:space="preserve"> </w:t>
      </w:r>
      <w:r w:rsidR="001068DC">
        <w:t>modern</w:t>
      </w:r>
      <w:r>
        <w:t xml:space="preserve"> languages. To correct this, the position of the br</w:t>
      </w:r>
      <w:r w:rsidR="004D1F52">
        <w:t xml:space="preserve">anch connection has to </w:t>
      </w:r>
      <w:proofErr w:type="gramStart"/>
      <w:r w:rsidR="004D1F52">
        <w:t xml:space="preserve">be </w:t>
      </w:r>
      <w:r>
        <w:t>placed</w:t>
      </w:r>
      <w:proofErr w:type="gramEnd"/>
      <w:r>
        <w:t xml:space="preserve"> higher</w:t>
      </w:r>
      <w:r w:rsidR="004D1F52">
        <w:t xml:space="preserve"> in the tree</w:t>
      </w:r>
      <w:r>
        <w:t>. This process is done according to the data inferred in the datin</w:t>
      </w:r>
      <w:r w:rsidR="004D1F52">
        <w:t>g</w:t>
      </w:r>
      <w:r>
        <w:t xml:space="preserve"> process (§ VIII).</w:t>
      </w:r>
    </w:p>
    <w:p w:rsidR="00685A6E" w:rsidRDefault="00685A6E" w:rsidP="00D9422E">
      <w:pPr>
        <w:jc w:val="both"/>
      </w:pPr>
    </w:p>
    <w:p w:rsidR="00AC628C" w:rsidRPr="00AC628C" w:rsidRDefault="00AC628C" w:rsidP="00D9422E">
      <w:pPr>
        <w:jc w:val="both"/>
        <w:rPr>
          <w:i/>
        </w:rPr>
      </w:pPr>
      <w:r>
        <w:t xml:space="preserve">   </w:t>
      </w:r>
      <w:r w:rsidRPr="00AC628C">
        <w:rPr>
          <w:i/>
        </w:rPr>
        <w:t>Special case: languages with fewer than 15 available words</w:t>
      </w:r>
    </w:p>
    <w:p w:rsidR="00AC628C" w:rsidRDefault="0044102C" w:rsidP="00D9422E">
      <w:pPr>
        <w:jc w:val="both"/>
      </w:pPr>
      <w:r>
        <w:t xml:space="preserve">   Languages with fewer words, especially the ones with very few known words like Phrygian, Mycenaean, Oscan, Hurrian, etc. bias the classification because they tend to find similarities simultaneously with several language families. These </w:t>
      </w:r>
      <w:proofErr w:type="gramStart"/>
      <w:r>
        <w:t>language</w:t>
      </w:r>
      <w:proofErr w:type="gramEnd"/>
      <w:r>
        <w:t xml:space="preserve"> are processed manually on the basis of the distribution of their distances to other languages: if a clear group of languages seems to be the next </w:t>
      </w:r>
      <w:r w:rsidR="0035177B">
        <w:t xml:space="preserve">related one, the language is placed near to it manually. </w:t>
      </w:r>
    </w:p>
    <w:p w:rsidR="006F610C" w:rsidRDefault="006F610C" w:rsidP="00D9422E">
      <w:pPr>
        <w:jc w:val="both"/>
      </w:pPr>
    </w:p>
    <w:p w:rsidR="006F610C" w:rsidRDefault="006F610C" w:rsidP="00D9422E">
      <w:pPr>
        <w:jc w:val="both"/>
      </w:pPr>
    </w:p>
    <w:p w:rsidR="006F610C" w:rsidRDefault="006F610C" w:rsidP="00D9422E">
      <w:pPr>
        <w:jc w:val="both"/>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4522"/>
      </w:tblGrid>
      <w:tr w:rsidR="006F610C" w:rsidTr="006F610C">
        <w:tc>
          <w:tcPr>
            <w:tcW w:w="4531" w:type="dxa"/>
          </w:tcPr>
          <w:p w:rsidR="006F610C" w:rsidRDefault="006F610C" w:rsidP="006F610C">
            <w:pPr>
              <w:rPr>
                <w:noProof/>
                <w:lang w:val="de-AT" w:eastAsia="de-AT"/>
              </w:rPr>
            </w:pPr>
            <w:r>
              <w:rPr>
                <w:noProof/>
                <w:lang w:val="de-AT" w:eastAsia="de-AT"/>
              </w:rPr>
              <w:lastRenderedPageBreak/>
              <w:t>Raw tree</w:t>
            </w:r>
          </w:p>
        </w:tc>
        <w:tc>
          <w:tcPr>
            <w:tcW w:w="4531" w:type="dxa"/>
          </w:tcPr>
          <w:p w:rsidR="006F610C" w:rsidRDefault="006F610C" w:rsidP="006F610C">
            <w:pPr>
              <w:rPr>
                <w:noProof/>
                <w:lang w:val="de-AT" w:eastAsia="de-AT"/>
              </w:rPr>
            </w:pPr>
            <w:r>
              <w:rPr>
                <w:noProof/>
                <w:lang w:val="de-AT" w:eastAsia="de-AT"/>
              </w:rPr>
              <w:t>Processed tree</w:t>
            </w:r>
          </w:p>
        </w:tc>
      </w:tr>
      <w:tr w:rsidR="006F610C" w:rsidTr="006F610C">
        <w:tc>
          <w:tcPr>
            <w:tcW w:w="4531" w:type="dxa"/>
          </w:tcPr>
          <w:p w:rsidR="006F610C" w:rsidRDefault="006F610C" w:rsidP="006F610C">
            <w:r>
              <w:rPr>
                <w:noProof/>
                <w:lang w:val="de-AT" w:eastAsia="de-AT"/>
              </w:rPr>
              <w:drawing>
                <wp:inline distT="0" distB="0" distL="0" distR="0" wp14:anchorId="77556A81" wp14:editId="22E3DF4F">
                  <wp:extent cx="2835349" cy="6015997"/>
                  <wp:effectExtent l="0" t="0" r="317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6304" cy="6060458"/>
                          </a:xfrm>
                          <a:prstGeom prst="rect">
                            <a:avLst/>
                          </a:prstGeom>
                        </pic:spPr>
                      </pic:pic>
                    </a:graphicData>
                  </a:graphic>
                </wp:inline>
              </w:drawing>
            </w:r>
          </w:p>
        </w:tc>
        <w:tc>
          <w:tcPr>
            <w:tcW w:w="4531" w:type="dxa"/>
          </w:tcPr>
          <w:p w:rsidR="006F610C" w:rsidRDefault="006F610C" w:rsidP="006F610C">
            <w:r>
              <w:rPr>
                <w:noProof/>
                <w:lang w:val="de-AT" w:eastAsia="de-AT"/>
              </w:rPr>
              <w:drawing>
                <wp:inline distT="0" distB="0" distL="0" distR="0" wp14:anchorId="3F04B93E" wp14:editId="33435671">
                  <wp:extent cx="2821172" cy="598591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976" cy="6042788"/>
                          </a:xfrm>
                          <a:prstGeom prst="rect">
                            <a:avLst/>
                          </a:prstGeom>
                        </pic:spPr>
                      </pic:pic>
                    </a:graphicData>
                  </a:graphic>
                </wp:inline>
              </w:drawing>
            </w:r>
          </w:p>
        </w:tc>
      </w:tr>
    </w:tbl>
    <w:p w:rsidR="006F610C" w:rsidRDefault="006F610C" w:rsidP="00D9422E">
      <w:pPr>
        <w:jc w:val="both"/>
      </w:pPr>
    </w:p>
    <w:p w:rsidR="006F610C" w:rsidRPr="00D9422E" w:rsidRDefault="006F610C" w:rsidP="00D9422E">
      <w:pPr>
        <w:jc w:val="both"/>
      </w:pPr>
    </w:p>
    <w:p w:rsidR="008767EB" w:rsidRDefault="008767EB" w:rsidP="00FF3519"/>
    <w:p w:rsidR="00D9422E" w:rsidRDefault="00D9422E" w:rsidP="00FF3519"/>
    <w:p w:rsidR="00D9422E" w:rsidRPr="00D9422E" w:rsidRDefault="00D9422E" w:rsidP="00D9422E">
      <w:pPr>
        <w:jc w:val="left"/>
        <w:rPr>
          <w:i/>
        </w:rPr>
      </w:pPr>
      <w:r>
        <w:t xml:space="preserve">   </w:t>
      </w:r>
      <w:r w:rsidRPr="00D9422E">
        <w:rPr>
          <w:i/>
        </w:rPr>
        <w:t>Validating and stabilizing the results</w:t>
      </w:r>
    </w:p>
    <w:p w:rsidR="00D9422E" w:rsidRDefault="00424287" w:rsidP="00D9422E">
      <w:pPr>
        <w:jc w:val="left"/>
      </w:pPr>
      <w:r>
        <w:t xml:space="preserve">   </w:t>
      </w:r>
    </w:p>
    <w:p w:rsidR="00D9422E" w:rsidRDefault="00D9422E"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424287" w:rsidRDefault="00424287" w:rsidP="00D9422E">
      <w:pPr>
        <w:jc w:val="left"/>
      </w:pPr>
    </w:p>
    <w:p w:rsidR="00D9422E" w:rsidRDefault="00D9422E" w:rsidP="00D9422E">
      <w:pPr>
        <w:jc w:val="left"/>
      </w:pPr>
    </w:p>
    <w:p w:rsidR="008767EB" w:rsidRPr="00E33998" w:rsidRDefault="008767EB" w:rsidP="008767EB">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lastRenderedPageBreak/>
        <w:t>Dating nodes</w:t>
      </w:r>
    </w:p>
    <w:p w:rsidR="008767EB" w:rsidRDefault="008767EB" w:rsidP="00E33998">
      <w:pPr>
        <w:jc w:val="left"/>
      </w:pPr>
    </w:p>
    <w:p w:rsidR="008767EB" w:rsidRDefault="00FF3519" w:rsidP="00FF3519">
      <w:r>
        <w:rPr>
          <w:noProof/>
          <w:lang w:val="de-AT" w:eastAsia="de-AT"/>
        </w:rPr>
        <w:drawing>
          <wp:inline distT="0" distB="0" distL="0" distR="0" wp14:anchorId="5BE0A5D4" wp14:editId="17C5757F">
            <wp:extent cx="5760720" cy="2587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87625"/>
                    </a:xfrm>
                    <a:prstGeom prst="rect">
                      <a:avLst/>
                    </a:prstGeom>
                  </pic:spPr>
                </pic:pic>
              </a:graphicData>
            </a:graphic>
          </wp:inline>
        </w:drawing>
      </w:r>
    </w:p>
    <w:p w:rsidR="008767EB" w:rsidRDefault="008767EB" w:rsidP="008767EB">
      <w:pPr>
        <w:jc w:val="left"/>
      </w:pPr>
    </w:p>
    <w:p w:rsidR="00424287" w:rsidRDefault="00ED5709" w:rsidP="008767EB">
      <w:pPr>
        <w:jc w:val="left"/>
      </w:pPr>
      <w:r>
        <w:t>Date comparison to ASJP/</w:t>
      </w:r>
      <w:proofErr w:type="spellStart"/>
      <w:r>
        <w:t>Ringe</w:t>
      </w:r>
      <w:proofErr w:type="spellEnd"/>
      <w:r>
        <w:t>/</w:t>
      </w:r>
      <w:proofErr w:type="spellStart"/>
      <w:r>
        <w:t>Berkerley</w:t>
      </w:r>
      <w:proofErr w:type="spellEnd"/>
      <w:r>
        <w:t xml:space="preserve"> + Train/validate!</w:t>
      </w:r>
    </w:p>
    <w:p w:rsidR="0041157C" w:rsidRDefault="0041157C" w:rsidP="008767EB">
      <w:pPr>
        <w:jc w:val="left"/>
      </w:pPr>
    </w:p>
    <w:p w:rsidR="008767EB" w:rsidRDefault="008767EB" w:rsidP="008767EB">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t>Exploring long range</w:t>
      </w:r>
    </w:p>
    <w:p w:rsidR="005E3EEA" w:rsidRDefault="005E3EEA" w:rsidP="005E3EEA">
      <w:pPr>
        <w:rPr>
          <w:rFonts w:eastAsia="MS Mincho"/>
        </w:rPr>
      </w:pPr>
    </w:p>
    <w:p w:rsidR="005E3EEA" w:rsidRPr="005E3EEA" w:rsidRDefault="005E3EEA" w:rsidP="005E3EEA">
      <w:pPr>
        <w:jc w:val="both"/>
        <w:rPr>
          <w:rFonts w:eastAsia="MS Mincho"/>
        </w:rPr>
      </w:pPr>
      <w:r>
        <w:rPr>
          <w:rFonts w:eastAsia="MS Mincho"/>
        </w:rPr>
        <w:t xml:space="preserve">   Some single comparisons and phylogenetic classifications hint at connections between languages across macro families, yet without sufficient statistical evidence. Using the complete dataset, including the random languages, we have the possibility to analyze distribution</w:t>
      </w:r>
      <w:r w:rsidR="00301061">
        <w:rPr>
          <w:rFonts w:eastAsia="MS Mincho"/>
        </w:rPr>
        <w:t>s</w:t>
      </w:r>
      <w:r>
        <w:rPr>
          <w:rFonts w:eastAsia="MS Mincho"/>
        </w:rPr>
        <w:t xml:space="preserve"> according to fixed criteria. We know that distance results below 75 tend to infer relatedness. However, we also know that results </w:t>
      </w:r>
      <w:r w:rsidR="00301061">
        <w:rPr>
          <w:rFonts w:eastAsia="MS Mincho"/>
        </w:rPr>
        <w:t>above</w:t>
      </w:r>
      <w:r>
        <w:rPr>
          <w:rFonts w:eastAsia="MS Mincho"/>
        </w:rPr>
        <w:t xml:space="preserve"> 65 </w:t>
      </w:r>
      <w:r w:rsidR="00301061">
        <w:rPr>
          <w:rFonts w:eastAsia="MS Mincho"/>
        </w:rPr>
        <w:t>have a non-negligible probability to</w:t>
      </w:r>
      <w:r>
        <w:rPr>
          <w:rFonts w:eastAsia="MS Mincho"/>
        </w:rPr>
        <w:t xml:space="preserve"> be due to chance. To identify possible relationships between macro </w:t>
      </w:r>
      <w:r w:rsidR="00F96860">
        <w:rPr>
          <w:rFonts w:eastAsia="MS Mincho"/>
        </w:rPr>
        <w:t xml:space="preserve">families, we analyze their performance in a specific context. </w:t>
      </w:r>
    </w:p>
    <w:p w:rsidR="008767EB" w:rsidRDefault="008767EB" w:rsidP="00E33998">
      <w:pPr>
        <w:jc w:val="left"/>
      </w:pPr>
    </w:p>
    <w:p w:rsidR="008767EB" w:rsidRDefault="00FF3519" w:rsidP="00FF3519">
      <w:r>
        <w:rPr>
          <w:noProof/>
          <w:lang w:val="de-AT" w:eastAsia="de-AT"/>
        </w:rPr>
        <w:drawing>
          <wp:inline distT="0" distB="0" distL="0" distR="0" wp14:anchorId="2A2074AC" wp14:editId="3D1ECD9C">
            <wp:extent cx="2907715" cy="2361453"/>
            <wp:effectExtent l="0" t="0" r="698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6844" cy="2385109"/>
                    </a:xfrm>
                    <a:prstGeom prst="rect">
                      <a:avLst/>
                    </a:prstGeom>
                  </pic:spPr>
                </pic:pic>
              </a:graphicData>
            </a:graphic>
          </wp:inline>
        </w:drawing>
      </w:r>
    </w:p>
    <w:p w:rsidR="00496A99" w:rsidRDefault="00496A99" w:rsidP="00496A99">
      <w:pPr>
        <w:jc w:val="left"/>
      </w:pPr>
    </w:p>
    <w:p w:rsidR="00424287" w:rsidRDefault="00424287" w:rsidP="00496A99">
      <w:pPr>
        <w:jc w:val="left"/>
      </w:pPr>
    </w:p>
    <w:p w:rsidR="002A19C2" w:rsidRDefault="00ED5709" w:rsidP="00496A99">
      <w:pPr>
        <w:jc w:val="left"/>
      </w:pPr>
      <w:r>
        <w:t>Position in Nostratic/</w:t>
      </w:r>
      <w:proofErr w:type="spellStart"/>
      <w:r>
        <w:t>Eurasiatic</w:t>
      </w:r>
      <w:proofErr w:type="spellEnd"/>
      <w:r>
        <w:t xml:space="preserve"> research + attempt for Caucasian/</w:t>
      </w:r>
      <w:proofErr w:type="spellStart"/>
      <w:r>
        <w:t>Austric</w:t>
      </w:r>
      <w:proofErr w:type="spellEnd"/>
    </w:p>
    <w:p w:rsidR="00424287" w:rsidRDefault="00424287" w:rsidP="00496A99">
      <w:pPr>
        <w:jc w:val="left"/>
      </w:pPr>
    </w:p>
    <w:p w:rsidR="00496A99" w:rsidRPr="00E33998" w:rsidRDefault="00496A99" w:rsidP="00496A99">
      <w:pPr>
        <w:pStyle w:val="berschrift1"/>
        <w:numPr>
          <w:ilvl w:val="0"/>
          <w:numId w:val="6"/>
        </w:numPr>
        <w:tabs>
          <w:tab w:val="left" w:pos="216"/>
        </w:tabs>
        <w:spacing w:before="160" w:after="80" w:line="240" w:lineRule="auto"/>
        <w:ind w:firstLine="0"/>
        <w:rPr>
          <w:rFonts w:ascii="Times New Roman" w:eastAsia="MS Mincho" w:hAnsi="Times New Roman" w:cs="Times New Roman"/>
          <w:b w:val="0"/>
          <w:bCs w:val="0"/>
          <w:smallCaps/>
          <w:noProof/>
          <w:color w:val="auto"/>
          <w:sz w:val="20"/>
          <w:szCs w:val="20"/>
          <w:u w:val="none"/>
        </w:rPr>
      </w:pPr>
      <w:r>
        <w:rPr>
          <w:rFonts w:ascii="Times New Roman" w:eastAsia="MS Mincho" w:hAnsi="Times New Roman" w:cs="Times New Roman"/>
          <w:b w:val="0"/>
          <w:bCs w:val="0"/>
          <w:smallCaps/>
          <w:noProof/>
          <w:color w:val="auto"/>
          <w:sz w:val="20"/>
          <w:szCs w:val="20"/>
          <w:u w:val="none"/>
        </w:rPr>
        <w:t>Conclusion</w:t>
      </w:r>
    </w:p>
    <w:p w:rsidR="00E33998" w:rsidRDefault="00E33998" w:rsidP="00E33998">
      <w:pPr>
        <w:jc w:val="left"/>
      </w:pPr>
    </w:p>
    <w:p w:rsidR="00E33998" w:rsidRPr="0041157C" w:rsidRDefault="00496A99" w:rsidP="009F685D">
      <w:pPr>
        <w:jc w:val="both"/>
        <w:rPr>
          <w:b/>
          <w:i/>
        </w:rPr>
      </w:pPr>
      <w:bookmarkStart w:id="0" w:name="_GoBack"/>
      <w:r w:rsidRPr="0041157C">
        <w:rPr>
          <w:b/>
          <w:i/>
        </w:rPr>
        <w:t>T</w:t>
      </w:r>
      <w:r w:rsidR="00E33998" w:rsidRPr="0041157C">
        <w:rPr>
          <w:b/>
          <w:i/>
        </w:rPr>
        <w:t xml:space="preserve">he system gives a tool to watch in the past. As a lamp directed in the dark of the past it delivers an </w:t>
      </w:r>
      <w:proofErr w:type="spellStart"/>
      <w:r w:rsidR="00E33998" w:rsidRPr="0041157C">
        <w:rPr>
          <w:b/>
          <w:i/>
        </w:rPr>
        <w:t>unsharp</w:t>
      </w:r>
      <w:proofErr w:type="spellEnd"/>
      <w:r w:rsidR="00E33998" w:rsidRPr="0041157C">
        <w:rPr>
          <w:b/>
          <w:i/>
        </w:rPr>
        <w:t xml:space="preserve"> view (variations) especially on single items. </w:t>
      </w:r>
      <w:proofErr w:type="gramStart"/>
      <w:r w:rsidR="00E33998" w:rsidRPr="0041157C">
        <w:rPr>
          <w:b/>
          <w:i/>
        </w:rPr>
        <w:t>But</w:t>
      </w:r>
      <w:proofErr w:type="gramEnd"/>
      <w:r w:rsidR="00E33998" w:rsidRPr="0041157C">
        <w:rPr>
          <w:b/>
          <w:i/>
        </w:rPr>
        <w:t xml:space="preserve"> the light it brings is useful for periods of several millennia, becomes weaker and weak.</w:t>
      </w:r>
    </w:p>
    <w:p w:rsidR="00E33998" w:rsidRPr="0041157C" w:rsidRDefault="00E33998" w:rsidP="009F685D">
      <w:pPr>
        <w:jc w:val="both"/>
        <w:rPr>
          <w:b/>
          <w:i/>
        </w:rPr>
      </w:pPr>
    </w:p>
    <w:p w:rsidR="00E33998" w:rsidRPr="0041157C" w:rsidRDefault="00E33998" w:rsidP="009F685D">
      <w:pPr>
        <w:jc w:val="both"/>
        <w:rPr>
          <w:b/>
          <w:i/>
        </w:rPr>
      </w:pPr>
      <w:r w:rsidRPr="0041157C">
        <w:rPr>
          <w:b/>
          <w:i/>
        </w:rPr>
        <w:lastRenderedPageBreak/>
        <w:t xml:space="preserve">The age of the separation of language families and subfamilies </w:t>
      </w:r>
      <w:proofErr w:type="gramStart"/>
      <w:r w:rsidRPr="0041157C">
        <w:rPr>
          <w:b/>
          <w:i/>
        </w:rPr>
        <w:t>is estimated</w:t>
      </w:r>
      <w:proofErr w:type="gramEnd"/>
      <w:r w:rsidRPr="0041157C">
        <w:rPr>
          <w:b/>
          <w:i/>
        </w:rPr>
        <w:t xml:space="preserve"> as a wider range. The several ranges overlap in many cases</w:t>
      </w:r>
      <w:proofErr w:type="gramStart"/>
      <w:r w:rsidRPr="0041157C">
        <w:rPr>
          <w:b/>
          <w:i/>
        </w:rPr>
        <w:t>,  so</w:t>
      </w:r>
      <w:proofErr w:type="gramEnd"/>
      <w:r w:rsidRPr="0041157C">
        <w:rPr>
          <w:b/>
          <w:i/>
        </w:rPr>
        <w:t xml:space="preserve"> that this system doesn’t answer the question of </w:t>
      </w:r>
      <w:proofErr w:type="spellStart"/>
      <w:r w:rsidRPr="0041157C">
        <w:rPr>
          <w:b/>
          <w:i/>
        </w:rPr>
        <w:t>nodes’s</w:t>
      </w:r>
      <w:proofErr w:type="spellEnd"/>
      <w:r w:rsidRPr="0041157C">
        <w:rPr>
          <w:b/>
          <w:i/>
        </w:rPr>
        <w:t xml:space="preserve"> ages with certainty. But its classification power can help in the consideration of other material (archeological, genetic…) </w:t>
      </w:r>
      <w:proofErr w:type="gramStart"/>
      <w:r w:rsidRPr="0041157C">
        <w:rPr>
          <w:b/>
          <w:i/>
        </w:rPr>
        <w:t>With</w:t>
      </w:r>
      <w:proofErr w:type="gramEnd"/>
      <w:r w:rsidRPr="0041157C">
        <w:rPr>
          <w:b/>
          <w:i/>
        </w:rPr>
        <w:t xml:space="preserve"> the common view on Eurasiatic and Nostratic, we reach the most interesting results but also the time limit in which a</w:t>
      </w:r>
    </w:p>
    <w:p w:rsidR="009F685D" w:rsidRPr="0041157C" w:rsidRDefault="009F685D" w:rsidP="009F685D">
      <w:pPr>
        <w:jc w:val="both"/>
        <w:rPr>
          <w:b/>
          <w:i/>
        </w:rPr>
      </w:pPr>
    </w:p>
    <w:p w:rsidR="002B3A99" w:rsidRPr="0041157C" w:rsidRDefault="002B3A99" w:rsidP="009F685D">
      <w:pPr>
        <w:jc w:val="both"/>
        <w:rPr>
          <w:b/>
          <w:i/>
        </w:rPr>
      </w:pPr>
      <w:r w:rsidRPr="0041157C">
        <w:rPr>
          <w:b/>
          <w:i/>
        </w:rPr>
        <w:t xml:space="preserve">The fact that this method confirms only overlapping hypotheses </w:t>
      </w:r>
      <w:proofErr w:type="gramStart"/>
      <w:r w:rsidRPr="0041157C">
        <w:rPr>
          <w:b/>
          <w:i/>
        </w:rPr>
        <w:t>can be seen</w:t>
      </w:r>
      <w:proofErr w:type="gramEnd"/>
      <w:r w:rsidRPr="0041157C">
        <w:rPr>
          <w:b/>
          <w:i/>
        </w:rPr>
        <w:t xml:space="preserve"> as a strength. It gives light as far as into the Eurasiatic and Nostratic hypotheses, yet without any clue for not widely accepted parts of it.</w:t>
      </w:r>
    </w:p>
    <w:p w:rsidR="007766AD" w:rsidRPr="0041157C" w:rsidRDefault="007766AD" w:rsidP="009F685D">
      <w:pPr>
        <w:jc w:val="both"/>
        <w:rPr>
          <w:b/>
          <w:i/>
        </w:rPr>
      </w:pPr>
    </w:p>
    <w:p w:rsidR="007766AD" w:rsidRPr="0041157C" w:rsidRDefault="007766AD" w:rsidP="007766AD">
      <w:pPr>
        <w:jc w:val="left"/>
        <w:rPr>
          <w:b/>
          <w:i/>
          <w:lang w:val="en-GB"/>
        </w:rPr>
      </w:pPr>
      <w:r w:rsidRPr="0041157C">
        <w:rPr>
          <w:b/>
          <w:i/>
          <w:lang w:val="en-GB"/>
        </w:rPr>
        <w:t>Disadvantages of the system</w:t>
      </w:r>
    </w:p>
    <w:p w:rsidR="007766AD" w:rsidRPr="0041157C" w:rsidRDefault="007766AD" w:rsidP="007766AD">
      <w:pPr>
        <w:jc w:val="left"/>
        <w:rPr>
          <w:b/>
          <w:i/>
          <w:lang w:val="en-GB"/>
        </w:rPr>
      </w:pPr>
      <w:r w:rsidRPr="0041157C">
        <w:rPr>
          <w:b/>
          <w:i/>
          <w:lang w:val="en-GB"/>
        </w:rPr>
        <w:t>By applying the same rules across the system, we miss potential signals. This aspect is the necessary sacrifice we need to stick to an automated system and yield the advantages from it.</w:t>
      </w:r>
    </w:p>
    <w:bookmarkEnd w:id="0"/>
    <w:p w:rsidR="007766AD" w:rsidRPr="007766AD" w:rsidRDefault="007766AD" w:rsidP="009F685D">
      <w:pPr>
        <w:jc w:val="both"/>
        <w:rPr>
          <w:lang w:val="en-GB"/>
        </w:rPr>
      </w:pPr>
    </w:p>
    <w:p w:rsidR="009F685D" w:rsidRDefault="009F685D" w:rsidP="009F685D">
      <w:pPr>
        <w:jc w:val="both"/>
      </w:pPr>
    </w:p>
    <w:p w:rsidR="00496A99" w:rsidRDefault="00496A99" w:rsidP="009F685D">
      <w:pPr>
        <w:jc w:val="both"/>
      </w:pPr>
    </w:p>
    <w:p w:rsidR="00496A99" w:rsidRDefault="00496A99" w:rsidP="009F685D">
      <w:pPr>
        <w:jc w:val="both"/>
      </w:pPr>
      <w:r>
        <w:t>REFERENCES:</w:t>
      </w:r>
    </w:p>
    <w:p w:rsidR="00E33998" w:rsidRDefault="00E33998" w:rsidP="009F685D">
      <w:pPr>
        <w:jc w:val="both"/>
      </w:pPr>
    </w:p>
    <w:p w:rsidR="00E33998" w:rsidRPr="00E33998" w:rsidRDefault="00E33998" w:rsidP="00E33998">
      <w:pPr>
        <w:jc w:val="left"/>
        <w:rPr>
          <w:lang w:val="en-GB"/>
        </w:rPr>
      </w:pPr>
      <w:r w:rsidRPr="00E33998">
        <w:rPr>
          <w:b/>
          <w:vertAlign w:val="superscript"/>
          <w:lang w:val="en-GB"/>
        </w:rPr>
        <w:t>1</w:t>
      </w:r>
      <w:r w:rsidRPr="00E33998">
        <w:rPr>
          <w:lang w:val="en-GB"/>
        </w:rPr>
        <w:t xml:space="preserve"> http://www.eLinguistics.net/</w:t>
      </w:r>
    </w:p>
    <w:p w:rsidR="00E33998" w:rsidRPr="00E33998" w:rsidRDefault="00E33998" w:rsidP="00E33998">
      <w:pPr>
        <w:jc w:val="left"/>
        <w:rPr>
          <w:lang w:val="en-GB"/>
        </w:rPr>
      </w:pPr>
      <w:proofErr w:type="gramStart"/>
      <w:r w:rsidRPr="00E33998">
        <w:rPr>
          <w:b/>
          <w:vertAlign w:val="superscript"/>
          <w:lang w:val="en-GB"/>
        </w:rPr>
        <w:t>2</w:t>
      </w:r>
      <w:proofErr w:type="gramEnd"/>
      <w:r>
        <w:rPr>
          <w:lang w:val="en-GB"/>
        </w:rPr>
        <w:t xml:space="preserve"> </w:t>
      </w:r>
      <w:r w:rsidRPr="00E33998">
        <w:rPr>
          <w:lang w:val="en-GB"/>
        </w:rPr>
        <w:t>Reference for established language family classifications:</w:t>
      </w:r>
      <w:r w:rsidR="0046609B">
        <w:rPr>
          <w:lang w:val="en-GB"/>
        </w:rPr>
        <w:t xml:space="preserve"> </w:t>
      </w:r>
      <w:r w:rsidRPr="00E33998">
        <w:rPr>
          <w:lang w:val="en-GB"/>
        </w:rPr>
        <w:t>https://www.ethnologue.com/browse/families.</w:t>
      </w:r>
    </w:p>
    <w:p w:rsidR="00542AF5" w:rsidRDefault="00E33998" w:rsidP="00E33998">
      <w:pPr>
        <w:jc w:val="left"/>
        <w:rPr>
          <w:lang w:val="en-GB"/>
        </w:rPr>
      </w:pPr>
      <w:proofErr w:type="gramStart"/>
      <w:r w:rsidRPr="00E33998">
        <w:rPr>
          <w:b/>
          <w:vertAlign w:val="superscript"/>
          <w:lang w:val="en-GB"/>
        </w:rPr>
        <w:t>3</w:t>
      </w:r>
      <w:proofErr w:type="gramEnd"/>
      <w:r w:rsidRPr="00E33998">
        <w:rPr>
          <w:lang w:val="en-GB"/>
        </w:rPr>
        <w:t xml:space="preserve"> </w:t>
      </w:r>
      <w:r w:rsidR="00424287" w:rsidRPr="00424287">
        <w:rPr>
          <w:lang w:val="en-GB"/>
        </w:rPr>
        <w:t xml:space="preserve">Swadesh, Morris </w:t>
      </w:r>
      <w:r w:rsidR="00C24F6D">
        <w:rPr>
          <w:lang w:val="en-GB"/>
        </w:rPr>
        <w:t>(</w:t>
      </w:r>
      <w:r w:rsidR="00424287" w:rsidRPr="00424287">
        <w:rPr>
          <w:lang w:val="en-GB"/>
        </w:rPr>
        <w:t>1955</w:t>
      </w:r>
      <w:r w:rsidR="00C24F6D">
        <w:rPr>
          <w:lang w:val="en-GB"/>
        </w:rPr>
        <w:t xml:space="preserve">). </w:t>
      </w:r>
      <w:r w:rsidR="00424287" w:rsidRPr="00424287">
        <w:rPr>
          <w:lang w:val="en-GB"/>
        </w:rPr>
        <w:t>Towards greater accuracy in lexicostatistic dating'.</w:t>
      </w:r>
      <w:r w:rsidR="00424287">
        <w:rPr>
          <w:lang w:val="en-GB"/>
        </w:rPr>
        <w:t xml:space="preserve"> </w:t>
      </w:r>
      <w:r w:rsidR="00424287" w:rsidRPr="00424287">
        <w:rPr>
          <w:lang w:val="en-GB"/>
        </w:rPr>
        <w:t>International Journal of American</w:t>
      </w:r>
      <w:r w:rsidR="00C24F6D">
        <w:rPr>
          <w:lang w:val="en-GB"/>
        </w:rPr>
        <w:t xml:space="preserve"> </w:t>
      </w:r>
      <w:r w:rsidR="00424287" w:rsidRPr="00424287">
        <w:rPr>
          <w:lang w:val="en-GB"/>
        </w:rPr>
        <w:t>Linguistics 21,</w:t>
      </w:r>
      <w:r w:rsidR="00C24F6D">
        <w:rPr>
          <w:lang w:val="en-GB"/>
        </w:rPr>
        <w:t xml:space="preserve"> p. </w:t>
      </w:r>
      <w:r w:rsidR="00424287" w:rsidRPr="00424287">
        <w:rPr>
          <w:lang w:val="en-GB"/>
        </w:rPr>
        <w:t>121–137</w:t>
      </w:r>
      <w:r w:rsidR="00C24F6D">
        <w:rPr>
          <w:lang w:val="en-GB"/>
        </w:rPr>
        <w:t>.</w:t>
      </w:r>
    </w:p>
    <w:p w:rsidR="00542AF5" w:rsidRDefault="00542AF5" w:rsidP="00542AF5">
      <w:pPr>
        <w:jc w:val="left"/>
        <w:rPr>
          <w:lang w:val="en-GB"/>
        </w:rPr>
      </w:pPr>
      <w:proofErr w:type="gramStart"/>
      <w:r>
        <w:rPr>
          <w:b/>
          <w:vertAlign w:val="superscript"/>
          <w:lang w:val="en-GB"/>
        </w:rPr>
        <w:t>4</w:t>
      </w:r>
      <w:proofErr w:type="gramEnd"/>
      <w:r>
        <w:rPr>
          <w:b/>
          <w:vertAlign w:val="superscript"/>
          <w:lang w:val="en-GB"/>
        </w:rPr>
        <w:t xml:space="preserve"> </w:t>
      </w:r>
      <w:r w:rsidR="00424287" w:rsidRPr="00424287">
        <w:rPr>
          <w:lang w:val="en-GB"/>
        </w:rPr>
        <w:t xml:space="preserve">Swadesh, Morris. (1971). </w:t>
      </w:r>
      <w:proofErr w:type="gramStart"/>
      <w:r w:rsidR="00424287" w:rsidRPr="00424287">
        <w:rPr>
          <w:lang w:val="en-GB"/>
        </w:rPr>
        <w:t>The</w:t>
      </w:r>
      <w:proofErr w:type="gramEnd"/>
      <w:r w:rsidR="00424287" w:rsidRPr="00424287">
        <w:rPr>
          <w:lang w:val="en-GB"/>
        </w:rPr>
        <w:t xml:space="preserve"> Origin and Diversification of Language. Ed. post mortem by Joel </w:t>
      </w:r>
      <w:proofErr w:type="spellStart"/>
      <w:r w:rsidR="00424287" w:rsidRPr="00424287">
        <w:rPr>
          <w:lang w:val="en-GB"/>
        </w:rPr>
        <w:t>Sherzer</w:t>
      </w:r>
      <w:proofErr w:type="spellEnd"/>
      <w:r w:rsidR="00424287" w:rsidRPr="00424287">
        <w:rPr>
          <w:lang w:val="en-GB"/>
        </w:rPr>
        <w:t>. Chicago: Aldine. ISBN 0-202-01001-5. p. 283.</w:t>
      </w:r>
    </w:p>
    <w:p w:rsidR="00542AF5" w:rsidRDefault="00542AF5" w:rsidP="00C24F6D">
      <w:pPr>
        <w:jc w:val="left"/>
      </w:pPr>
      <w:proofErr w:type="gramStart"/>
      <w:r>
        <w:rPr>
          <w:b/>
          <w:vertAlign w:val="superscript"/>
        </w:rPr>
        <w:t>5</w:t>
      </w:r>
      <w:proofErr w:type="gramEnd"/>
      <w:r>
        <w:t xml:space="preserve"> </w:t>
      </w:r>
      <w:r w:rsidR="00C24F6D">
        <w:t>List, Johann-</w:t>
      </w:r>
      <w:proofErr w:type="spellStart"/>
      <w:r w:rsidR="00C24F6D">
        <w:t>Mattis</w:t>
      </w:r>
      <w:proofErr w:type="spellEnd"/>
      <w:r w:rsidR="00C24F6D">
        <w:t xml:space="preserve"> &amp; </w:t>
      </w:r>
      <w:proofErr w:type="spellStart"/>
      <w:r w:rsidR="00C24F6D">
        <w:t>Cysouw</w:t>
      </w:r>
      <w:proofErr w:type="spellEnd"/>
      <w:r w:rsidR="00C24F6D">
        <w:t xml:space="preserve">, Michael &amp; Forkel, Robert (eds.) 2016.  </w:t>
      </w:r>
      <w:proofErr w:type="spellStart"/>
      <w:r w:rsidR="00C24F6D">
        <w:t>Concepticon</w:t>
      </w:r>
      <w:proofErr w:type="spellEnd"/>
      <w:r w:rsidR="00C24F6D">
        <w:t>. Jena: Max Planck Institute for the Science of Human History.  (Available online at http://concepticon.clld.org, Accessed on 2018-01-02.)</w:t>
      </w:r>
    </w:p>
    <w:p w:rsidR="00542AF5" w:rsidRPr="005E5F02" w:rsidRDefault="00542AF5" w:rsidP="005E5F02">
      <w:pPr>
        <w:jc w:val="left"/>
      </w:pPr>
      <w:r>
        <w:rPr>
          <w:b/>
          <w:vertAlign w:val="superscript"/>
        </w:rPr>
        <w:t>6</w:t>
      </w:r>
      <w:r>
        <w:t xml:space="preserve"> </w:t>
      </w:r>
      <w:r w:rsidR="005E5F02" w:rsidRPr="005E5F02">
        <w:t xml:space="preserve">Wichmann, </w:t>
      </w:r>
      <w:proofErr w:type="spellStart"/>
      <w:r w:rsidR="005E5F02" w:rsidRPr="005E5F02">
        <w:t>Søren</w:t>
      </w:r>
      <w:proofErr w:type="spellEnd"/>
      <w:r w:rsidR="005E5F02" w:rsidRPr="005E5F02">
        <w:t>, Eric W. Holman, and Cecil H. Brown (</w:t>
      </w:r>
      <w:proofErr w:type="gramStart"/>
      <w:r w:rsidR="005E5F02" w:rsidRPr="005E5F02">
        <w:t>eds</w:t>
      </w:r>
      <w:proofErr w:type="gramEnd"/>
      <w:r w:rsidR="005E5F02" w:rsidRPr="005E5F02">
        <w:t>.). 2016. The ASJP Database (version 17).</w:t>
      </w:r>
    </w:p>
    <w:p w:rsidR="00542AF5" w:rsidRDefault="00974FD4" w:rsidP="00542AF5">
      <w:pPr>
        <w:jc w:val="left"/>
      </w:pPr>
      <w:r>
        <w:rPr>
          <w:b/>
          <w:vertAlign w:val="superscript"/>
        </w:rPr>
        <w:t>7</w:t>
      </w:r>
      <w:r w:rsidR="00542AF5">
        <w:t xml:space="preserve"> </w:t>
      </w:r>
      <w:r>
        <w:t>Machine Learning</w:t>
      </w:r>
      <w:r w:rsidR="00FA7E04">
        <w:t xml:space="preserve"> Using R, A Comprehensive Guide to Machine Learning, </w:t>
      </w:r>
      <w:proofErr w:type="spellStart"/>
      <w:r w:rsidR="00FA7E04">
        <w:t>Karthik</w:t>
      </w:r>
      <w:proofErr w:type="spellEnd"/>
      <w:r w:rsidR="00FA7E04">
        <w:t xml:space="preserve"> </w:t>
      </w:r>
      <w:proofErr w:type="spellStart"/>
      <w:r w:rsidR="00FA7E04">
        <w:t>Ramasubramanian</w:t>
      </w:r>
      <w:proofErr w:type="spellEnd"/>
      <w:r w:rsidR="00FA7E04">
        <w:t>, Abhishek Singh, p. 222</w:t>
      </w:r>
    </w:p>
    <w:p w:rsidR="00AF4975" w:rsidRDefault="00702C82" w:rsidP="00AF4975">
      <w:pPr>
        <w:jc w:val="left"/>
      </w:pPr>
      <w:r>
        <w:rPr>
          <w:b/>
          <w:vertAlign w:val="superscript"/>
        </w:rPr>
        <w:t>8</w:t>
      </w:r>
      <w:r w:rsidR="00335659">
        <w:t xml:space="preserve"> </w:t>
      </w:r>
      <w:r w:rsidR="00AF4975">
        <w:t xml:space="preserve">Simon </w:t>
      </w:r>
      <w:proofErr w:type="spellStart"/>
      <w:r w:rsidR="00AF4975">
        <w:t>Rogers</w:t>
      </w:r>
      <w:proofErr w:type="gramStart"/>
      <w:r w:rsidR="00AF4975">
        <w:t>,Mark</w:t>
      </w:r>
      <w:proofErr w:type="spellEnd"/>
      <w:proofErr w:type="gramEnd"/>
      <w:r w:rsidR="00AF4975">
        <w:t xml:space="preserve"> </w:t>
      </w:r>
      <w:proofErr w:type="spellStart"/>
      <w:r w:rsidR="00AF4975">
        <w:t>Girolami</w:t>
      </w:r>
      <w:proofErr w:type="spellEnd"/>
      <w:r w:rsidR="00AF4975">
        <w:t>, A First Course in Machine Learning, Second Edition, CRC Press, 2017</w:t>
      </w:r>
    </w:p>
    <w:p w:rsidR="0057232D" w:rsidRDefault="00702C82" w:rsidP="0057232D">
      <w:pPr>
        <w:jc w:val="left"/>
      </w:pPr>
      <w:proofErr w:type="gramStart"/>
      <w:r w:rsidRPr="0057232D">
        <w:rPr>
          <w:b/>
          <w:vertAlign w:val="superscript"/>
          <w:lang w:val="en-GB"/>
        </w:rPr>
        <w:t>9</w:t>
      </w:r>
      <w:r w:rsidR="00850C23" w:rsidRPr="0057232D">
        <w:rPr>
          <w:b/>
          <w:vertAlign w:val="superscript"/>
          <w:lang w:val="en-GB"/>
        </w:rPr>
        <w:t xml:space="preserve"> </w:t>
      </w:r>
      <w:r w:rsidR="0057232D" w:rsidRPr="0057232D">
        <w:rPr>
          <w:lang w:val="en-GB"/>
        </w:rPr>
        <w:t xml:space="preserve"> Mark</w:t>
      </w:r>
      <w:proofErr w:type="gramEnd"/>
      <w:r w:rsidR="0057232D" w:rsidRPr="0057232D">
        <w:rPr>
          <w:lang w:val="en-GB"/>
        </w:rPr>
        <w:t xml:space="preserve"> </w:t>
      </w:r>
      <w:proofErr w:type="spellStart"/>
      <w:r w:rsidR="0057232D" w:rsidRPr="0057232D">
        <w:rPr>
          <w:lang w:val="en-GB"/>
        </w:rPr>
        <w:t>Pagel</w:t>
      </w:r>
      <w:proofErr w:type="spellEnd"/>
      <w:r w:rsidR="0057232D" w:rsidRPr="0057232D">
        <w:rPr>
          <w:lang w:val="en-GB"/>
        </w:rPr>
        <w:t xml:space="preserve">,  Quentin D. Atkinson, </w:t>
      </w:r>
      <w:proofErr w:type="spellStart"/>
      <w:r w:rsidR="0057232D">
        <w:t>Andreea</w:t>
      </w:r>
      <w:proofErr w:type="spellEnd"/>
      <w:r w:rsidR="0057232D">
        <w:t xml:space="preserve"> S. </w:t>
      </w:r>
      <w:proofErr w:type="spellStart"/>
      <w:r w:rsidR="0057232D">
        <w:t>Calude</w:t>
      </w:r>
      <w:proofErr w:type="spellEnd"/>
      <w:r w:rsidR="0057232D">
        <w:t xml:space="preserve">, and Andrew </w:t>
      </w:r>
      <w:proofErr w:type="spellStart"/>
      <w:r w:rsidR="0057232D">
        <w:t>Meadea</w:t>
      </w:r>
      <w:proofErr w:type="spellEnd"/>
      <w:r w:rsidR="0057232D">
        <w:t xml:space="preserve">, </w:t>
      </w:r>
      <w:proofErr w:type="spellStart"/>
      <w:r w:rsidR="0057232D" w:rsidRPr="0057232D">
        <w:t>Ultraconserved</w:t>
      </w:r>
      <w:proofErr w:type="spellEnd"/>
      <w:r w:rsidR="0057232D" w:rsidRPr="0057232D">
        <w:t xml:space="preserve"> words point to deep language ancestry across Eurasia</w:t>
      </w:r>
      <w:r w:rsidR="0057232D">
        <w:t>, PNAS,</w:t>
      </w:r>
      <w:r w:rsidR="0057232D" w:rsidRPr="0057232D">
        <w:t xml:space="preserve"> </w:t>
      </w:r>
      <w:r w:rsidR="0057232D">
        <w:t>vol. 110  no. 21,</w:t>
      </w:r>
      <w:r w:rsidR="0057232D" w:rsidRPr="0057232D">
        <w:t xml:space="preserve"> 8471–8476</w:t>
      </w:r>
      <w:r w:rsidR="0057232D">
        <w:t xml:space="preserve">, </w:t>
      </w:r>
      <w:r w:rsidR="0057232D" w:rsidRPr="0057232D">
        <w:t>May 2</w:t>
      </w:r>
      <w:r w:rsidR="0057232D">
        <w:t xml:space="preserve">1, 2013 </w:t>
      </w:r>
    </w:p>
    <w:p w:rsidR="00850C23" w:rsidRPr="0086650D" w:rsidRDefault="00DF7F9A" w:rsidP="00542AF5">
      <w:pPr>
        <w:jc w:val="left"/>
        <w:rPr>
          <w:lang w:val="ru-RU"/>
        </w:rPr>
      </w:pPr>
      <w:r>
        <w:rPr>
          <w:b/>
          <w:vertAlign w:val="superscript"/>
          <w:lang w:val="ru-RU"/>
        </w:rPr>
        <w:t>10</w:t>
      </w:r>
      <w:r w:rsidR="006A078A" w:rsidRPr="006A078A">
        <w:rPr>
          <w:b/>
          <w:vertAlign w:val="superscript"/>
          <w:lang w:val="ru-RU"/>
        </w:rPr>
        <w:t xml:space="preserve"> </w:t>
      </w:r>
      <w:r w:rsidR="0086650D">
        <w:t>V</w:t>
      </w:r>
      <w:r w:rsidR="0086650D" w:rsidRPr="0086650D">
        <w:rPr>
          <w:lang w:val="ru-RU"/>
        </w:rPr>
        <w:t>.</w:t>
      </w:r>
      <w:r w:rsidR="0086650D">
        <w:t>M</w:t>
      </w:r>
      <w:r w:rsidR="0086650D" w:rsidRPr="0086650D">
        <w:rPr>
          <w:lang w:val="ru-RU"/>
        </w:rPr>
        <w:t xml:space="preserve">. </w:t>
      </w:r>
      <w:proofErr w:type="spellStart"/>
      <w:r w:rsidR="00850C23">
        <w:t>I</w:t>
      </w:r>
      <w:r w:rsidR="0086650D">
        <w:t>l</w:t>
      </w:r>
      <w:r w:rsidR="00850C23">
        <w:t>lych</w:t>
      </w:r>
      <w:proofErr w:type="spellEnd"/>
      <w:r w:rsidR="00850C23" w:rsidRPr="0086650D">
        <w:rPr>
          <w:lang w:val="ru-RU"/>
        </w:rPr>
        <w:t>-</w:t>
      </w:r>
      <w:proofErr w:type="spellStart"/>
      <w:r w:rsidR="00850C23">
        <w:t>Sv</w:t>
      </w:r>
      <w:r w:rsidR="0086650D">
        <w:t>ity</w:t>
      </w:r>
      <w:r w:rsidR="00850C23">
        <w:t>ch</w:t>
      </w:r>
      <w:proofErr w:type="spellEnd"/>
      <w:r w:rsidR="0086650D" w:rsidRPr="0086650D">
        <w:rPr>
          <w:lang w:val="ru-RU"/>
        </w:rPr>
        <w:t xml:space="preserve"> / В.М. </w:t>
      </w:r>
      <w:proofErr w:type="spellStart"/>
      <w:r w:rsidR="0086650D" w:rsidRPr="0086650D">
        <w:rPr>
          <w:lang w:val="ru-RU"/>
        </w:rPr>
        <w:t>Иллич-Свитыч</w:t>
      </w:r>
      <w:proofErr w:type="spellEnd"/>
      <w:r w:rsidR="0086650D" w:rsidRPr="0086650D">
        <w:rPr>
          <w:lang w:val="ru-RU"/>
        </w:rPr>
        <w:t xml:space="preserve"> - Опыт сравнения ностратических языков – </w:t>
      </w:r>
      <w:r w:rsidR="0086650D" w:rsidRPr="0086650D">
        <w:t>ISBN</w:t>
      </w:r>
      <w:r w:rsidR="0086650D" w:rsidRPr="0086650D">
        <w:rPr>
          <w:lang w:val="ru-RU"/>
        </w:rPr>
        <w:t>: 5-354-00173-0 (1971)</w:t>
      </w:r>
    </w:p>
    <w:p w:rsidR="0086650D" w:rsidRDefault="00DF7F9A" w:rsidP="0086650D">
      <w:pPr>
        <w:jc w:val="left"/>
      </w:pPr>
      <w:proofErr w:type="gramStart"/>
      <w:r>
        <w:rPr>
          <w:b/>
          <w:vertAlign w:val="superscript"/>
          <w:lang w:val="en-GB"/>
        </w:rPr>
        <w:t>11</w:t>
      </w:r>
      <w:proofErr w:type="gramEnd"/>
      <w:r w:rsidR="006A078A" w:rsidRPr="00850C23">
        <w:rPr>
          <w:b/>
          <w:vertAlign w:val="superscript"/>
          <w:lang w:val="en-GB"/>
        </w:rPr>
        <w:t xml:space="preserve"> </w:t>
      </w:r>
      <w:proofErr w:type="spellStart"/>
      <w:r w:rsidR="00CD2DF7">
        <w:t>Aharon</w:t>
      </w:r>
      <w:proofErr w:type="spellEnd"/>
      <w:r w:rsidR="00CD2DF7">
        <w:t xml:space="preserve"> </w:t>
      </w:r>
      <w:proofErr w:type="spellStart"/>
      <w:r w:rsidR="00CD2DF7">
        <w:t>Dolgopolsky</w:t>
      </w:r>
      <w:proofErr w:type="spellEnd"/>
      <w:r w:rsidR="00EE5B63">
        <w:t>,</w:t>
      </w:r>
      <w:r w:rsidR="0086650D">
        <w:t xml:space="preserve"> The </w:t>
      </w:r>
      <w:r w:rsidR="00CD2DF7">
        <w:t>Nostra</w:t>
      </w:r>
      <w:r w:rsidR="0086650D">
        <w:t xml:space="preserve">tic </w:t>
      </w:r>
      <w:proofErr w:type="spellStart"/>
      <w:r w:rsidR="00CD2DF7">
        <w:t>Macrof</w:t>
      </w:r>
      <w:r w:rsidR="0086650D">
        <w:t>amily</w:t>
      </w:r>
      <w:proofErr w:type="spellEnd"/>
      <w:r w:rsidR="00CD2DF7">
        <w:t xml:space="preserve"> and linguistic </w:t>
      </w:r>
      <w:proofErr w:type="spellStart"/>
      <w:r w:rsidR="00CD2DF7">
        <w:t>Palaeontology</w:t>
      </w:r>
      <w:proofErr w:type="spellEnd"/>
      <w:r w:rsidR="00CD2DF7">
        <w:t xml:space="preserve">, </w:t>
      </w:r>
      <w:proofErr w:type="spellStart"/>
      <w:r w:rsidR="00CD2DF7">
        <w:t>Tje</w:t>
      </w:r>
      <w:proofErr w:type="spellEnd"/>
      <w:r w:rsidR="00CD2DF7">
        <w:t xml:space="preserve"> McDonald Institute for Archaeological Research,</w:t>
      </w:r>
      <w:r w:rsidR="0086650D">
        <w:t xml:space="preserve"> </w:t>
      </w:r>
      <w:r w:rsidR="00EE5B63">
        <w:t>1998</w:t>
      </w:r>
      <w:r w:rsidR="0086650D">
        <w:t xml:space="preserve">. </w:t>
      </w:r>
    </w:p>
    <w:p w:rsidR="0086650D" w:rsidRDefault="00616DED" w:rsidP="0086650D">
      <w:pPr>
        <w:jc w:val="left"/>
      </w:pPr>
      <w:proofErr w:type="gramStart"/>
      <w:r>
        <w:rPr>
          <w:b/>
          <w:vertAlign w:val="superscript"/>
          <w:lang w:val="en-GB"/>
        </w:rPr>
        <w:t>12</w:t>
      </w:r>
      <w:proofErr w:type="gramEnd"/>
      <w:r w:rsidR="006A078A" w:rsidRPr="00850C23">
        <w:rPr>
          <w:b/>
          <w:vertAlign w:val="superscript"/>
          <w:lang w:val="en-GB"/>
        </w:rPr>
        <w:t xml:space="preserve"> </w:t>
      </w:r>
      <w:r w:rsidR="00EE5B63">
        <w:t>Josef H. Greenberg,</w:t>
      </w:r>
      <w:r w:rsidR="0086650D">
        <w:t xml:space="preserve"> Indo-European and its Closest Relatives: The </w:t>
      </w:r>
      <w:proofErr w:type="spellStart"/>
      <w:r w:rsidR="0086650D">
        <w:t>Eurasiatic</w:t>
      </w:r>
      <w:proofErr w:type="spellEnd"/>
      <w:r w:rsidR="0086650D">
        <w:t xml:space="preserve"> Language Family Volume II: Lexicon. Stanford, CA: Stanford </w:t>
      </w:r>
      <w:proofErr w:type="spellStart"/>
      <w:r w:rsidR="0086650D">
        <w:t>Univ</w:t>
      </w:r>
      <w:proofErr w:type="spellEnd"/>
      <w:r w:rsidR="0086650D">
        <w:t xml:space="preserve"> Press; 2002.</w:t>
      </w:r>
    </w:p>
    <w:p w:rsidR="006A078A" w:rsidRPr="00EE5B63" w:rsidRDefault="00DF7F9A" w:rsidP="006A078A">
      <w:pPr>
        <w:jc w:val="left"/>
        <w:rPr>
          <w:lang w:val="en-GB"/>
        </w:rPr>
      </w:pPr>
      <w:proofErr w:type="gramStart"/>
      <w:r>
        <w:rPr>
          <w:b/>
          <w:vertAlign w:val="superscript"/>
          <w:lang w:val="en-GB"/>
        </w:rPr>
        <w:t>13</w:t>
      </w:r>
      <w:proofErr w:type="gramEnd"/>
      <w:r w:rsidR="006A078A">
        <w:rPr>
          <w:b/>
          <w:vertAlign w:val="superscript"/>
          <w:lang w:val="en-GB"/>
        </w:rPr>
        <w:t xml:space="preserve"> </w:t>
      </w:r>
      <w:r w:rsidR="006A078A" w:rsidRPr="006A078A">
        <w:rPr>
          <w:lang w:val="en-GB"/>
        </w:rPr>
        <w:t xml:space="preserve">Allan R. </w:t>
      </w:r>
      <w:proofErr w:type="spellStart"/>
      <w:r w:rsidR="006A078A" w:rsidRPr="006A078A">
        <w:rPr>
          <w:lang w:val="en-GB"/>
        </w:rPr>
        <w:t>Bomhard</w:t>
      </w:r>
      <w:proofErr w:type="spellEnd"/>
      <w:r w:rsidR="006A078A" w:rsidRPr="006A078A">
        <w:rPr>
          <w:lang w:val="en-GB"/>
        </w:rPr>
        <w:t xml:space="preserve">. </w:t>
      </w:r>
      <w:r w:rsidR="00EE5B63" w:rsidRPr="00EE5B63">
        <w:rPr>
          <w:lang w:val="en-GB"/>
        </w:rPr>
        <w:t>A comprehensive introduction to Nostratic comparative linguistics</w:t>
      </w:r>
      <w:r w:rsidR="006A078A" w:rsidRPr="00EE5B63">
        <w:rPr>
          <w:lang w:val="en-GB"/>
        </w:rPr>
        <w:t xml:space="preserve">, </w:t>
      </w:r>
      <w:r w:rsidR="00EE5B63" w:rsidRPr="00EE5B63">
        <w:rPr>
          <w:lang w:val="en-GB"/>
        </w:rPr>
        <w:t>Volume 2, third edition</w:t>
      </w:r>
      <w:r w:rsidR="006A078A" w:rsidRPr="00EE5B63">
        <w:rPr>
          <w:lang w:val="en-GB"/>
        </w:rPr>
        <w:t xml:space="preserve"> 2</w:t>
      </w:r>
      <w:r w:rsidR="00EE5B63">
        <w:rPr>
          <w:lang w:val="en-GB"/>
        </w:rPr>
        <w:t>01</w:t>
      </w:r>
      <w:r w:rsidR="006A078A" w:rsidRPr="00EE5B63">
        <w:rPr>
          <w:lang w:val="en-GB"/>
        </w:rPr>
        <w:t>8.</w:t>
      </w:r>
    </w:p>
    <w:p w:rsidR="00335D0C" w:rsidRDefault="00DF7F9A" w:rsidP="00335D0C">
      <w:pPr>
        <w:jc w:val="left"/>
        <w:rPr>
          <w:lang w:val="fr-FR"/>
        </w:rPr>
      </w:pPr>
      <w:r>
        <w:rPr>
          <w:b/>
          <w:vertAlign w:val="superscript"/>
          <w:lang w:val="fr-FR"/>
        </w:rPr>
        <w:t>14</w:t>
      </w:r>
      <w:r w:rsidR="00335D0C" w:rsidRPr="00E24669">
        <w:rPr>
          <w:b/>
          <w:vertAlign w:val="superscript"/>
          <w:lang w:val="fr-FR"/>
        </w:rPr>
        <w:t xml:space="preserve"> </w:t>
      </w:r>
      <w:r w:rsidR="00E24669" w:rsidRPr="00822242">
        <w:rPr>
          <w:lang w:val="fr-FR"/>
        </w:rPr>
        <w:t xml:space="preserve">Iaroslav </w:t>
      </w:r>
      <w:proofErr w:type="spellStart"/>
      <w:r w:rsidR="00E24669" w:rsidRPr="00822242">
        <w:rPr>
          <w:lang w:val="fr-FR"/>
        </w:rPr>
        <w:t>Lebedynsky</w:t>
      </w:r>
      <w:proofErr w:type="spellEnd"/>
      <w:r w:rsidR="00E24669" w:rsidRPr="00822242">
        <w:rPr>
          <w:lang w:val="fr-FR"/>
        </w:rPr>
        <w:t>, LES INDO-EUROPÉENS Faits, débats, solutions – Editions Errance, ISBN : 978-2-87772-564-4, p. 81</w:t>
      </w:r>
    </w:p>
    <w:p w:rsidR="00A321AF" w:rsidRPr="00A321AF" w:rsidRDefault="00A321AF" w:rsidP="00335D0C">
      <w:pPr>
        <w:jc w:val="left"/>
        <w:rPr>
          <w:lang w:val="en-GB"/>
        </w:rPr>
      </w:pPr>
      <w:r w:rsidRPr="002874AD">
        <w:rPr>
          <w:b/>
          <w:vertAlign w:val="superscript"/>
        </w:rPr>
        <w:t>15</w:t>
      </w:r>
      <w:r>
        <w:rPr>
          <w:b/>
          <w:vertAlign w:val="superscript"/>
        </w:rPr>
        <w:t xml:space="preserve"> </w:t>
      </w:r>
      <w:r>
        <w:t xml:space="preserve">Trask, Introduction to Historical Linguistics, </w:t>
      </w:r>
      <w:proofErr w:type="gramStart"/>
      <w:r>
        <w:t>p ?</w:t>
      </w:r>
      <w:proofErr w:type="gramEnd"/>
    </w:p>
    <w:p w:rsidR="00DF7F9A" w:rsidRPr="00DF7F9A" w:rsidRDefault="00A321AF" w:rsidP="00335D0C">
      <w:pPr>
        <w:jc w:val="left"/>
        <w:rPr>
          <w:lang w:val="en-GB"/>
        </w:rPr>
      </w:pPr>
      <w:proofErr w:type="gramStart"/>
      <w:r>
        <w:rPr>
          <w:b/>
          <w:vertAlign w:val="superscript"/>
          <w:lang w:val="en-GB"/>
        </w:rPr>
        <w:t>16</w:t>
      </w:r>
      <w:proofErr w:type="gramEnd"/>
      <w:r w:rsidR="00DF7F9A" w:rsidRPr="00DF7F9A">
        <w:rPr>
          <w:lang w:val="en-GB"/>
        </w:rPr>
        <w:t xml:space="preserve"> Variation in Indigenous Minority Languages</w:t>
      </w:r>
      <w:r w:rsidR="00DF7F9A">
        <w:rPr>
          <w:lang w:val="en-GB"/>
        </w:rPr>
        <w:t xml:space="preserve">, p. 146, </w:t>
      </w:r>
      <w:r w:rsidR="00DF7F9A" w:rsidRPr="00DF7F9A">
        <w:rPr>
          <w:lang w:val="en-GB"/>
        </w:rPr>
        <w:t>James N. Stanford,</w:t>
      </w:r>
      <w:r w:rsidR="00DF7F9A">
        <w:rPr>
          <w:lang w:val="en-GB"/>
        </w:rPr>
        <w:t xml:space="preserve"> </w:t>
      </w:r>
      <w:r w:rsidR="00DF7F9A" w:rsidRPr="00DF7F9A">
        <w:rPr>
          <w:lang w:val="en-GB"/>
        </w:rPr>
        <w:t>Dennis R. Preston</w:t>
      </w:r>
      <w:r w:rsidR="00DF7F9A">
        <w:rPr>
          <w:lang w:val="en-GB"/>
        </w:rPr>
        <w:t xml:space="preserve">, John </w:t>
      </w:r>
      <w:proofErr w:type="spellStart"/>
      <w:r w:rsidR="00DF7F9A">
        <w:rPr>
          <w:lang w:val="en-GB"/>
        </w:rPr>
        <w:t>Benjamins</w:t>
      </w:r>
      <w:proofErr w:type="spellEnd"/>
      <w:r w:rsidR="00DF7F9A">
        <w:rPr>
          <w:lang w:val="en-GB"/>
        </w:rPr>
        <w:t xml:space="preserve"> Publishing Company</w:t>
      </w:r>
    </w:p>
    <w:p w:rsidR="00542AF5" w:rsidRPr="00DF7F9A" w:rsidRDefault="00546856" w:rsidP="00542AF5">
      <w:pPr>
        <w:jc w:val="left"/>
        <w:rPr>
          <w:lang w:val="en-GB"/>
        </w:rPr>
      </w:pPr>
      <w:r w:rsidRPr="00DF7F9A">
        <w:rPr>
          <w:b/>
          <w:vertAlign w:val="superscript"/>
          <w:lang w:val="en-GB"/>
        </w:rPr>
        <w:t>1</w:t>
      </w:r>
      <w:r w:rsidR="00A321AF">
        <w:rPr>
          <w:b/>
          <w:vertAlign w:val="superscript"/>
          <w:lang w:val="en-GB"/>
        </w:rPr>
        <w:t>7</w:t>
      </w:r>
      <w:r w:rsidR="00CC2424" w:rsidRPr="00DF7F9A">
        <w:rPr>
          <w:lang w:val="en-GB"/>
        </w:rPr>
        <w:t xml:space="preserve"> http://elinguistics.net/Comparative_Linguistics/Cluster_Evolutionary_Tree.html</w:t>
      </w:r>
    </w:p>
    <w:p w:rsidR="00542AF5" w:rsidRDefault="00F11849" w:rsidP="00542AF5">
      <w:pPr>
        <w:jc w:val="left"/>
      </w:pPr>
      <w:r w:rsidRPr="00F11849">
        <w:rPr>
          <w:b/>
          <w:vertAlign w:val="superscript"/>
          <w:lang w:val="en-GB"/>
        </w:rPr>
        <w:t>1</w:t>
      </w:r>
      <w:r w:rsidR="00A321AF">
        <w:rPr>
          <w:b/>
          <w:vertAlign w:val="superscript"/>
          <w:lang w:val="en-GB"/>
        </w:rPr>
        <w:t>8</w:t>
      </w:r>
      <w:r>
        <w:t xml:space="preserve"> </w:t>
      </w:r>
      <w:hyperlink r:id="rId22" w:history="1">
        <w:r w:rsidR="00546856" w:rsidRPr="00546856">
          <w:t>http://elinguistics.net/ConsonantFrequency.html</w:t>
        </w:r>
      </w:hyperlink>
    </w:p>
    <w:p w:rsidR="00546856" w:rsidRDefault="00A321AF" w:rsidP="00546856">
      <w:pPr>
        <w:jc w:val="left"/>
      </w:pPr>
      <w:r>
        <w:rPr>
          <w:b/>
          <w:vertAlign w:val="superscript"/>
        </w:rPr>
        <w:t>19</w:t>
      </w:r>
      <w:r w:rsidR="00546856">
        <w:rPr>
          <w:b/>
          <w:vertAlign w:val="superscript"/>
        </w:rPr>
        <w:t xml:space="preserve"> </w:t>
      </w:r>
      <w:r w:rsidR="00546856">
        <w:t xml:space="preserve">Language History, Language Change, and Language Relationship: An Introduction to Historical and Comparative Linguistics, p. 116, Hans </w:t>
      </w:r>
      <w:proofErr w:type="spellStart"/>
      <w:r w:rsidR="00546856">
        <w:t>Henrich</w:t>
      </w:r>
      <w:proofErr w:type="spellEnd"/>
      <w:r w:rsidR="00546856">
        <w:t xml:space="preserve"> Hock, Brian D. Joseph, Editor: </w:t>
      </w:r>
      <w:hyperlink r:id="rId23" w:history="1">
        <w:r w:rsidR="00546856" w:rsidRPr="009B0CDF">
          <w:t xml:space="preserve">Walter de </w:t>
        </w:r>
        <w:proofErr w:type="spellStart"/>
        <w:r w:rsidR="00546856" w:rsidRPr="009B0CDF">
          <w:t>Gruyter</w:t>
        </w:r>
        <w:proofErr w:type="spellEnd"/>
      </w:hyperlink>
    </w:p>
    <w:p w:rsidR="00F11849" w:rsidRDefault="00A321AF" w:rsidP="00F11849">
      <w:pPr>
        <w:jc w:val="left"/>
        <w:rPr>
          <w:lang w:val="en-GB"/>
        </w:rPr>
      </w:pPr>
      <w:r>
        <w:rPr>
          <w:b/>
          <w:vertAlign w:val="superscript"/>
        </w:rPr>
        <w:t>20</w:t>
      </w:r>
      <w:r w:rsidR="000B298A">
        <w:t xml:space="preserve"> Cecil H. Brown, Eric W. Holman and </w:t>
      </w:r>
      <w:proofErr w:type="spellStart"/>
      <w:r w:rsidR="000B298A" w:rsidRPr="00833163">
        <w:t>Søren</w:t>
      </w:r>
      <w:proofErr w:type="spellEnd"/>
      <w:r w:rsidR="000B298A" w:rsidRPr="00833163">
        <w:t xml:space="preserve"> Wichmann</w:t>
      </w:r>
      <w:r w:rsidR="002A19C2">
        <w:t xml:space="preserve">, </w:t>
      </w:r>
      <w:r w:rsidR="000B298A">
        <w:t xml:space="preserve">“Sound Correspondences in the World’s Languages” - </w:t>
      </w:r>
      <w:r w:rsidR="000B298A" w:rsidRPr="000B298A">
        <w:t>https://muse.jhu.edu/article/503022/pdf</w:t>
      </w:r>
    </w:p>
    <w:p w:rsidR="00F11849" w:rsidRDefault="00A321AF" w:rsidP="009B0CDF">
      <w:pPr>
        <w:jc w:val="left"/>
      </w:pPr>
      <w:r>
        <w:rPr>
          <w:b/>
          <w:vertAlign w:val="superscript"/>
          <w:lang w:val="en-GB"/>
        </w:rPr>
        <w:t>21</w:t>
      </w:r>
      <w:r w:rsidR="000B298A">
        <w:t xml:space="preserve"> </w:t>
      </w:r>
      <w:r w:rsidR="00450597">
        <w:t xml:space="preserve">Evolution rate of languages -&gt; </w:t>
      </w:r>
      <w:r w:rsidR="00E24669">
        <w:t xml:space="preserve">Reference in </w:t>
      </w:r>
      <w:proofErr w:type="gramStart"/>
      <w:r w:rsidR="00450597">
        <w:t>Trask?</w:t>
      </w:r>
      <w:proofErr w:type="gramEnd"/>
    </w:p>
    <w:p w:rsidR="00A26FD9" w:rsidRPr="00A26FD9" w:rsidRDefault="00A321AF" w:rsidP="009B0CDF">
      <w:pPr>
        <w:jc w:val="left"/>
      </w:pPr>
      <w:proofErr w:type="gramStart"/>
      <w:r>
        <w:rPr>
          <w:b/>
          <w:vertAlign w:val="superscript"/>
          <w:lang w:val="en-GB"/>
        </w:rPr>
        <w:t>22</w:t>
      </w:r>
      <w:proofErr w:type="gramEnd"/>
      <w:r w:rsidR="00A26FD9">
        <w:rPr>
          <w:b/>
          <w:vertAlign w:val="superscript"/>
          <w:lang w:val="en-GB"/>
        </w:rPr>
        <w:t xml:space="preserve"> </w:t>
      </w:r>
      <w:r w:rsidR="00A26FD9">
        <w:rPr>
          <w:lang w:val="en-GB"/>
        </w:rPr>
        <w:t>Official languages artificial, compromise between dialects</w:t>
      </w:r>
      <w:r w:rsidR="00546856">
        <w:rPr>
          <w:lang w:val="en-GB"/>
        </w:rPr>
        <w:t xml:space="preserve"> </w:t>
      </w:r>
      <w:r w:rsidR="00546856">
        <w:t xml:space="preserve">-&gt; </w:t>
      </w:r>
      <w:r w:rsidR="00E24669">
        <w:t xml:space="preserve">Reference in </w:t>
      </w:r>
      <w:r w:rsidR="00546856">
        <w:t>Trask?</w:t>
      </w:r>
    </w:p>
    <w:p w:rsidR="00F11849" w:rsidRPr="00E24669" w:rsidRDefault="00A321AF" w:rsidP="00E24669">
      <w:pPr>
        <w:jc w:val="left"/>
      </w:pPr>
      <w:proofErr w:type="gramStart"/>
      <w:r>
        <w:rPr>
          <w:b/>
          <w:vertAlign w:val="superscript"/>
        </w:rPr>
        <w:t>23</w:t>
      </w:r>
      <w:proofErr w:type="gramEnd"/>
      <w:r w:rsidR="00F11849">
        <w:t xml:space="preserve"> </w:t>
      </w:r>
      <w:r w:rsidR="00E24669">
        <w:t xml:space="preserve">MEGA7: Molecular Evolutionary Genetics Analysis Version 7.0 for bigger datasets (submitted). Kumar S, </w:t>
      </w:r>
      <w:proofErr w:type="spellStart"/>
      <w:r w:rsidR="00E24669">
        <w:t>Stecher</w:t>
      </w:r>
      <w:proofErr w:type="spellEnd"/>
      <w:r w:rsidR="00E24669">
        <w:t xml:space="preserve"> G, and Tamura K (2015)</w:t>
      </w:r>
    </w:p>
    <w:p w:rsidR="00D4184D" w:rsidRDefault="00A321AF" w:rsidP="007A12CD">
      <w:pPr>
        <w:jc w:val="left"/>
        <w:rPr>
          <w:color w:val="000000"/>
        </w:rPr>
      </w:pPr>
      <w:r w:rsidRPr="00FB1ED9">
        <w:rPr>
          <w:b/>
          <w:vertAlign w:val="superscript"/>
          <w:lang w:val="fr-FR"/>
        </w:rPr>
        <w:t>24</w:t>
      </w:r>
      <w:r w:rsidR="00D9422E" w:rsidRPr="00FB1ED9">
        <w:rPr>
          <w:lang w:val="fr-FR"/>
        </w:rPr>
        <w:t xml:space="preserve"> </w:t>
      </w:r>
      <w:r w:rsidR="00E24669" w:rsidRPr="00FB1ED9">
        <w:rPr>
          <w:color w:val="000000"/>
          <w:lang w:val="fr-FR"/>
        </w:rPr>
        <w:t xml:space="preserve">Paradis E., Claude J. &amp; </w:t>
      </w:r>
      <w:proofErr w:type="spellStart"/>
      <w:r w:rsidR="00E24669" w:rsidRPr="00FB1ED9">
        <w:rPr>
          <w:color w:val="000000"/>
          <w:lang w:val="fr-FR"/>
        </w:rPr>
        <w:t>Strimmer</w:t>
      </w:r>
      <w:proofErr w:type="spellEnd"/>
      <w:r w:rsidR="00E24669" w:rsidRPr="00FB1ED9">
        <w:rPr>
          <w:color w:val="000000"/>
          <w:lang w:val="fr-FR"/>
        </w:rPr>
        <w:t xml:space="preserve"> K. 2004. </w:t>
      </w:r>
      <w:r w:rsidR="00E24669">
        <w:rPr>
          <w:color w:val="000000"/>
        </w:rPr>
        <w:t xml:space="preserve">APE: analyses of </w:t>
      </w:r>
      <w:proofErr w:type="spellStart"/>
      <w:r w:rsidR="00E24669">
        <w:rPr>
          <w:color w:val="000000"/>
        </w:rPr>
        <w:t>phylogenetics</w:t>
      </w:r>
      <w:proofErr w:type="spellEnd"/>
      <w:r w:rsidR="00E24669">
        <w:rPr>
          <w:color w:val="000000"/>
        </w:rPr>
        <w:t xml:space="preserve"> and evolution in R langua</w:t>
      </w:r>
      <w:r w:rsidR="0047004E">
        <w:rPr>
          <w:color w:val="000000"/>
        </w:rPr>
        <w:t>ge. Bioinformatics 20: 289-290</w:t>
      </w:r>
    </w:p>
    <w:p w:rsidR="00CD2DF7" w:rsidRDefault="00D4184D" w:rsidP="007A12CD">
      <w:pPr>
        <w:jc w:val="left"/>
        <w:rPr>
          <w:color w:val="000000"/>
        </w:rPr>
      </w:pPr>
      <w:proofErr w:type="gramStart"/>
      <w:r>
        <w:rPr>
          <w:b/>
          <w:vertAlign w:val="superscript"/>
          <w:lang w:val="en-GB"/>
        </w:rPr>
        <w:t>25</w:t>
      </w:r>
      <w:proofErr w:type="gramEnd"/>
      <w:r>
        <w:t xml:space="preserve"> </w:t>
      </w:r>
      <w:r w:rsidR="007A12CD" w:rsidRPr="007A12CD">
        <w:rPr>
          <w:color w:val="000000"/>
        </w:rPr>
        <w:t>R Core Team (2017). R: A language and environment for statistical computing. R Foundation for Statistical Computing, Vienna, Austria. URL</w:t>
      </w:r>
      <w:r w:rsidR="007A12CD">
        <w:rPr>
          <w:color w:val="000000"/>
        </w:rPr>
        <w:t xml:space="preserve"> </w:t>
      </w:r>
      <w:r>
        <w:rPr>
          <w:color w:val="000000"/>
        </w:rPr>
        <w:t>https://www.R-project.org/</w:t>
      </w:r>
    </w:p>
    <w:p w:rsidR="00F11849" w:rsidRDefault="00D4184D" w:rsidP="00F11849">
      <w:pPr>
        <w:jc w:val="left"/>
        <w:rPr>
          <w:lang w:val="en-GB"/>
        </w:rPr>
      </w:pPr>
      <w:proofErr w:type="gramStart"/>
      <w:r>
        <w:rPr>
          <w:b/>
          <w:vertAlign w:val="superscript"/>
          <w:lang w:val="en-GB"/>
        </w:rPr>
        <w:t>26</w:t>
      </w:r>
      <w:proofErr w:type="gramEnd"/>
      <w:r w:rsidR="00F11849">
        <w:t xml:space="preserve"> </w:t>
      </w:r>
      <w:r w:rsidR="007402C7">
        <w:t>Josef Finkelstein Confidence Limits Using on Phylogenies: an Approach Using the bootstrap, Evolution 39(4), 1985, pp. 783-791</w:t>
      </w:r>
    </w:p>
    <w:sectPr w:rsidR="00F11849" w:rsidSect="003B7C2C">
      <w:headerReference w:type="default" r:id="rId24"/>
      <w:footerReference w:type="default" r:id="rId25"/>
      <w:headerReference w:type="first" r:id="rId26"/>
      <w:pgSz w:w="11906" w:h="16838"/>
      <w:pgMar w:top="1522" w:right="1417" w:bottom="1134" w:left="1417"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BC" w:rsidRDefault="005E3CBC" w:rsidP="00301933">
      <w:r>
        <w:separator/>
      </w:r>
    </w:p>
  </w:endnote>
  <w:endnote w:type="continuationSeparator" w:id="0">
    <w:p w:rsidR="005E3CBC" w:rsidRDefault="005E3CBC" w:rsidP="0030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71" w:rsidRPr="00A92EC6" w:rsidRDefault="00E70C71" w:rsidP="00E6550B">
    <w:pPr>
      <w:pStyle w:val="Fuzeile"/>
    </w:pPr>
    <w:r w:rsidRPr="00A92EC6">
      <w:ptab w:relativeTo="margin" w:alignment="center" w:leader="none"/>
    </w:r>
    <w:r>
      <w:tab/>
    </w:r>
    <w:sdt>
      <w:sdtPr>
        <w:rPr>
          <w:color w:val="auto"/>
        </w:rPr>
        <w:id w:val="256328671"/>
        <w:docPartObj>
          <w:docPartGallery w:val="Page Numbers (Top of Page)"/>
          <w:docPartUnique/>
        </w:docPartObj>
      </w:sdtPr>
      <w:sdtEndPr/>
      <w:sdtContent>
        <w:r>
          <w:t>Page</w:t>
        </w:r>
        <w:r w:rsidRPr="00A92EC6">
          <w:t xml:space="preserve"> </w:t>
        </w:r>
        <w:r>
          <w:fldChar w:fldCharType="begin"/>
        </w:r>
        <w:r>
          <w:instrText xml:space="preserve"> PAGE </w:instrText>
        </w:r>
        <w:r>
          <w:fldChar w:fldCharType="separate"/>
        </w:r>
        <w:r w:rsidR="0041157C">
          <w:rPr>
            <w:noProof/>
          </w:rPr>
          <w:t>9</w:t>
        </w:r>
        <w:r>
          <w:rPr>
            <w:noProof/>
          </w:rPr>
          <w:fldChar w:fldCharType="end"/>
        </w:r>
        <w:r>
          <w:t xml:space="preserve"> of</w:t>
        </w:r>
        <w:r w:rsidRPr="00A92EC6">
          <w:t xml:space="preserve"> </w:t>
        </w:r>
        <w:r>
          <w:fldChar w:fldCharType="begin"/>
        </w:r>
        <w:r>
          <w:instrText xml:space="preserve"> NUMPAGES  </w:instrText>
        </w:r>
        <w:r>
          <w:fldChar w:fldCharType="separate"/>
        </w:r>
        <w:r w:rsidR="0041157C">
          <w:rPr>
            <w:noProof/>
          </w:rPr>
          <w:t>12</w:t>
        </w:r>
        <w:r>
          <w:rPr>
            <w:noProof/>
          </w:rPr>
          <w:fldChar w:fldCharType="end"/>
        </w:r>
      </w:sdtContent>
    </w:sdt>
  </w:p>
  <w:p w:rsidR="00E70C71" w:rsidRPr="00D57090" w:rsidRDefault="00E70C71" w:rsidP="00BF3178">
    <w:pPr>
      <w:pStyle w:val="Fuzeile"/>
      <w:pBdr>
        <w:top w:val="none" w:sz="0" w:space="0" w:color="auto"/>
      </w:pBdr>
    </w:pPr>
  </w:p>
  <w:p w:rsidR="00E70C71" w:rsidRDefault="00E70C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BC" w:rsidRDefault="005E3CBC" w:rsidP="00301933">
      <w:r>
        <w:separator/>
      </w:r>
    </w:p>
  </w:footnote>
  <w:footnote w:type="continuationSeparator" w:id="0">
    <w:p w:rsidR="005E3CBC" w:rsidRDefault="005E3CBC" w:rsidP="00301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71" w:rsidRPr="005D4738" w:rsidRDefault="00E70C71" w:rsidP="00997CA3">
    <w:pPr>
      <w:pStyle w:val="Kopfzeile"/>
      <w:pBdr>
        <w:bottom w:val="none" w:sz="0" w:space="0" w:color="auto"/>
      </w:pBdr>
    </w:pPr>
  </w:p>
  <w:p w:rsidR="00E70C71" w:rsidRDefault="00E70C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C71" w:rsidRDefault="00E70C71" w:rsidP="00AF3ABE">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48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80E0975"/>
    <w:multiLevelType w:val="hybridMultilevel"/>
    <w:tmpl w:val="E92E461A"/>
    <w:lvl w:ilvl="0" w:tplc="12083F42">
      <w:start w:val="1"/>
      <w:numFmt w:val="bullet"/>
      <w:lvlText w:val="-"/>
      <w:lvlJc w:val="left"/>
      <w:pPr>
        <w:ind w:left="720" w:hanging="360"/>
      </w:pPr>
      <w:rPr>
        <w:rFonts w:ascii="Calibri" w:eastAsia="Calibr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38387A"/>
    <w:multiLevelType w:val="hybridMultilevel"/>
    <w:tmpl w:val="A9E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D4B4B71A"/>
    <w:lvl w:ilvl="0">
      <w:start w:val="1"/>
      <w:numFmt w:val="upperRoman"/>
      <w:lvlText w:val="%1."/>
      <w:lvlJc w:val="center"/>
      <w:pPr>
        <w:tabs>
          <w:tab w:val="num" w:pos="291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695"/>
        </w:tabs>
        <w:ind w:left="262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875"/>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3055"/>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5575"/>
        </w:tabs>
        <w:ind w:left="5215"/>
      </w:pPr>
      <w:rPr>
        <w:rFonts w:cs="Times New Roman" w:hint="default"/>
      </w:rPr>
    </w:lvl>
    <w:lvl w:ilvl="5">
      <w:start w:val="1"/>
      <w:numFmt w:val="lowerLetter"/>
      <w:lvlText w:val="(%6)"/>
      <w:lvlJc w:val="left"/>
      <w:pPr>
        <w:tabs>
          <w:tab w:val="num" w:pos="6295"/>
        </w:tabs>
        <w:ind w:left="5935"/>
      </w:pPr>
      <w:rPr>
        <w:rFonts w:cs="Times New Roman" w:hint="default"/>
      </w:rPr>
    </w:lvl>
    <w:lvl w:ilvl="6">
      <w:start w:val="1"/>
      <w:numFmt w:val="lowerRoman"/>
      <w:lvlText w:val="(%7)"/>
      <w:lvlJc w:val="left"/>
      <w:pPr>
        <w:tabs>
          <w:tab w:val="num" w:pos="7015"/>
        </w:tabs>
        <w:ind w:left="6655"/>
      </w:pPr>
      <w:rPr>
        <w:rFonts w:cs="Times New Roman" w:hint="default"/>
      </w:rPr>
    </w:lvl>
    <w:lvl w:ilvl="7">
      <w:start w:val="1"/>
      <w:numFmt w:val="lowerLetter"/>
      <w:lvlText w:val="(%8)"/>
      <w:lvlJc w:val="left"/>
      <w:pPr>
        <w:tabs>
          <w:tab w:val="num" w:pos="7735"/>
        </w:tabs>
        <w:ind w:left="7375"/>
      </w:pPr>
      <w:rPr>
        <w:rFonts w:cs="Times New Roman" w:hint="default"/>
      </w:rPr>
    </w:lvl>
    <w:lvl w:ilvl="8">
      <w:start w:val="1"/>
      <w:numFmt w:val="lowerRoman"/>
      <w:lvlText w:val="(%9)"/>
      <w:lvlJc w:val="left"/>
      <w:pPr>
        <w:tabs>
          <w:tab w:val="num" w:pos="8455"/>
        </w:tabs>
        <w:ind w:left="8095"/>
      </w:pPr>
      <w:rPr>
        <w:rFonts w:cs="Times New Roman" w:hint="default"/>
      </w:rPr>
    </w:lvl>
  </w:abstractNum>
  <w:abstractNum w:abstractNumId="5" w15:restartNumberingAfterBreak="0">
    <w:nsid w:val="4D9A4457"/>
    <w:multiLevelType w:val="hybridMultilevel"/>
    <w:tmpl w:val="4F40AA8C"/>
    <w:lvl w:ilvl="0" w:tplc="12083F42">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35579"/>
    <w:multiLevelType w:val="hybridMultilevel"/>
    <w:tmpl w:val="79621F98"/>
    <w:lvl w:ilvl="0" w:tplc="12083F42">
      <w:start w:val="1"/>
      <w:numFmt w:val="bullet"/>
      <w:lvlText w:val="-"/>
      <w:lvlJc w:val="left"/>
      <w:pPr>
        <w:ind w:left="720" w:hanging="360"/>
      </w:pPr>
      <w:rPr>
        <w:rFonts w:ascii="Calibri" w:eastAsia="Calibr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3"/>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98"/>
    <w:rsid w:val="00020282"/>
    <w:rsid w:val="00022127"/>
    <w:rsid w:val="00043D23"/>
    <w:rsid w:val="00047D66"/>
    <w:rsid w:val="000556C3"/>
    <w:rsid w:val="000668AD"/>
    <w:rsid w:val="0007495E"/>
    <w:rsid w:val="00075CED"/>
    <w:rsid w:val="00087619"/>
    <w:rsid w:val="000B298A"/>
    <w:rsid w:val="000B2D66"/>
    <w:rsid w:val="000D31C3"/>
    <w:rsid w:val="000E27A6"/>
    <w:rsid w:val="000E3ACD"/>
    <w:rsid w:val="001058B7"/>
    <w:rsid w:val="001068DC"/>
    <w:rsid w:val="001171DC"/>
    <w:rsid w:val="00133B0F"/>
    <w:rsid w:val="00137359"/>
    <w:rsid w:val="00137656"/>
    <w:rsid w:val="001532F7"/>
    <w:rsid w:val="001600C0"/>
    <w:rsid w:val="001A1B99"/>
    <w:rsid w:val="001B3B98"/>
    <w:rsid w:val="001D0400"/>
    <w:rsid w:val="001E08BE"/>
    <w:rsid w:val="001F5C31"/>
    <w:rsid w:val="00200F5A"/>
    <w:rsid w:val="002251E1"/>
    <w:rsid w:val="00231ACC"/>
    <w:rsid w:val="00245F7E"/>
    <w:rsid w:val="00247C24"/>
    <w:rsid w:val="0027136A"/>
    <w:rsid w:val="00273EE8"/>
    <w:rsid w:val="00276149"/>
    <w:rsid w:val="002874AD"/>
    <w:rsid w:val="00291F3B"/>
    <w:rsid w:val="002A19C2"/>
    <w:rsid w:val="002B3A99"/>
    <w:rsid w:val="002C19D1"/>
    <w:rsid w:val="002D29FC"/>
    <w:rsid w:val="00301061"/>
    <w:rsid w:val="00301933"/>
    <w:rsid w:val="00313616"/>
    <w:rsid w:val="00330DF6"/>
    <w:rsid w:val="00335659"/>
    <w:rsid w:val="00335D0C"/>
    <w:rsid w:val="003434FB"/>
    <w:rsid w:val="00347750"/>
    <w:rsid w:val="0035177B"/>
    <w:rsid w:val="0035478E"/>
    <w:rsid w:val="00362C25"/>
    <w:rsid w:val="003738BC"/>
    <w:rsid w:val="00382584"/>
    <w:rsid w:val="00392B7A"/>
    <w:rsid w:val="00392C71"/>
    <w:rsid w:val="003A3B49"/>
    <w:rsid w:val="003B2518"/>
    <w:rsid w:val="003B7C2C"/>
    <w:rsid w:val="003D782F"/>
    <w:rsid w:val="003E683F"/>
    <w:rsid w:val="003F66C5"/>
    <w:rsid w:val="0041070A"/>
    <w:rsid w:val="0041157C"/>
    <w:rsid w:val="0042029A"/>
    <w:rsid w:val="00424287"/>
    <w:rsid w:val="00426545"/>
    <w:rsid w:val="0044102C"/>
    <w:rsid w:val="00450597"/>
    <w:rsid w:val="004516EA"/>
    <w:rsid w:val="00451B05"/>
    <w:rsid w:val="0046609B"/>
    <w:rsid w:val="0046784B"/>
    <w:rsid w:val="0047004E"/>
    <w:rsid w:val="00476632"/>
    <w:rsid w:val="00496A99"/>
    <w:rsid w:val="004B47E9"/>
    <w:rsid w:val="004D1C90"/>
    <w:rsid w:val="004D1F52"/>
    <w:rsid w:val="004D47DF"/>
    <w:rsid w:val="004E0824"/>
    <w:rsid w:val="004E3761"/>
    <w:rsid w:val="004E6AA1"/>
    <w:rsid w:val="00542AF5"/>
    <w:rsid w:val="00546856"/>
    <w:rsid w:val="00565449"/>
    <w:rsid w:val="00572261"/>
    <w:rsid w:val="0057232D"/>
    <w:rsid w:val="0057430E"/>
    <w:rsid w:val="00584D86"/>
    <w:rsid w:val="00595DEC"/>
    <w:rsid w:val="005967B0"/>
    <w:rsid w:val="005B62D3"/>
    <w:rsid w:val="005B7ACC"/>
    <w:rsid w:val="005D4738"/>
    <w:rsid w:val="005E3CBC"/>
    <w:rsid w:val="005E3EEA"/>
    <w:rsid w:val="005E5F02"/>
    <w:rsid w:val="00616DED"/>
    <w:rsid w:val="006221D5"/>
    <w:rsid w:val="00631DAD"/>
    <w:rsid w:val="00637E80"/>
    <w:rsid w:val="006649F0"/>
    <w:rsid w:val="00685A6E"/>
    <w:rsid w:val="006A078A"/>
    <w:rsid w:val="006A5DFA"/>
    <w:rsid w:val="006D6F8C"/>
    <w:rsid w:val="006E478F"/>
    <w:rsid w:val="006F610C"/>
    <w:rsid w:val="00702C82"/>
    <w:rsid w:val="00715853"/>
    <w:rsid w:val="00724F23"/>
    <w:rsid w:val="00725D25"/>
    <w:rsid w:val="007402C7"/>
    <w:rsid w:val="00774893"/>
    <w:rsid w:val="00776550"/>
    <w:rsid w:val="007766AD"/>
    <w:rsid w:val="00776E4F"/>
    <w:rsid w:val="0078100D"/>
    <w:rsid w:val="0079103B"/>
    <w:rsid w:val="00792571"/>
    <w:rsid w:val="007A12CD"/>
    <w:rsid w:val="007B6994"/>
    <w:rsid w:val="007C350F"/>
    <w:rsid w:val="007C77B6"/>
    <w:rsid w:val="007D5467"/>
    <w:rsid w:val="007E2D43"/>
    <w:rsid w:val="007F0E16"/>
    <w:rsid w:val="008018DD"/>
    <w:rsid w:val="00804E6F"/>
    <w:rsid w:val="0081567D"/>
    <w:rsid w:val="00822242"/>
    <w:rsid w:val="00837DBA"/>
    <w:rsid w:val="00850C23"/>
    <w:rsid w:val="00855F37"/>
    <w:rsid w:val="0086650D"/>
    <w:rsid w:val="008767EB"/>
    <w:rsid w:val="008E0714"/>
    <w:rsid w:val="008E6B19"/>
    <w:rsid w:val="008F3C2F"/>
    <w:rsid w:val="00944708"/>
    <w:rsid w:val="0096122F"/>
    <w:rsid w:val="00973A2A"/>
    <w:rsid w:val="00974FD4"/>
    <w:rsid w:val="0098035D"/>
    <w:rsid w:val="009959E0"/>
    <w:rsid w:val="00997CA3"/>
    <w:rsid w:val="009A5150"/>
    <w:rsid w:val="009B0CDF"/>
    <w:rsid w:val="009B3F3D"/>
    <w:rsid w:val="009D390D"/>
    <w:rsid w:val="009E5CED"/>
    <w:rsid w:val="009F685D"/>
    <w:rsid w:val="00A01B54"/>
    <w:rsid w:val="00A033A9"/>
    <w:rsid w:val="00A26FD9"/>
    <w:rsid w:val="00A321AF"/>
    <w:rsid w:val="00A34504"/>
    <w:rsid w:val="00A43D09"/>
    <w:rsid w:val="00A64D3B"/>
    <w:rsid w:val="00A73331"/>
    <w:rsid w:val="00A76460"/>
    <w:rsid w:val="00A85B66"/>
    <w:rsid w:val="00A900D0"/>
    <w:rsid w:val="00A91677"/>
    <w:rsid w:val="00A92EC6"/>
    <w:rsid w:val="00AC628C"/>
    <w:rsid w:val="00AF3ABE"/>
    <w:rsid w:val="00AF4975"/>
    <w:rsid w:val="00B03FE4"/>
    <w:rsid w:val="00B04BDF"/>
    <w:rsid w:val="00B13C81"/>
    <w:rsid w:val="00B642B8"/>
    <w:rsid w:val="00B66FCE"/>
    <w:rsid w:val="00B86C0F"/>
    <w:rsid w:val="00B979BE"/>
    <w:rsid w:val="00BA1BD6"/>
    <w:rsid w:val="00BA4D57"/>
    <w:rsid w:val="00BB2582"/>
    <w:rsid w:val="00BC6DA3"/>
    <w:rsid w:val="00BD40D8"/>
    <w:rsid w:val="00BD5792"/>
    <w:rsid w:val="00BE5913"/>
    <w:rsid w:val="00BF3178"/>
    <w:rsid w:val="00C10A88"/>
    <w:rsid w:val="00C11692"/>
    <w:rsid w:val="00C24F6D"/>
    <w:rsid w:val="00C318B7"/>
    <w:rsid w:val="00C35E03"/>
    <w:rsid w:val="00C36D02"/>
    <w:rsid w:val="00C37369"/>
    <w:rsid w:val="00C55553"/>
    <w:rsid w:val="00C71065"/>
    <w:rsid w:val="00C84B92"/>
    <w:rsid w:val="00CB1D0B"/>
    <w:rsid w:val="00CC2424"/>
    <w:rsid w:val="00CD2DF7"/>
    <w:rsid w:val="00CE010C"/>
    <w:rsid w:val="00CE351C"/>
    <w:rsid w:val="00CF1A45"/>
    <w:rsid w:val="00CF2418"/>
    <w:rsid w:val="00CF4105"/>
    <w:rsid w:val="00D25B12"/>
    <w:rsid w:val="00D37E44"/>
    <w:rsid w:val="00D4184D"/>
    <w:rsid w:val="00D54736"/>
    <w:rsid w:val="00D57090"/>
    <w:rsid w:val="00D9422E"/>
    <w:rsid w:val="00D9714A"/>
    <w:rsid w:val="00DA7E42"/>
    <w:rsid w:val="00DC7C2A"/>
    <w:rsid w:val="00DD710D"/>
    <w:rsid w:val="00DF7F9A"/>
    <w:rsid w:val="00E05C02"/>
    <w:rsid w:val="00E24669"/>
    <w:rsid w:val="00E33998"/>
    <w:rsid w:val="00E56F59"/>
    <w:rsid w:val="00E62FF8"/>
    <w:rsid w:val="00E6550B"/>
    <w:rsid w:val="00E70C71"/>
    <w:rsid w:val="00E813C6"/>
    <w:rsid w:val="00E87AA7"/>
    <w:rsid w:val="00E92D9D"/>
    <w:rsid w:val="00EA6CD3"/>
    <w:rsid w:val="00ED5709"/>
    <w:rsid w:val="00EE5B63"/>
    <w:rsid w:val="00EE7397"/>
    <w:rsid w:val="00EF2B9D"/>
    <w:rsid w:val="00EF565E"/>
    <w:rsid w:val="00F02AAC"/>
    <w:rsid w:val="00F04EFF"/>
    <w:rsid w:val="00F11849"/>
    <w:rsid w:val="00F13071"/>
    <w:rsid w:val="00F37E16"/>
    <w:rsid w:val="00F56BA8"/>
    <w:rsid w:val="00F818A9"/>
    <w:rsid w:val="00F93F02"/>
    <w:rsid w:val="00F96860"/>
    <w:rsid w:val="00F96DFF"/>
    <w:rsid w:val="00FA7E04"/>
    <w:rsid w:val="00FB1ED9"/>
    <w:rsid w:val="00FC5FDC"/>
    <w:rsid w:val="00FD6E66"/>
    <w:rsid w:val="00FF2F9E"/>
    <w:rsid w:val="00FF3519"/>
    <w:rsid w:val="00FF5163"/>
    <w:rsid w:val="00FF7E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94A45"/>
  <w15:chartTrackingRefBased/>
  <w15:docId w15:val="{363FBA7B-D528-44DB-9814-872A8334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3998"/>
    <w:pPr>
      <w:jc w:val="center"/>
    </w:pPr>
    <w:rPr>
      <w:rFonts w:ascii="Times New Roman" w:hAnsi="Times New Roman"/>
      <w:sz w:val="20"/>
      <w:szCs w:val="20"/>
      <w:lang w:val="en-US" w:eastAsia="en-US"/>
    </w:rPr>
  </w:style>
  <w:style w:type="paragraph" w:styleId="berschrift1">
    <w:name w:val="heading 1"/>
    <w:basedOn w:val="Standard"/>
    <w:next w:val="Standard"/>
    <w:link w:val="berschrift1Zchn"/>
    <w:uiPriority w:val="99"/>
    <w:qFormat/>
    <w:rsid w:val="00E6550B"/>
    <w:pPr>
      <w:keepNext/>
      <w:keepLines/>
      <w:spacing w:before="480" w:after="120" w:line="360" w:lineRule="auto"/>
      <w:outlineLvl w:val="0"/>
    </w:pPr>
    <w:rPr>
      <w:rFonts w:ascii="Arial Black" w:eastAsiaTheme="majorEastAsia" w:hAnsi="Arial Black" w:cstheme="majorBidi"/>
      <w:b/>
      <w:bCs/>
      <w:color w:val="004D9F"/>
      <w:sz w:val="28"/>
      <w:szCs w:val="28"/>
      <w:u w:val="single"/>
    </w:rPr>
  </w:style>
  <w:style w:type="paragraph" w:styleId="berschrift2">
    <w:name w:val="heading 2"/>
    <w:basedOn w:val="Standard"/>
    <w:next w:val="Standard"/>
    <w:link w:val="berschrift2Zchn"/>
    <w:uiPriority w:val="99"/>
    <w:qFormat/>
    <w:rsid w:val="00392C71"/>
    <w:pPr>
      <w:keepNext/>
      <w:keepLines/>
      <w:spacing w:before="240" w:after="120"/>
      <w:outlineLvl w:val="1"/>
    </w:pPr>
    <w:rPr>
      <w:rFonts w:ascii="Arial Black" w:eastAsiaTheme="majorEastAsia" w:hAnsi="Arial Black" w:cstheme="majorBidi"/>
      <w:b/>
      <w:bCs/>
      <w:color w:val="004D9F"/>
      <w:sz w:val="24"/>
      <w:szCs w:val="26"/>
    </w:rPr>
  </w:style>
  <w:style w:type="paragraph" w:styleId="berschrift3">
    <w:name w:val="heading 3"/>
    <w:basedOn w:val="Standard"/>
    <w:next w:val="Standard"/>
    <w:link w:val="berschrift3Zchn"/>
    <w:uiPriority w:val="99"/>
    <w:qFormat/>
    <w:rsid w:val="00392C71"/>
    <w:pPr>
      <w:keepNext/>
      <w:keepLines/>
      <w:spacing w:before="240" w:after="120"/>
      <w:outlineLvl w:val="2"/>
    </w:pPr>
    <w:rPr>
      <w:rFonts w:ascii="Arial Black" w:eastAsiaTheme="majorEastAsia" w:hAnsi="Arial Black" w:cstheme="majorBidi"/>
      <w:b/>
      <w:bCs/>
      <w:color w:val="004D9F"/>
    </w:rPr>
  </w:style>
  <w:style w:type="paragraph" w:styleId="berschrift4">
    <w:name w:val="heading 4"/>
    <w:basedOn w:val="Standard"/>
    <w:next w:val="Standard"/>
    <w:link w:val="berschrift4Zchn"/>
    <w:uiPriority w:val="99"/>
    <w:qFormat/>
    <w:rsid w:val="00392C71"/>
    <w:pPr>
      <w:keepNext/>
      <w:keepLines/>
      <w:spacing w:before="240" w:after="120"/>
      <w:outlineLvl w:val="3"/>
    </w:pPr>
    <w:rPr>
      <w:rFonts w:ascii="Arial Black" w:eastAsiaTheme="majorEastAsia" w:hAnsi="Arial Black" w:cstheme="majorBidi"/>
      <w:bCs/>
      <w:i/>
      <w:iCs/>
      <w:color w:val="004D9F"/>
    </w:rPr>
  </w:style>
  <w:style w:type="paragraph" w:styleId="berschrift5">
    <w:name w:val="heading 5"/>
    <w:basedOn w:val="Standard"/>
    <w:next w:val="Standard"/>
    <w:link w:val="berschrift5Zchn"/>
    <w:uiPriority w:val="9"/>
    <w:unhideWhenUsed/>
    <w:rsid w:val="00FD6E66"/>
    <w:pPr>
      <w:keepNext/>
      <w:keepLines/>
      <w:numPr>
        <w:ilvl w:val="4"/>
        <w:numId w:val="1"/>
      </w:numPr>
      <w:spacing w:before="200"/>
      <w:outlineLvl w:val="4"/>
    </w:pPr>
    <w:rPr>
      <w:rFonts w:asciiTheme="majorHAnsi" w:eastAsiaTheme="majorEastAsia" w:hAnsiTheme="majorHAnsi" w:cstheme="majorBidi"/>
      <w:color w:val="7F0000" w:themeColor="accent1" w:themeShade="7F"/>
    </w:rPr>
  </w:style>
  <w:style w:type="paragraph" w:styleId="berschrift6">
    <w:name w:val="heading 6"/>
    <w:basedOn w:val="Standard"/>
    <w:next w:val="Standard"/>
    <w:link w:val="berschrift6Zchn"/>
    <w:uiPriority w:val="9"/>
    <w:unhideWhenUsed/>
    <w:rsid w:val="00FD6E66"/>
    <w:pPr>
      <w:keepNext/>
      <w:keepLines/>
      <w:numPr>
        <w:ilvl w:val="5"/>
        <w:numId w:val="1"/>
      </w:numPr>
      <w:spacing w:before="200"/>
      <w:outlineLvl w:val="5"/>
    </w:pPr>
    <w:rPr>
      <w:rFonts w:asciiTheme="majorHAnsi" w:eastAsiaTheme="majorEastAsia" w:hAnsiTheme="majorHAnsi" w:cstheme="majorBidi"/>
      <w:i/>
      <w:iCs/>
      <w:color w:val="7F0000" w:themeColor="accent1" w:themeShade="7F"/>
    </w:rPr>
  </w:style>
  <w:style w:type="paragraph" w:styleId="berschrift7">
    <w:name w:val="heading 7"/>
    <w:basedOn w:val="Standard"/>
    <w:next w:val="Standard"/>
    <w:link w:val="berschrift7Zchn"/>
    <w:uiPriority w:val="9"/>
    <w:semiHidden/>
    <w:unhideWhenUsed/>
    <w:rsid w:val="00FD6E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6E66"/>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FD6E66"/>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5913"/>
    <w:pPr>
      <w:pBdr>
        <w:bottom w:val="single" w:sz="8" w:space="4" w:color="004D9F"/>
      </w:pBdr>
      <w:spacing w:before="3600" w:after="240"/>
      <w:contextualSpacing/>
      <w:jc w:val="right"/>
    </w:pPr>
    <w:rPr>
      <w:rFonts w:ascii="Arial Black" w:eastAsiaTheme="majorEastAsia" w:hAnsi="Arial Black" w:cstheme="majorBidi"/>
      <w:color w:val="004D9F"/>
      <w:spacing w:val="5"/>
      <w:kern w:val="28"/>
      <w:sz w:val="52"/>
      <w:szCs w:val="52"/>
    </w:rPr>
  </w:style>
  <w:style w:type="character" w:customStyle="1" w:styleId="TitelZchn">
    <w:name w:val="Titel Zchn"/>
    <w:basedOn w:val="Absatz-Standardschriftart"/>
    <w:link w:val="Titel"/>
    <w:uiPriority w:val="10"/>
    <w:rsid w:val="00BE5913"/>
    <w:rPr>
      <w:rFonts w:ascii="Arial Black" w:eastAsiaTheme="majorEastAsia" w:hAnsi="Arial Black" w:cstheme="majorBidi"/>
      <w:color w:val="004D9F"/>
      <w:spacing w:val="5"/>
      <w:kern w:val="28"/>
      <w:sz w:val="52"/>
      <w:szCs w:val="52"/>
    </w:rPr>
  </w:style>
  <w:style w:type="paragraph" w:styleId="Untertitel">
    <w:name w:val="Subtitle"/>
    <w:basedOn w:val="Standard"/>
    <w:next w:val="Standard"/>
    <w:link w:val="UntertitelZchn"/>
    <w:uiPriority w:val="11"/>
    <w:qFormat/>
    <w:rsid w:val="006649F0"/>
    <w:pPr>
      <w:numPr>
        <w:ilvl w:val="1"/>
      </w:numPr>
      <w:jc w:val="right"/>
    </w:pPr>
    <w:rPr>
      <w:rFonts w:eastAsiaTheme="majorEastAsia" w:cstheme="majorBidi"/>
      <w:iCs/>
      <w:color w:val="004D9F"/>
      <w:spacing w:val="15"/>
      <w:sz w:val="28"/>
      <w:szCs w:val="24"/>
    </w:rPr>
  </w:style>
  <w:style w:type="character" w:customStyle="1" w:styleId="UntertitelZchn">
    <w:name w:val="Untertitel Zchn"/>
    <w:basedOn w:val="Absatz-Standardschriftart"/>
    <w:link w:val="Untertitel"/>
    <w:uiPriority w:val="11"/>
    <w:rsid w:val="006649F0"/>
    <w:rPr>
      <w:rFonts w:eastAsiaTheme="majorEastAsia" w:cstheme="majorBidi"/>
      <w:iCs/>
      <w:color w:val="004D9F"/>
      <w:spacing w:val="15"/>
      <w:sz w:val="28"/>
      <w:szCs w:val="24"/>
    </w:rPr>
  </w:style>
  <w:style w:type="paragraph" w:styleId="KeinLeerraum">
    <w:name w:val="No Spacing"/>
    <w:uiPriority w:val="1"/>
    <w:qFormat/>
    <w:rsid w:val="009A5150"/>
  </w:style>
  <w:style w:type="character" w:styleId="SchwacheHervorhebung">
    <w:name w:val="Subtle Emphasis"/>
    <w:basedOn w:val="Absatz-Standardschriftart"/>
    <w:uiPriority w:val="19"/>
    <w:semiHidden/>
    <w:qFormat/>
    <w:rsid w:val="009A5150"/>
    <w:rPr>
      <w:i/>
      <w:iCs/>
      <w:color w:val="808080" w:themeColor="text1" w:themeTint="7F"/>
    </w:rPr>
  </w:style>
  <w:style w:type="character" w:styleId="Hervorhebung">
    <w:name w:val="Emphasis"/>
    <w:basedOn w:val="Absatz-Standardschriftart"/>
    <w:uiPriority w:val="20"/>
    <w:semiHidden/>
    <w:qFormat/>
    <w:rsid w:val="009A5150"/>
    <w:rPr>
      <w:i/>
      <w:iCs/>
    </w:rPr>
  </w:style>
  <w:style w:type="character" w:styleId="IntensiveHervorhebung">
    <w:name w:val="Intense Emphasis"/>
    <w:basedOn w:val="Absatz-Standardschriftart"/>
    <w:uiPriority w:val="21"/>
    <w:semiHidden/>
    <w:qFormat/>
    <w:rsid w:val="009A5150"/>
    <w:rPr>
      <w:b/>
      <w:bCs/>
      <w:i/>
      <w:iCs/>
      <w:color w:val="FF0000" w:themeColor="accent1"/>
    </w:rPr>
  </w:style>
  <w:style w:type="character" w:styleId="Fett">
    <w:name w:val="Strong"/>
    <w:basedOn w:val="Absatz-Standardschriftart"/>
    <w:uiPriority w:val="22"/>
    <w:qFormat/>
    <w:rsid w:val="009A5150"/>
    <w:rPr>
      <w:b/>
      <w:bCs/>
    </w:rPr>
  </w:style>
  <w:style w:type="paragraph" w:styleId="Zitat">
    <w:name w:val="Quote"/>
    <w:basedOn w:val="Standard"/>
    <w:next w:val="Standard"/>
    <w:link w:val="ZitatZchn"/>
    <w:uiPriority w:val="29"/>
    <w:semiHidden/>
    <w:unhideWhenUsed/>
    <w:qFormat/>
    <w:rsid w:val="009A5150"/>
    <w:rPr>
      <w:i/>
      <w:iCs/>
      <w:color w:val="000000" w:themeColor="text1"/>
    </w:rPr>
  </w:style>
  <w:style w:type="character" w:customStyle="1" w:styleId="ZitatZchn">
    <w:name w:val="Zitat Zchn"/>
    <w:basedOn w:val="Absatz-Standardschriftart"/>
    <w:link w:val="Zitat"/>
    <w:uiPriority w:val="29"/>
    <w:semiHidden/>
    <w:rsid w:val="0098035D"/>
    <w:rPr>
      <w:i/>
      <w:iCs/>
      <w:color w:val="000000" w:themeColor="text1"/>
    </w:rPr>
  </w:style>
  <w:style w:type="paragraph" w:styleId="IntensivesZitat">
    <w:name w:val="Intense Quote"/>
    <w:basedOn w:val="Standard"/>
    <w:next w:val="Standard"/>
    <w:link w:val="IntensivesZitatZchn"/>
    <w:uiPriority w:val="30"/>
    <w:semiHidden/>
    <w:unhideWhenUsed/>
    <w:qFormat/>
    <w:rsid w:val="009A5150"/>
    <w:pPr>
      <w:pBdr>
        <w:bottom w:val="single" w:sz="4" w:space="4" w:color="FF0000" w:themeColor="accent1"/>
      </w:pBdr>
      <w:spacing w:before="200" w:after="280"/>
      <w:ind w:left="936" w:right="936"/>
    </w:pPr>
    <w:rPr>
      <w:b/>
      <w:bCs/>
      <w:i/>
      <w:iCs/>
      <w:color w:val="FF0000" w:themeColor="accent1"/>
    </w:rPr>
  </w:style>
  <w:style w:type="character" w:customStyle="1" w:styleId="IntensivesZitatZchn">
    <w:name w:val="Intensives Zitat Zchn"/>
    <w:basedOn w:val="Absatz-Standardschriftart"/>
    <w:link w:val="IntensivesZitat"/>
    <w:uiPriority w:val="30"/>
    <w:semiHidden/>
    <w:rsid w:val="0098035D"/>
    <w:rPr>
      <w:b/>
      <w:bCs/>
      <w:i/>
      <w:iCs/>
      <w:color w:val="FF0000" w:themeColor="accent1"/>
    </w:rPr>
  </w:style>
  <w:style w:type="character" w:styleId="SchwacherVerweis">
    <w:name w:val="Subtle Reference"/>
    <w:basedOn w:val="Absatz-Standardschriftart"/>
    <w:uiPriority w:val="31"/>
    <w:semiHidden/>
    <w:unhideWhenUsed/>
    <w:qFormat/>
    <w:rsid w:val="009A5150"/>
    <w:rPr>
      <w:smallCaps/>
      <w:color w:val="FF9900" w:themeColor="accent2"/>
      <w:u w:val="single"/>
    </w:rPr>
  </w:style>
  <w:style w:type="character" w:styleId="IntensiverVerweis">
    <w:name w:val="Intense Reference"/>
    <w:basedOn w:val="Absatz-Standardschriftart"/>
    <w:uiPriority w:val="32"/>
    <w:semiHidden/>
    <w:unhideWhenUsed/>
    <w:qFormat/>
    <w:rsid w:val="009A5150"/>
    <w:rPr>
      <w:b/>
      <w:bCs/>
      <w:smallCaps/>
      <w:color w:val="FF9900" w:themeColor="accent2"/>
      <w:spacing w:val="5"/>
      <w:u w:val="single"/>
    </w:rPr>
  </w:style>
  <w:style w:type="character" w:styleId="Buchtitel">
    <w:name w:val="Book Title"/>
    <w:basedOn w:val="Absatz-Standardschriftart"/>
    <w:uiPriority w:val="33"/>
    <w:semiHidden/>
    <w:rsid w:val="00301933"/>
    <w:rPr>
      <w:b/>
      <w:bCs/>
      <w:smallCaps/>
      <w:spacing w:val="5"/>
    </w:rPr>
  </w:style>
  <w:style w:type="paragraph" w:styleId="Listenabsatz">
    <w:name w:val="List Paragraph"/>
    <w:basedOn w:val="Standard"/>
    <w:uiPriority w:val="34"/>
    <w:unhideWhenUsed/>
    <w:qFormat/>
    <w:rsid w:val="00997CA3"/>
    <w:pPr>
      <w:spacing w:before="120" w:after="120"/>
      <w:ind w:left="720"/>
      <w:contextualSpacing/>
    </w:pPr>
  </w:style>
  <w:style w:type="paragraph" w:customStyle="1" w:styleId="Inhaltsverzeichnis">
    <w:name w:val="Inhaltsverzeichnis"/>
    <w:basedOn w:val="Titel"/>
    <w:semiHidden/>
    <w:qFormat/>
    <w:rsid w:val="00D57090"/>
    <w:pPr>
      <w:jc w:val="left"/>
    </w:pPr>
    <w:rPr>
      <w:sz w:val="32"/>
    </w:rPr>
  </w:style>
  <w:style w:type="character" w:customStyle="1" w:styleId="berschrift1Zchn">
    <w:name w:val="Überschrift 1 Zchn"/>
    <w:basedOn w:val="Absatz-Standardschriftart"/>
    <w:link w:val="berschrift1"/>
    <w:uiPriority w:val="99"/>
    <w:rsid w:val="00E6550B"/>
    <w:rPr>
      <w:rFonts w:ascii="Arial Black" w:eastAsiaTheme="majorEastAsia" w:hAnsi="Arial Black" w:cstheme="majorBidi"/>
      <w:b/>
      <w:bCs/>
      <w:color w:val="004D9F"/>
      <w:sz w:val="28"/>
      <w:szCs w:val="28"/>
      <w:u w:val="single"/>
    </w:rPr>
  </w:style>
  <w:style w:type="paragraph" w:styleId="Inhaltsverzeichnisberschrift">
    <w:name w:val="TOC Heading"/>
    <w:basedOn w:val="berschrift1"/>
    <w:next w:val="Standard"/>
    <w:uiPriority w:val="39"/>
    <w:qFormat/>
    <w:rsid w:val="00B66FCE"/>
    <w:pPr>
      <w:pBdr>
        <w:bottom w:val="single" w:sz="8" w:space="1" w:color="004D9F"/>
      </w:pBdr>
      <w:spacing w:after="480"/>
      <w:outlineLvl w:val="9"/>
    </w:pPr>
  </w:style>
  <w:style w:type="paragraph" w:styleId="Kopfzeile">
    <w:name w:val="header"/>
    <w:basedOn w:val="Standard"/>
    <w:link w:val="KopfzeileZchn"/>
    <w:uiPriority w:val="99"/>
    <w:rsid w:val="005D4738"/>
    <w:pPr>
      <w:pBdr>
        <w:bottom w:val="single" w:sz="8" w:space="1" w:color="7F7F7F" w:themeColor="text1" w:themeTint="80"/>
      </w:pBdr>
      <w:tabs>
        <w:tab w:val="center" w:pos="4536"/>
        <w:tab w:val="right" w:pos="9072"/>
      </w:tabs>
    </w:pPr>
    <w:rPr>
      <w:color w:val="7F7F7F" w:themeColor="text1" w:themeTint="80"/>
      <w:sz w:val="18"/>
    </w:rPr>
  </w:style>
  <w:style w:type="character" w:customStyle="1" w:styleId="KopfzeileZchn">
    <w:name w:val="Kopfzeile Zchn"/>
    <w:basedOn w:val="Absatz-Standardschriftart"/>
    <w:link w:val="Kopfzeile"/>
    <w:uiPriority w:val="99"/>
    <w:rsid w:val="005D4738"/>
    <w:rPr>
      <w:color w:val="7F7F7F" w:themeColor="text1" w:themeTint="80"/>
      <w:sz w:val="18"/>
    </w:rPr>
  </w:style>
  <w:style w:type="paragraph" w:styleId="Fuzeile">
    <w:name w:val="footer"/>
    <w:basedOn w:val="Standard"/>
    <w:link w:val="FuzeileZchn"/>
    <w:uiPriority w:val="99"/>
    <w:unhideWhenUsed/>
    <w:rsid w:val="00E6550B"/>
    <w:pPr>
      <w:pBdr>
        <w:top w:val="single" w:sz="8" w:space="4" w:color="004D9F"/>
      </w:pBdr>
      <w:tabs>
        <w:tab w:val="center" w:pos="4536"/>
        <w:tab w:val="right" w:pos="9072"/>
      </w:tabs>
    </w:pPr>
    <w:rPr>
      <w:color w:val="004D9F"/>
      <w:sz w:val="18"/>
    </w:rPr>
  </w:style>
  <w:style w:type="character" w:customStyle="1" w:styleId="FuzeileZchn">
    <w:name w:val="Fußzeile Zchn"/>
    <w:basedOn w:val="Absatz-Standardschriftart"/>
    <w:link w:val="Fuzeile"/>
    <w:uiPriority w:val="99"/>
    <w:rsid w:val="00E6550B"/>
    <w:rPr>
      <w:color w:val="004D9F"/>
      <w:sz w:val="18"/>
    </w:rPr>
  </w:style>
  <w:style w:type="paragraph" w:styleId="Sprechblasentext">
    <w:name w:val="Balloon Text"/>
    <w:basedOn w:val="Standard"/>
    <w:link w:val="SprechblasentextZchn"/>
    <w:uiPriority w:val="99"/>
    <w:semiHidden/>
    <w:unhideWhenUsed/>
    <w:rsid w:val="00D5709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7090"/>
    <w:rPr>
      <w:rFonts w:ascii="Tahoma" w:hAnsi="Tahoma" w:cs="Tahoma"/>
      <w:sz w:val="16"/>
      <w:szCs w:val="16"/>
    </w:rPr>
  </w:style>
  <w:style w:type="character" w:styleId="Platzhaltertext">
    <w:name w:val="Placeholder Text"/>
    <w:basedOn w:val="Absatz-Standardschriftart"/>
    <w:uiPriority w:val="99"/>
    <w:semiHidden/>
    <w:rsid w:val="00A92EC6"/>
    <w:rPr>
      <w:color w:val="808080"/>
    </w:rPr>
  </w:style>
  <w:style w:type="character" w:customStyle="1" w:styleId="berschrift2Zchn">
    <w:name w:val="Überschrift 2 Zchn"/>
    <w:basedOn w:val="Absatz-Standardschriftart"/>
    <w:link w:val="berschrift2"/>
    <w:uiPriority w:val="99"/>
    <w:rsid w:val="00392C71"/>
    <w:rPr>
      <w:rFonts w:ascii="Arial Black" w:eastAsiaTheme="majorEastAsia" w:hAnsi="Arial Black" w:cstheme="majorBidi"/>
      <w:b/>
      <w:bCs/>
      <w:color w:val="004D9F"/>
      <w:sz w:val="24"/>
      <w:szCs w:val="26"/>
    </w:rPr>
  </w:style>
  <w:style w:type="paragraph" w:styleId="Verzeichnis1">
    <w:name w:val="toc 1"/>
    <w:basedOn w:val="Standard"/>
    <w:next w:val="Standard"/>
    <w:autoRedefine/>
    <w:uiPriority w:val="39"/>
    <w:qFormat/>
    <w:rsid w:val="001058B7"/>
    <w:pPr>
      <w:tabs>
        <w:tab w:val="left" w:pos="440"/>
        <w:tab w:val="right" w:leader="dot" w:pos="9062"/>
      </w:tabs>
      <w:spacing w:after="100"/>
    </w:pPr>
    <w:rPr>
      <w:b/>
      <w:noProof/>
      <w:sz w:val="24"/>
    </w:rPr>
  </w:style>
  <w:style w:type="paragraph" w:styleId="Verzeichnis2">
    <w:name w:val="toc 2"/>
    <w:basedOn w:val="Standard"/>
    <w:next w:val="Standard"/>
    <w:autoRedefine/>
    <w:uiPriority w:val="39"/>
    <w:qFormat/>
    <w:rsid w:val="00301933"/>
    <w:pPr>
      <w:spacing w:after="100"/>
      <w:ind w:left="220"/>
    </w:pPr>
  </w:style>
  <w:style w:type="character" w:customStyle="1" w:styleId="berschrift3Zchn">
    <w:name w:val="Überschrift 3 Zchn"/>
    <w:basedOn w:val="Absatz-Standardschriftart"/>
    <w:link w:val="berschrift3"/>
    <w:uiPriority w:val="9"/>
    <w:rsid w:val="00392C71"/>
    <w:rPr>
      <w:rFonts w:ascii="Arial Black" w:eastAsiaTheme="majorEastAsia" w:hAnsi="Arial Black" w:cstheme="majorBidi"/>
      <w:b/>
      <w:bCs/>
      <w:color w:val="004D9F"/>
    </w:rPr>
  </w:style>
  <w:style w:type="character" w:customStyle="1" w:styleId="berschrift4Zchn">
    <w:name w:val="Überschrift 4 Zchn"/>
    <w:basedOn w:val="Absatz-Standardschriftart"/>
    <w:link w:val="berschrift4"/>
    <w:uiPriority w:val="9"/>
    <w:rsid w:val="00392C71"/>
    <w:rPr>
      <w:rFonts w:ascii="Arial Black" w:eastAsiaTheme="majorEastAsia" w:hAnsi="Arial Black" w:cstheme="majorBidi"/>
      <w:bCs/>
      <w:i/>
      <w:iCs/>
      <w:color w:val="004D9F"/>
    </w:rPr>
  </w:style>
  <w:style w:type="paragraph" w:styleId="Verzeichnis3">
    <w:name w:val="toc 3"/>
    <w:basedOn w:val="Standard"/>
    <w:next w:val="Standard"/>
    <w:autoRedefine/>
    <w:uiPriority w:val="39"/>
    <w:qFormat/>
    <w:rsid w:val="001058B7"/>
    <w:pPr>
      <w:spacing w:after="100"/>
      <w:ind w:left="440"/>
    </w:pPr>
  </w:style>
  <w:style w:type="character" w:styleId="Hyperlink">
    <w:name w:val="Hyperlink"/>
    <w:basedOn w:val="Absatz-Standardschriftart"/>
    <w:uiPriority w:val="99"/>
    <w:unhideWhenUsed/>
    <w:rsid w:val="00FD6E66"/>
    <w:rPr>
      <w:color w:val="0000FF" w:themeColor="hyperlink"/>
      <w:u w:val="single"/>
    </w:rPr>
  </w:style>
  <w:style w:type="paragraph" w:styleId="Dokumentstruktur">
    <w:name w:val="Document Map"/>
    <w:basedOn w:val="Standard"/>
    <w:link w:val="DokumentstrukturZchn"/>
    <w:uiPriority w:val="99"/>
    <w:semiHidden/>
    <w:unhideWhenUsed/>
    <w:rsid w:val="00FD6E6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FD6E66"/>
    <w:rPr>
      <w:rFonts w:ascii="Tahoma" w:hAnsi="Tahoma" w:cs="Tahoma"/>
      <w:sz w:val="16"/>
      <w:szCs w:val="16"/>
    </w:rPr>
  </w:style>
  <w:style w:type="character" w:customStyle="1" w:styleId="berschrift5Zchn">
    <w:name w:val="Überschrift 5 Zchn"/>
    <w:basedOn w:val="Absatz-Standardschriftart"/>
    <w:link w:val="berschrift5"/>
    <w:uiPriority w:val="9"/>
    <w:rsid w:val="00FD6E66"/>
    <w:rPr>
      <w:rFonts w:asciiTheme="majorHAnsi" w:eastAsiaTheme="majorEastAsia" w:hAnsiTheme="majorHAnsi" w:cstheme="majorBidi"/>
      <w:color w:val="7F0000" w:themeColor="accent1" w:themeShade="7F"/>
    </w:rPr>
  </w:style>
  <w:style w:type="character" w:customStyle="1" w:styleId="berschrift6Zchn">
    <w:name w:val="Überschrift 6 Zchn"/>
    <w:basedOn w:val="Absatz-Standardschriftart"/>
    <w:link w:val="berschrift6"/>
    <w:uiPriority w:val="9"/>
    <w:rsid w:val="00FD6E66"/>
    <w:rPr>
      <w:rFonts w:asciiTheme="majorHAnsi" w:eastAsiaTheme="majorEastAsia" w:hAnsiTheme="majorHAnsi" w:cstheme="majorBidi"/>
      <w:i/>
      <w:iCs/>
      <w:color w:val="7F0000" w:themeColor="accent1" w:themeShade="7F"/>
    </w:rPr>
  </w:style>
  <w:style w:type="character" w:customStyle="1" w:styleId="berschrift7Zchn">
    <w:name w:val="Überschrift 7 Zchn"/>
    <w:basedOn w:val="Absatz-Standardschriftart"/>
    <w:link w:val="berschrift7"/>
    <w:uiPriority w:val="9"/>
    <w:semiHidden/>
    <w:rsid w:val="00FD6E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D6E6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D6E66"/>
    <w:rPr>
      <w:rFonts w:asciiTheme="majorHAnsi" w:eastAsiaTheme="majorEastAsia" w:hAnsiTheme="majorHAnsi" w:cstheme="majorBidi"/>
      <w:i/>
      <w:iCs/>
      <w:color w:val="404040" w:themeColor="text1" w:themeTint="BF"/>
      <w:sz w:val="20"/>
      <w:szCs w:val="20"/>
    </w:rPr>
  </w:style>
  <w:style w:type="paragraph" w:styleId="Verzeichnis4">
    <w:name w:val="toc 4"/>
    <w:basedOn w:val="Standard"/>
    <w:next w:val="Standard"/>
    <w:autoRedefine/>
    <w:uiPriority w:val="39"/>
    <w:rsid w:val="001058B7"/>
    <w:pPr>
      <w:spacing w:after="100"/>
      <w:ind w:left="660"/>
    </w:pPr>
    <w:rPr>
      <w:i/>
    </w:rPr>
  </w:style>
  <w:style w:type="paragraph" w:styleId="Funotentext">
    <w:name w:val="footnote text"/>
    <w:basedOn w:val="Standard"/>
    <w:link w:val="FunotentextZchn"/>
    <w:uiPriority w:val="99"/>
    <w:unhideWhenUsed/>
    <w:rsid w:val="000D31C3"/>
    <w:rPr>
      <w:sz w:val="16"/>
    </w:rPr>
  </w:style>
  <w:style w:type="character" w:customStyle="1" w:styleId="FunotentextZchn">
    <w:name w:val="Fußnotentext Zchn"/>
    <w:basedOn w:val="Absatz-Standardschriftart"/>
    <w:link w:val="Funotentext"/>
    <w:uiPriority w:val="99"/>
    <w:rsid w:val="000D31C3"/>
    <w:rPr>
      <w:sz w:val="16"/>
      <w:szCs w:val="20"/>
    </w:rPr>
  </w:style>
  <w:style w:type="character" w:styleId="Funotenzeichen">
    <w:name w:val="footnote reference"/>
    <w:basedOn w:val="Absatz-Standardschriftart"/>
    <w:uiPriority w:val="99"/>
    <w:semiHidden/>
    <w:unhideWhenUsed/>
    <w:rsid w:val="000D31C3"/>
    <w:rPr>
      <w:vertAlign w:val="superscript"/>
    </w:rPr>
  </w:style>
  <w:style w:type="paragraph" w:styleId="Beschriftung">
    <w:name w:val="caption"/>
    <w:basedOn w:val="Standard"/>
    <w:next w:val="Standard"/>
    <w:uiPriority w:val="35"/>
    <w:unhideWhenUsed/>
    <w:qFormat/>
    <w:rsid w:val="00997CA3"/>
    <w:pPr>
      <w:spacing w:before="120" w:after="240"/>
    </w:pPr>
    <w:rPr>
      <w:bCs/>
      <w:color w:val="000000" w:themeColor="text1"/>
      <w:sz w:val="18"/>
      <w:szCs w:val="18"/>
    </w:rPr>
  </w:style>
  <w:style w:type="paragraph" w:styleId="Abbildungsverzeichnis">
    <w:name w:val="table of figures"/>
    <w:basedOn w:val="Standard"/>
    <w:next w:val="Standard"/>
    <w:uiPriority w:val="99"/>
    <w:rsid w:val="00E813C6"/>
  </w:style>
  <w:style w:type="table" w:styleId="Tabellenraster">
    <w:name w:val="Table Grid"/>
    <w:basedOn w:val="NormaleTabelle"/>
    <w:uiPriority w:val="59"/>
    <w:rsid w:val="00043D23"/>
    <w:pPr>
      <w:spacing w:before="60" w:after="60"/>
      <w:ind w:left="57"/>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persubtitle">
    <w:name w:val="paper subtitle"/>
    <w:uiPriority w:val="99"/>
    <w:rsid w:val="00E33998"/>
    <w:pPr>
      <w:spacing w:after="120"/>
      <w:jc w:val="center"/>
    </w:pPr>
    <w:rPr>
      <w:rFonts w:ascii="Times New Roman" w:hAnsi="Times New Roman"/>
      <w:bCs/>
      <w:noProof/>
      <w:sz w:val="28"/>
      <w:szCs w:val="28"/>
      <w:lang w:val="en-US" w:eastAsia="en-US"/>
    </w:rPr>
  </w:style>
  <w:style w:type="paragraph" w:customStyle="1" w:styleId="Affiliation">
    <w:name w:val="Affiliation"/>
    <w:uiPriority w:val="99"/>
    <w:rsid w:val="00E33998"/>
    <w:pPr>
      <w:jc w:val="center"/>
    </w:pPr>
    <w:rPr>
      <w:rFonts w:ascii="Times New Roman" w:hAnsi="Times New Roman"/>
      <w:sz w:val="20"/>
      <w:szCs w:val="20"/>
      <w:lang w:val="en-US" w:eastAsia="en-US"/>
    </w:rPr>
  </w:style>
  <w:style w:type="paragraph" w:customStyle="1" w:styleId="Author">
    <w:name w:val="Author"/>
    <w:uiPriority w:val="99"/>
    <w:rsid w:val="00E33998"/>
    <w:pPr>
      <w:spacing w:before="360" w:after="40"/>
      <w:jc w:val="center"/>
    </w:pPr>
    <w:rPr>
      <w:rFonts w:ascii="Times New Roman" w:hAnsi="Times New Roman"/>
      <w:noProof/>
      <w:lang w:val="en-US" w:eastAsia="en-US"/>
    </w:rPr>
  </w:style>
  <w:style w:type="paragraph" w:customStyle="1" w:styleId="bulletlist">
    <w:name w:val="bullet list"/>
    <w:basedOn w:val="Textkrper"/>
    <w:rsid w:val="00E33998"/>
    <w:pPr>
      <w:numPr>
        <w:numId w:val="5"/>
      </w:numPr>
      <w:tabs>
        <w:tab w:val="clear" w:pos="648"/>
        <w:tab w:val="left" w:pos="288"/>
      </w:tabs>
      <w:spacing w:line="228" w:lineRule="auto"/>
      <w:ind w:left="576" w:hanging="288"/>
      <w:jc w:val="both"/>
    </w:pPr>
    <w:rPr>
      <w:rFonts w:eastAsia="MS Mincho"/>
      <w:spacing w:val="-1"/>
    </w:rPr>
  </w:style>
  <w:style w:type="paragraph" w:styleId="Textkrper">
    <w:name w:val="Body Text"/>
    <w:basedOn w:val="Standard"/>
    <w:link w:val="TextkrperZchn"/>
    <w:uiPriority w:val="99"/>
    <w:unhideWhenUsed/>
    <w:rsid w:val="00E33998"/>
    <w:pPr>
      <w:spacing w:after="120"/>
    </w:pPr>
  </w:style>
  <w:style w:type="character" w:customStyle="1" w:styleId="TextkrperZchn">
    <w:name w:val="Textkörper Zchn"/>
    <w:basedOn w:val="Absatz-Standardschriftart"/>
    <w:link w:val="Textkrper"/>
    <w:uiPriority w:val="99"/>
    <w:rsid w:val="00E33998"/>
    <w:rPr>
      <w:rFonts w:ascii="Times New Roman" w:hAnsi="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96879">
      <w:bodyDiv w:val="1"/>
      <w:marLeft w:val="0"/>
      <w:marRight w:val="0"/>
      <w:marTop w:val="0"/>
      <w:marBottom w:val="0"/>
      <w:divBdr>
        <w:top w:val="none" w:sz="0" w:space="0" w:color="auto"/>
        <w:left w:val="none" w:sz="0" w:space="0" w:color="auto"/>
        <w:bottom w:val="none" w:sz="0" w:space="0" w:color="auto"/>
        <w:right w:val="none" w:sz="0" w:space="0" w:color="auto"/>
      </w:divBdr>
      <w:divsChild>
        <w:div w:id="225917253">
          <w:marLeft w:val="0"/>
          <w:marRight w:val="0"/>
          <w:marTop w:val="0"/>
          <w:marBottom w:val="0"/>
          <w:divBdr>
            <w:top w:val="none" w:sz="0" w:space="0" w:color="auto"/>
            <w:left w:val="none" w:sz="0" w:space="0" w:color="auto"/>
            <w:bottom w:val="none" w:sz="0" w:space="0" w:color="auto"/>
            <w:right w:val="none" w:sz="0" w:space="0" w:color="auto"/>
          </w:divBdr>
          <w:divsChild>
            <w:div w:id="1708606265">
              <w:marLeft w:val="0"/>
              <w:marRight w:val="0"/>
              <w:marTop w:val="0"/>
              <w:marBottom w:val="0"/>
              <w:divBdr>
                <w:top w:val="none" w:sz="0" w:space="0" w:color="auto"/>
                <w:left w:val="none" w:sz="0" w:space="0" w:color="auto"/>
                <w:bottom w:val="none" w:sz="0" w:space="0" w:color="auto"/>
                <w:right w:val="none" w:sz="0" w:space="0" w:color="auto"/>
              </w:divBdr>
              <w:divsChild>
                <w:div w:id="1383556569">
                  <w:marLeft w:val="0"/>
                  <w:marRight w:val="0"/>
                  <w:marTop w:val="0"/>
                  <w:marBottom w:val="0"/>
                  <w:divBdr>
                    <w:top w:val="none" w:sz="0" w:space="0" w:color="auto"/>
                    <w:left w:val="none" w:sz="0" w:space="0" w:color="auto"/>
                    <w:bottom w:val="none" w:sz="0" w:space="0" w:color="auto"/>
                    <w:right w:val="none" w:sz="0" w:space="0" w:color="auto"/>
                  </w:divBdr>
                  <w:divsChild>
                    <w:div w:id="1529948265">
                      <w:marLeft w:val="0"/>
                      <w:marRight w:val="0"/>
                      <w:marTop w:val="0"/>
                      <w:marBottom w:val="0"/>
                      <w:divBdr>
                        <w:top w:val="none" w:sz="0" w:space="0" w:color="auto"/>
                        <w:left w:val="none" w:sz="0" w:space="0" w:color="auto"/>
                        <w:bottom w:val="none" w:sz="0" w:space="0" w:color="auto"/>
                        <w:right w:val="none" w:sz="0" w:space="0" w:color="auto"/>
                      </w:divBdr>
                      <w:divsChild>
                        <w:div w:id="1645349551">
                          <w:marLeft w:val="0"/>
                          <w:marRight w:val="0"/>
                          <w:marTop w:val="0"/>
                          <w:marBottom w:val="0"/>
                          <w:divBdr>
                            <w:top w:val="none" w:sz="0" w:space="0" w:color="auto"/>
                            <w:left w:val="none" w:sz="0" w:space="0" w:color="auto"/>
                            <w:bottom w:val="none" w:sz="0" w:space="0" w:color="auto"/>
                            <w:right w:val="none" w:sz="0" w:space="0" w:color="auto"/>
                          </w:divBdr>
                          <w:divsChild>
                            <w:div w:id="4536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0448">
      <w:bodyDiv w:val="1"/>
      <w:marLeft w:val="0"/>
      <w:marRight w:val="0"/>
      <w:marTop w:val="0"/>
      <w:marBottom w:val="0"/>
      <w:divBdr>
        <w:top w:val="none" w:sz="0" w:space="0" w:color="auto"/>
        <w:left w:val="none" w:sz="0" w:space="0" w:color="auto"/>
        <w:bottom w:val="none" w:sz="0" w:space="0" w:color="auto"/>
        <w:right w:val="none" w:sz="0" w:space="0" w:color="auto"/>
      </w:divBdr>
      <w:divsChild>
        <w:div w:id="1104812813">
          <w:marLeft w:val="0"/>
          <w:marRight w:val="0"/>
          <w:marTop w:val="0"/>
          <w:marBottom w:val="0"/>
          <w:divBdr>
            <w:top w:val="none" w:sz="0" w:space="0" w:color="auto"/>
            <w:left w:val="none" w:sz="0" w:space="0" w:color="auto"/>
            <w:bottom w:val="none" w:sz="0" w:space="0" w:color="auto"/>
            <w:right w:val="none" w:sz="0" w:space="0" w:color="auto"/>
          </w:divBdr>
          <w:divsChild>
            <w:div w:id="951477210">
              <w:marLeft w:val="0"/>
              <w:marRight w:val="0"/>
              <w:marTop w:val="0"/>
              <w:marBottom w:val="0"/>
              <w:divBdr>
                <w:top w:val="none" w:sz="0" w:space="0" w:color="auto"/>
                <w:left w:val="none" w:sz="0" w:space="0" w:color="auto"/>
                <w:bottom w:val="none" w:sz="0" w:space="0" w:color="auto"/>
                <w:right w:val="none" w:sz="0" w:space="0" w:color="auto"/>
              </w:divBdr>
              <w:divsChild>
                <w:div w:id="1549997950">
                  <w:marLeft w:val="0"/>
                  <w:marRight w:val="0"/>
                  <w:marTop w:val="0"/>
                  <w:marBottom w:val="0"/>
                  <w:divBdr>
                    <w:top w:val="none" w:sz="0" w:space="0" w:color="auto"/>
                    <w:left w:val="none" w:sz="0" w:space="0" w:color="auto"/>
                    <w:bottom w:val="none" w:sz="0" w:space="0" w:color="auto"/>
                    <w:right w:val="none" w:sz="0" w:space="0" w:color="auto"/>
                  </w:divBdr>
                  <w:divsChild>
                    <w:div w:id="18508082">
                      <w:marLeft w:val="0"/>
                      <w:marRight w:val="0"/>
                      <w:marTop w:val="0"/>
                      <w:marBottom w:val="0"/>
                      <w:divBdr>
                        <w:top w:val="none" w:sz="0" w:space="0" w:color="auto"/>
                        <w:left w:val="none" w:sz="0" w:space="0" w:color="auto"/>
                        <w:bottom w:val="none" w:sz="0" w:space="0" w:color="auto"/>
                        <w:right w:val="none" w:sz="0" w:space="0" w:color="auto"/>
                      </w:divBdr>
                      <w:divsChild>
                        <w:div w:id="978650119">
                          <w:marLeft w:val="0"/>
                          <w:marRight w:val="0"/>
                          <w:marTop w:val="0"/>
                          <w:marBottom w:val="0"/>
                          <w:divBdr>
                            <w:top w:val="none" w:sz="0" w:space="0" w:color="auto"/>
                            <w:left w:val="none" w:sz="0" w:space="0" w:color="auto"/>
                            <w:bottom w:val="none" w:sz="0" w:space="0" w:color="auto"/>
                            <w:right w:val="none" w:sz="0" w:space="0" w:color="auto"/>
                          </w:divBdr>
                          <w:divsChild>
                            <w:div w:id="21157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cent@beaufils.a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ooks.google.at/url?id=IsYkilw7Q-oC&amp;pg=PA116&amp;q=http://www.degruyter.com&amp;clientid=ca-print-degruyter&amp;linkid=1&amp;usg=AFQjCNEao0N00npWUevz-V8xqcxwJLntrg&amp;source=gbs_pub_info_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Sergei_Yakhontov" TargetMode="External"/><Relationship Id="rId14" Type="http://schemas.openxmlformats.org/officeDocument/2006/relationships/image" Target="media/image5.png"/><Relationship Id="rId22" Type="http://schemas.openxmlformats.org/officeDocument/2006/relationships/hyperlink" Target="http://elinguistics.net/ConsonantFrequency.html" TargetMode="External"/><Relationship Id="rId27" Type="http://schemas.openxmlformats.org/officeDocument/2006/relationships/fontTable" Target="fontTable.xml"/></Relationships>
</file>

<file path=word/theme/theme1.xml><?xml version="1.0" encoding="utf-8"?>
<a:theme xmlns:a="http://schemas.openxmlformats.org/drawingml/2006/main" name="LKW WALTER-Gruppe">
  <a:themeElements>
    <a:clrScheme name="WALTER GROUP">
      <a:dk1>
        <a:sysClr val="windowText" lastClr="000000"/>
      </a:dk1>
      <a:lt1>
        <a:sysClr val="window" lastClr="FFFFFF"/>
      </a:lt1>
      <a:dk2>
        <a:srgbClr val="004D9F"/>
      </a:dk2>
      <a:lt2>
        <a:srgbClr val="D5EDFA"/>
      </a:lt2>
      <a:accent1>
        <a:srgbClr val="FF0000"/>
      </a:accent1>
      <a:accent2>
        <a:srgbClr val="FF9900"/>
      </a:accent2>
      <a:accent3>
        <a:srgbClr val="FFE600"/>
      </a:accent3>
      <a:accent4>
        <a:srgbClr val="66AD2D"/>
      </a:accent4>
      <a:accent5>
        <a:srgbClr val="8064A2"/>
      </a:accent5>
      <a:accent6>
        <a:srgbClr val="C0504D"/>
      </a:accent6>
      <a:hlink>
        <a:srgbClr val="0000FF"/>
      </a:hlink>
      <a:folHlink>
        <a:srgbClr val="0000FF"/>
      </a:folHlink>
    </a:clrScheme>
    <a:fontScheme name="WALTER GROUP">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603BF-309B-4F13-A292-7CF1FAA9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5513</Words>
  <Characters>34737</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LKW WALTER</Company>
  <LinksUpToDate>false</LinksUpToDate>
  <CharactersWithSpaces>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Beaufils, Vincent</dc:creator>
  <cp:keywords/>
  <dc:description/>
  <cp:lastModifiedBy>Beaufils, Vincent</cp:lastModifiedBy>
  <cp:revision>133</cp:revision>
  <cp:lastPrinted>2009-11-24T11:04:00Z</cp:lastPrinted>
  <dcterms:created xsi:type="dcterms:W3CDTF">2017-12-30T13:18:00Z</dcterms:created>
  <dcterms:modified xsi:type="dcterms:W3CDTF">2018-01-05T12:01:00Z</dcterms:modified>
</cp:coreProperties>
</file>