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37B0D" w14:textId="77777777" w:rsidR="00C34689" w:rsidRPr="00C34689" w:rsidRDefault="00C34689" w:rsidP="00C34689">
      <w:pPr>
        <w:pStyle w:val="Heading1"/>
        <w:rPr>
          <w:lang w:val="vi-VN"/>
        </w:rPr>
      </w:pPr>
      <w:r w:rsidRPr="00C34689">
        <w:rPr>
          <w:lang w:val="vi-VN"/>
        </w:rPr>
        <w:t xml:space="preserve">Classification Report Interpretation </w:t>
      </w:r>
      <w:r w:rsidRPr="00C34689">
        <w:rPr>
          <w:i/>
          <w:iCs/>
          <w:lang w:val="vi-VN"/>
        </w:rPr>
        <w:t>(applies to all four models)</w:t>
      </w:r>
    </w:p>
    <w:p w14:paraId="40B48E38" w14:textId="77777777" w:rsidR="00C34689" w:rsidRPr="00C34689" w:rsidRDefault="00C34689" w:rsidP="00C34689">
      <w:pPr>
        <w:rPr>
          <w:lang w:val="vi-VN"/>
        </w:rPr>
      </w:pPr>
      <w:r w:rsidRPr="00C34689">
        <w:rPr>
          <w:lang w:val="vi-VN"/>
        </w:rPr>
        <w:t>A classification report provides a summary of key performance metrics for each class:</w:t>
      </w:r>
    </w:p>
    <w:p w14:paraId="69C0D4C8" w14:textId="77777777" w:rsidR="00C34689" w:rsidRPr="006467FB" w:rsidRDefault="00C34689" w:rsidP="006467FB">
      <w:pPr>
        <w:pStyle w:val="ListParagraph"/>
        <w:numPr>
          <w:ilvl w:val="0"/>
          <w:numId w:val="7"/>
        </w:numPr>
        <w:rPr>
          <w:lang w:val="vi-VN"/>
        </w:rPr>
      </w:pPr>
      <w:r w:rsidRPr="006467FB">
        <w:rPr>
          <w:lang w:val="vi-VN"/>
        </w:rPr>
        <w:t>Precision: The proportion of correct positive predictions out of all positive predictions made by the model. It reflects how accurate the positive predictions are.</w:t>
      </w:r>
    </w:p>
    <w:p w14:paraId="25AFDFB7" w14:textId="77777777" w:rsidR="00C34689" w:rsidRPr="006467FB" w:rsidRDefault="00C34689" w:rsidP="006467FB">
      <w:pPr>
        <w:pStyle w:val="ListParagraph"/>
        <w:numPr>
          <w:ilvl w:val="0"/>
          <w:numId w:val="7"/>
        </w:numPr>
        <w:rPr>
          <w:lang w:val="vi-VN"/>
        </w:rPr>
      </w:pPr>
      <w:r w:rsidRPr="006467FB">
        <w:rPr>
          <w:lang w:val="vi-VN"/>
        </w:rPr>
        <w:t>Recall: The proportion of actual positive instances that were correctly predicted. It indicates how well the model captures true positives.</w:t>
      </w:r>
    </w:p>
    <w:p w14:paraId="46872D05" w14:textId="098E2549" w:rsidR="00C34689" w:rsidRPr="006467FB" w:rsidRDefault="00C34689" w:rsidP="00C34689">
      <w:pPr>
        <w:pStyle w:val="ListParagraph"/>
        <w:numPr>
          <w:ilvl w:val="0"/>
          <w:numId w:val="7"/>
        </w:numPr>
        <w:rPr>
          <w:lang w:val="vi-VN"/>
        </w:rPr>
      </w:pPr>
      <w:r w:rsidRPr="006467FB">
        <w:rPr>
          <w:lang w:val="vi-VN"/>
        </w:rPr>
        <w:t>F1-Score: The harmonic mean of precision and recall, calculated as</w:t>
      </w:r>
      <w:r w:rsidR="006467FB">
        <w:t xml:space="preserve"> </w:t>
      </w:r>
      <w:r w:rsidR="006467FB" w:rsidRPr="006467FB">
        <w:t>2 * (Precision * Recall) / (Precision + Recall)</w:t>
      </w:r>
      <w:r w:rsidR="006467FB">
        <w:br/>
      </w:r>
      <w:r w:rsidRPr="006467FB">
        <w:rPr>
          <w:lang w:val="vi-VN"/>
        </w:rPr>
        <w:t>A higher F1-score (closer to 1) indicates better overall performance, especially in the presence of class imbalance.</w:t>
      </w:r>
    </w:p>
    <w:p w14:paraId="4AD6FFC4" w14:textId="77777777" w:rsidR="00C34689" w:rsidRPr="007B6179" w:rsidRDefault="00C34689" w:rsidP="007B6179">
      <w:pPr>
        <w:pStyle w:val="ListParagraph"/>
        <w:numPr>
          <w:ilvl w:val="0"/>
          <w:numId w:val="7"/>
        </w:numPr>
        <w:rPr>
          <w:lang w:val="vi-VN"/>
        </w:rPr>
      </w:pPr>
      <w:r w:rsidRPr="007B6179">
        <w:rPr>
          <w:lang w:val="vi-VN"/>
        </w:rPr>
        <w:t>Support: The number of actual instances for each class in the test set.</w:t>
      </w:r>
    </w:p>
    <w:p w14:paraId="351EF212" w14:textId="77777777" w:rsidR="00C34689" w:rsidRPr="00C34689" w:rsidRDefault="00C34689" w:rsidP="00C34689">
      <w:pPr>
        <w:rPr>
          <w:lang w:val="vi-VN"/>
        </w:rPr>
      </w:pPr>
      <w:r w:rsidRPr="00C34689">
        <w:rPr>
          <w:lang w:val="vi-VN"/>
        </w:rPr>
        <w:t>In addition to per-class metrics, the report typically includes:</w:t>
      </w:r>
    </w:p>
    <w:p w14:paraId="7F397DA5" w14:textId="77777777" w:rsidR="00C34689" w:rsidRPr="007B6179" w:rsidRDefault="00C34689" w:rsidP="007B6179">
      <w:pPr>
        <w:pStyle w:val="ListParagraph"/>
        <w:numPr>
          <w:ilvl w:val="0"/>
          <w:numId w:val="8"/>
        </w:numPr>
        <w:rPr>
          <w:lang w:val="vi-VN"/>
        </w:rPr>
      </w:pPr>
      <w:r w:rsidRPr="007B6179">
        <w:rPr>
          <w:lang w:val="vi-VN"/>
        </w:rPr>
        <w:t>Accuracy: The overall percentage of correctly classified instances across the entire test set.</w:t>
      </w:r>
    </w:p>
    <w:p w14:paraId="5B960C5D" w14:textId="77777777" w:rsidR="00C34689" w:rsidRPr="007B6179" w:rsidRDefault="00C34689" w:rsidP="007B6179">
      <w:pPr>
        <w:pStyle w:val="ListParagraph"/>
        <w:numPr>
          <w:ilvl w:val="0"/>
          <w:numId w:val="8"/>
        </w:numPr>
        <w:rPr>
          <w:lang w:val="vi-VN"/>
        </w:rPr>
      </w:pPr>
      <w:r w:rsidRPr="007B6179">
        <w:rPr>
          <w:lang w:val="vi-VN"/>
        </w:rPr>
        <w:t>Macro Average: The unweighted mean of precision, recall, and F1-score across all classes. This treats each class equally, regardless of its support.</w:t>
      </w:r>
    </w:p>
    <w:p w14:paraId="26653B81" w14:textId="77777777" w:rsidR="00C34689" w:rsidRPr="007B6179" w:rsidRDefault="00C34689" w:rsidP="007B6179">
      <w:pPr>
        <w:pStyle w:val="ListParagraph"/>
        <w:numPr>
          <w:ilvl w:val="0"/>
          <w:numId w:val="8"/>
        </w:numPr>
        <w:rPr>
          <w:lang w:val="vi-VN"/>
        </w:rPr>
      </w:pPr>
      <w:r w:rsidRPr="007B6179">
        <w:rPr>
          <w:lang w:val="vi-VN"/>
        </w:rPr>
        <w:t>Weighted Average: The average of each metric (excluding support), weighted by the number of true instances per class. This reflects the model's performance more accurately on imbalanced datasets.</w:t>
      </w:r>
    </w:p>
    <w:p w14:paraId="3C1AFA6F" w14:textId="3BF8F4AF" w:rsidR="00305340" w:rsidRPr="00136073" w:rsidRDefault="00BF7D00" w:rsidP="00BF7D00">
      <w:pPr>
        <w:pStyle w:val="Heading1"/>
      </w:pPr>
      <w:r w:rsidRPr="00136073">
        <w:t>Confusion matrix</w:t>
      </w:r>
      <w:r w:rsidR="008F4D61" w:rsidRPr="00136073">
        <w:t xml:space="preserve"> interpretation (the same for all models)</w:t>
      </w:r>
    </w:p>
    <w:p w14:paraId="405D444E" w14:textId="77777777" w:rsidR="008C3C97" w:rsidRPr="008C3C97" w:rsidRDefault="008C3C97" w:rsidP="008C3C97">
      <w:pPr>
        <w:rPr>
          <w:lang w:val="vi-VN"/>
        </w:rPr>
      </w:pPr>
      <w:r w:rsidRPr="008C3C97">
        <w:rPr>
          <w:lang w:val="vi-VN"/>
        </w:rPr>
        <w:t xml:space="preserve">A </w:t>
      </w:r>
      <w:r w:rsidRPr="008C3C97">
        <w:rPr>
          <w:b/>
          <w:bCs/>
          <w:lang w:val="vi-VN"/>
        </w:rPr>
        <w:t>confusion matrix</w:t>
      </w:r>
      <w:r w:rsidRPr="008C3C97">
        <w:rPr>
          <w:lang w:val="vi-VN"/>
        </w:rPr>
        <w:t xml:space="preserve"> is an </w:t>
      </w:r>
      <w:r w:rsidRPr="008C3C97">
        <w:rPr>
          <w:i/>
          <w:iCs/>
          <w:lang w:val="vi-VN"/>
        </w:rPr>
        <w:t>n × n</w:t>
      </w:r>
      <w:r w:rsidRPr="008C3C97">
        <w:rPr>
          <w:lang w:val="vi-VN"/>
        </w:rPr>
        <w:t xml:space="preserve"> table that visualizes the model’s performance by comparing predicted labels with true labels, where </w:t>
      </w:r>
      <w:r w:rsidRPr="008C3C97">
        <w:rPr>
          <w:i/>
          <w:iCs/>
          <w:lang w:val="vi-VN"/>
        </w:rPr>
        <w:t>n</w:t>
      </w:r>
      <w:r w:rsidRPr="008C3C97">
        <w:rPr>
          <w:lang w:val="vi-VN"/>
        </w:rPr>
        <w:t xml:space="preserve"> is the number of classes.</w:t>
      </w:r>
    </w:p>
    <w:p w14:paraId="55124751" w14:textId="77777777" w:rsidR="008C3C97" w:rsidRPr="008C3C97" w:rsidRDefault="008C3C97" w:rsidP="008C3C97">
      <w:pPr>
        <w:rPr>
          <w:lang w:val="vi-VN"/>
        </w:rPr>
      </w:pPr>
      <w:r w:rsidRPr="008C3C97">
        <w:rPr>
          <w:lang w:val="vi-VN"/>
        </w:rPr>
        <w:t>Each cell in the matrix shows how many instances of a given true class were predicted as each class, allowing detailed insight into misclassifications.</w:t>
      </w:r>
    </w:p>
    <w:p w14:paraId="3946C63E" w14:textId="77777777" w:rsidR="008C3C97" w:rsidRPr="008C3C97" w:rsidRDefault="008C3C97" w:rsidP="008C3C97">
      <w:pPr>
        <w:rPr>
          <w:lang w:val="vi-VN"/>
        </w:rPr>
      </w:pPr>
      <w:r w:rsidRPr="008C3C97">
        <w:rPr>
          <w:lang w:val="vi-VN"/>
        </w:rPr>
        <w:t>The key components include:</w:t>
      </w:r>
    </w:p>
    <w:p w14:paraId="6B300DDD" w14:textId="77777777" w:rsidR="008C3C97" w:rsidRPr="008C3C97" w:rsidRDefault="008C3C97" w:rsidP="008C3C97">
      <w:pPr>
        <w:rPr>
          <w:lang w:val="vi-VN"/>
        </w:rPr>
      </w:pPr>
      <w:r w:rsidRPr="008C3C97">
        <w:rPr>
          <w:b/>
          <w:bCs/>
          <w:lang w:val="vi-VN"/>
        </w:rPr>
        <w:t>True Positive (TP)</w:t>
      </w:r>
      <w:r w:rsidRPr="008C3C97">
        <w:rPr>
          <w:lang w:val="vi-VN"/>
        </w:rPr>
        <w:t>: The model correctly predicts an instance as belonging to a specific class.</w:t>
      </w:r>
    </w:p>
    <w:p w14:paraId="2D90D338" w14:textId="77777777" w:rsidR="008C3C97" w:rsidRPr="008C3C97" w:rsidRDefault="008C3C97" w:rsidP="008C3C97">
      <w:pPr>
        <w:rPr>
          <w:lang w:val="vi-VN"/>
        </w:rPr>
      </w:pPr>
      <w:r w:rsidRPr="008C3C97">
        <w:rPr>
          <w:b/>
          <w:bCs/>
          <w:lang w:val="vi-VN"/>
        </w:rPr>
        <w:lastRenderedPageBreak/>
        <w:t>True Negative (TN)</w:t>
      </w:r>
      <w:r w:rsidRPr="008C3C97">
        <w:rPr>
          <w:lang w:val="vi-VN"/>
        </w:rPr>
        <w:t xml:space="preserve">: The model correctly predicts that an instance does </w:t>
      </w:r>
      <w:r w:rsidRPr="008C3C97">
        <w:rPr>
          <w:i/>
          <w:iCs/>
          <w:lang w:val="vi-VN"/>
        </w:rPr>
        <w:t>not</w:t>
      </w:r>
      <w:r w:rsidRPr="008C3C97">
        <w:rPr>
          <w:lang w:val="vi-VN"/>
        </w:rPr>
        <w:t xml:space="preserve"> belong to a specific class.</w:t>
      </w:r>
    </w:p>
    <w:p w14:paraId="2803CF9B" w14:textId="77777777" w:rsidR="008C3C97" w:rsidRPr="008C3C97" w:rsidRDefault="008C3C97" w:rsidP="008C3C97">
      <w:pPr>
        <w:rPr>
          <w:lang w:val="vi-VN"/>
        </w:rPr>
      </w:pPr>
      <w:r w:rsidRPr="008C3C97">
        <w:rPr>
          <w:b/>
          <w:bCs/>
          <w:lang w:val="vi-VN"/>
        </w:rPr>
        <w:t>False Positive (FP)</w:t>
      </w:r>
      <w:r w:rsidRPr="008C3C97">
        <w:rPr>
          <w:lang w:val="vi-VN"/>
        </w:rPr>
        <w:t>: The model incorrectly predicts an instance as belonging to a class it does not actually belong to.</w:t>
      </w:r>
    </w:p>
    <w:p w14:paraId="354032FE" w14:textId="77777777" w:rsidR="008C3C97" w:rsidRPr="008C3C97" w:rsidRDefault="008C3C97" w:rsidP="008C3C97">
      <w:pPr>
        <w:rPr>
          <w:lang w:val="vi-VN"/>
        </w:rPr>
      </w:pPr>
      <w:r w:rsidRPr="008C3C97">
        <w:rPr>
          <w:b/>
          <w:bCs/>
          <w:lang w:val="vi-VN"/>
        </w:rPr>
        <w:t>False Negative (FN)</w:t>
      </w:r>
      <w:r w:rsidRPr="008C3C97">
        <w:rPr>
          <w:lang w:val="vi-VN"/>
        </w:rPr>
        <w:t>: The model fails to predict an instance as belonging to its actual class.</w:t>
      </w:r>
    </w:p>
    <w:p w14:paraId="7AF11143" w14:textId="77777777" w:rsidR="008C3C97" w:rsidRPr="008C3C97" w:rsidRDefault="008C3C97" w:rsidP="008C3C97">
      <w:pPr>
        <w:rPr>
          <w:lang w:val="vi-VN"/>
        </w:rPr>
      </w:pPr>
      <w:r w:rsidRPr="008C3C97">
        <w:rPr>
          <w:lang w:val="vi-VN"/>
        </w:rPr>
        <w:t>The confusion matrix helps identify specific patterns of misclassification, highlighting which classes the model confuses most often, and offering deeper insight into its decision-making behavior.</w:t>
      </w:r>
    </w:p>
    <w:p w14:paraId="23D93330" w14:textId="6E5CCFCA" w:rsidR="008F4D61" w:rsidRPr="00136073" w:rsidRDefault="000E4262" w:rsidP="003429DF">
      <w:pPr>
        <w:pStyle w:val="Heading1"/>
      </w:pPr>
      <w:r w:rsidRPr="00136073">
        <w:t>40-60</w:t>
      </w:r>
      <w:r w:rsidR="00D24726">
        <w:t xml:space="preserve"> Insights</w:t>
      </w:r>
    </w:p>
    <w:p w14:paraId="1C60D350" w14:textId="77777777" w:rsidR="008E1A8F" w:rsidRPr="008E1A8F" w:rsidRDefault="008E1A8F" w:rsidP="008E1A8F">
      <w:pPr>
        <w:rPr>
          <w:lang w:val="vi-VN"/>
        </w:rPr>
      </w:pPr>
      <w:r w:rsidRPr="008E1A8F">
        <w:rPr>
          <w:lang w:val="vi-VN"/>
        </w:rPr>
        <w:t xml:space="preserve">The model achieves an </w:t>
      </w:r>
      <w:r w:rsidRPr="00BB4BDB">
        <w:rPr>
          <w:lang w:val="vi-VN"/>
        </w:rPr>
        <w:t>overall accuracy of 80%,</w:t>
      </w:r>
      <w:r w:rsidRPr="008E1A8F">
        <w:rPr>
          <w:lang w:val="vi-VN"/>
        </w:rPr>
        <w:t xml:space="preserve"> with strong results on certain classes but clear areas for improvement on others.</w:t>
      </w:r>
    </w:p>
    <w:p w14:paraId="0B42C708" w14:textId="2916B912" w:rsidR="008E1A8F" w:rsidRPr="008E1A8F" w:rsidRDefault="008E1A8F" w:rsidP="008E1A8F">
      <w:pPr>
        <w:rPr>
          <w:lang w:val="vi-VN"/>
        </w:rPr>
      </w:pPr>
      <w:r w:rsidRPr="00BB4BDB">
        <w:rPr>
          <w:lang w:val="vi-VN"/>
        </w:rPr>
        <w:t>Classes 1, 3, and 4</w:t>
      </w:r>
      <w:r w:rsidRPr="008E1A8F">
        <w:rPr>
          <w:lang w:val="vi-VN"/>
        </w:rPr>
        <w:t xml:space="preserve"> show consistently high performance</w:t>
      </w:r>
      <w:r w:rsidR="00BB4BDB">
        <w:t xml:space="preserve"> with c</w:t>
      </w:r>
      <w:r w:rsidRPr="008E1A8F">
        <w:rPr>
          <w:lang w:val="vi-VN"/>
        </w:rPr>
        <w:t>lass 3 stand</w:t>
      </w:r>
      <w:r w:rsidR="00BB4BDB">
        <w:t xml:space="preserve">ing </w:t>
      </w:r>
      <w:r w:rsidRPr="008E1A8F">
        <w:rPr>
          <w:lang w:val="vi-VN"/>
        </w:rPr>
        <w:t xml:space="preserve">out with </w:t>
      </w:r>
      <w:r w:rsidRPr="00BB4BDB">
        <w:rPr>
          <w:lang w:val="vi-VN"/>
        </w:rPr>
        <w:t>perfect precision (1.00) and recall (0.91),</w:t>
      </w:r>
      <w:r w:rsidRPr="008E1A8F">
        <w:rPr>
          <w:lang w:val="vi-VN"/>
        </w:rPr>
        <w:t xml:space="preserve"> indicating clear feature separation.</w:t>
      </w:r>
      <w:r w:rsidR="00BB4BDB">
        <w:t xml:space="preserve"> </w:t>
      </w:r>
      <w:r w:rsidRPr="008E1A8F">
        <w:rPr>
          <w:lang w:val="vi-VN"/>
        </w:rPr>
        <w:t xml:space="preserve">Classes 1 and 4 also perform well, with </w:t>
      </w:r>
      <w:r w:rsidRPr="00BB4BDB">
        <w:rPr>
          <w:lang w:val="vi-VN"/>
        </w:rPr>
        <w:t>F1-scores of 0.85 and 0.86,</w:t>
      </w:r>
      <w:r w:rsidRPr="008E1A8F">
        <w:rPr>
          <w:lang w:val="vi-VN"/>
        </w:rPr>
        <w:t xml:space="preserve"> respectively, and only </w:t>
      </w:r>
      <w:r w:rsidR="00BB4BDB">
        <w:t>a handful of</w:t>
      </w:r>
      <w:r w:rsidRPr="008E1A8F">
        <w:rPr>
          <w:lang w:val="vi-VN"/>
        </w:rPr>
        <w:t xml:space="preserve"> confusion with </w:t>
      </w:r>
      <w:r w:rsidR="00BB4BDB">
        <w:t>other</w:t>
      </w:r>
      <w:r w:rsidRPr="008E1A8F">
        <w:rPr>
          <w:lang w:val="vi-VN"/>
        </w:rPr>
        <w:t xml:space="preserve"> classes.</w:t>
      </w:r>
    </w:p>
    <w:p w14:paraId="5A407D87" w14:textId="605B86B1" w:rsidR="008E1A8F" w:rsidRPr="008E1A8F" w:rsidRDefault="00BB4BDB" w:rsidP="00A26D5F">
      <w:pPr>
        <w:rPr>
          <w:b/>
          <w:bCs/>
          <w:lang w:val="vi-VN"/>
        </w:rPr>
      </w:pPr>
      <w:r w:rsidRPr="00BB4BDB">
        <w:t xml:space="preserve">On the other hand, </w:t>
      </w:r>
      <w:r>
        <w:t>C</w:t>
      </w:r>
      <w:r w:rsidR="008E1A8F" w:rsidRPr="00BB4BDB">
        <w:rPr>
          <w:lang w:val="vi-VN"/>
        </w:rPr>
        <w:t>lass 6</w:t>
      </w:r>
      <w:r w:rsidR="008E1A8F" w:rsidRPr="008E1A8F">
        <w:rPr>
          <w:lang w:val="vi-VN"/>
        </w:rPr>
        <w:t xml:space="preserve"> suffers from </w:t>
      </w:r>
      <w:r w:rsidR="008E1A8F" w:rsidRPr="00BB4BDB">
        <w:rPr>
          <w:lang w:val="vi-VN"/>
        </w:rPr>
        <w:t xml:space="preserve">low recall </w:t>
      </w:r>
      <w:r>
        <w:t xml:space="preserve">rate </w:t>
      </w:r>
      <w:r w:rsidR="008E1A8F" w:rsidRPr="00BB4BDB">
        <w:rPr>
          <w:lang w:val="vi-VN"/>
        </w:rPr>
        <w:t>(0.50)</w:t>
      </w:r>
      <w:r w:rsidR="008E1A8F" w:rsidRPr="008E1A8F">
        <w:rPr>
          <w:lang w:val="vi-VN"/>
        </w:rPr>
        <w:t xml:space="preserve"> despite perfect precision, indicating many actual </w:t>
      </w:r>
      <w:r>
        <w:t>C</w:t>
      </w:r>
      <w:r w:rsidR="008E1A8F" w:rsidRPr="008E1A8F">
        <w:rPr>
          <w:lang w:val="vi-VN"/>
        </w:rPr>
        <w:t xml:space="preserve">lass 6 instances are missed—mostly misclassified as </w:t>
      </w:r>
      <w:r>
        <w:t>C</w:t>
      </w:r>
      <w:r w:rsidR="008E1A8F" w:rsidRPr="008E1A8F">
        <w:rPr>
          <w:lang w:val="vi-VN"/>
        </w:rPr>
        <w:t>lass 2</w:t>
      </w:r>
      <w:r>
        <w:t xml:space="preserve"> as observable from the confusion matrix. In addition, </w:t>
      </w:r>
      <w:r w:rsidR="008E1A8F" w:rsidRPr="00BB4BDB">
        <w:rPr>
          <w:lang w:val="vi-VN"/>
        </w:rPr>
        <w:t>Class 5</w:t>
      </w:r>
      <w:r>
        <w:t xml:space="preserve">’s </w:t>
      </w:r>
      <w:r w:rsidR="008E1A8F" w:rsidRPr="008E1A8F">
        <w:rPr>
          <w:lang w:val="vi-VN"/>
        </w:rPr>
        <w:t xml:space="preserve">modest performance </w:t>
      </w:r>
      <w:r>
        <w:t xml:space="preserve">with 0.64 at </w:t>
      </w:r>
      <w:r w:rsidR="008E1A8F" w:rsidRPr="00BB4BDB">
        <w:rPr>
          <w:lang w:val="vi-VN"/>
        </w:rPr>
        <w:t xml:space="preserve">F1-score </w:t>
      </w:r>
      <w:r w:rsidR="00266FCA">
        <w:t>indicates probable</w:t>
      </w:r>
      <w:r w:rsidR="008E1A8F" w:rsidRPr="008E1A8F">
        <w:rPr>
          <w:lang w:val="vi-VN"/>
        </w:rPr>
        <w:t xml:space="preserve"> overlapping feature</w:t>
      </w:r>
      <w:r w:rsidR="00266FCA">
        <w:t xml:space="preserve">s, which results in </w:t>
      </w:r>
      <w:r w:rsidR="00266FCA" w:rsidRPr="008E1A8F">
        <w:rPr>
          <w:lang w:val="vi-VN"/>
        </w:rPr>
        <w:t>misclassifications into Classes 1, 2, and 4</w:t>
      </w:r>
      <w:r w:rsidR="00266FCA">
        <w:t>.</w:t>
      </w:r>
    </w:p>
    <w:p w14:paraId="1E6A6265" w14:textId="47988480" w:rsidR="008E1A8F" w:rsidRPr="008E1A8F" w:rsidRDefault="00A26D5F" w:rsidP="00A26D5F">
      <w:pPr>
        <w:rPr>
          <w:b/>
          <w:bCs/>
          <w:lang w:val="vi-VN"/>
        </w:rPr>
      </w:pPr>
      <w:r w:rsidRPr="00A26D5F">
        <w:t xml:space="preserve">Last but not least, </w:t>
      </w:r>
      <w:r w:rsidR="008E1A8F" w:rsidRPr="00A26D5F">
        <w:rPr>
          <w:lang w:val="vi-VN"/>
        </w:rPr>
        <w:t>Class 2</w:t>
      </w:r>
      <w:r w:rsidR="008E1A8F" w:rsidRPr="008E1A8F">
        <w:rPr>
          <w:lang w:val="vi-VN"/>
        </w:rPr>
        <w:t xml:space="preserve"> </w:t>
      </w:r>
      <w:r>
        <w:t>proves to be</w:t>
      </w:r>
      <w:r w:rsidR="008E1A8F" w:rsidRPr="008E1A8F">
        <w:rPr>
          <w:lang w:val="vi-VN"/>
        </w:rPr>
        <w:t xml:space="preserve"> </w:t>
      </w:r>
      <w:r>
        <w:t xml:space="preserve">a troublemaker when being </w:t>
      </w:r>
      <w:r w:rsidR="008E1A8F" w:rsidRPr="008E1A8F">
        <w:rPr>
          <w:lang w:val="vi-VN"/>
        </w:rPr>
        <w:t xml:space="preserve">prone to both receiving and causing misclassifications. While it achieves </w:t>
      </w:r>
      <w:r w:rsidR="008E1A8F" w:rsidRPr="00A26D5F">
        <w:rPr>
          <w:lang w:val="vi-VN"/>
        </w:rPr>
        <w:t xml:space="preserve">high recall (0.89), its precision is low (0.56), </w:t>
      </w:r>
      <w:r w:rsidR="008E1A8F" w:rsidRPr="008E1A8F">
        <w:rPr>
          <w:lang w:val="vi-VN"/>
        </w:rPr>
        <w:t>meaning the model often predicts Class 2 incorrectly for other classes, especially Classes 1, 5, and 6</w:t>
      </w:r>
      <w:r>
        <w:t xml:space="preserve"> based on the confusion matrix.</w:t>
      </w:r>
    </w:p>
    <w:p w14:paraId="724D71F6" w14:textId="10E29ADB" w:rsidR="008E1A8F" w:rsidRPr="008E1A8F" w:rsidRDefault="00A26D5F" w:rsidP="008E1A8F">
      <w:pPr>
        <w:rPr>
          <w:lang w:val="vi-VN"/>
        </w:rPr>
      </w:pPr>
      <w:r>
        <w:t>In short, t</w:t>
      </w:r>
      <w:r w:rsidR="008E1A8F" w:rsidRPr="008E1A8F">
        <w:rPr>
          <w:lang w:val="vi-VN"/>
        </w:rPr>
        <w:t xml:space="preserve">he model performs reliably on well-defined classes but struggles with minority and feature-overlapping classes, particularly Class 2 as a frequent source of confusion. </w:t>
      </w:r>
    </w:p>
    <w:p w14:paraId="425FEB3E" w14:textId="36D243C5" w:rsidR="000E4262" w:rsidRDefault="000E4262" w:rsidP="006976FC">
      <w:pPr>
        <w:pStyle w:val="Heading1"/>
      </w:pPr>
      <w:r w:rsidRPr="00136073">
        <w:t>60-40</w:t>
      </w:r>
      <w:r w:rsidR="00D24726">
        <w:t xml:space="preserve"> Insights</w:t>
      </w:r>
    </w:p>
    <w:p w14:paraId="08BA1B18" w14:textId="77777777" w:rsidR="00A26D5F" w:rsidRDefault="00501955" w:rsidP="00501955">
      <w:r w:rsidRPr="00501955">
        <w:rPr>
          <w:lang w:val="vi-VN"/>
        </w:rPr>
        <w:t xml:space="preserve">The model achieves an accuracy of 81% on the 60/40 split, showing reliable overall performance. </w:t>
      </w:r>
    </w:p>
    <w:p w14:paraId="5991AD26" w14:textId="284FEEFB" w:rsidR="00A26D5F" w:rsidRPr="00A26D5F" w:rsidRDefault="00A26D5F" w:rsidP="00501955">
      <w:r>
        <w:lastRenderedPageBreak/>
        <w:t xml:space="preserve">We have excellent performance coming from Class 1, 3 and 6. </w:t>
      </w:r>
      <w:r w:rsidR="00501955" w:rsidRPr="00501955">
        <w:rPr>
          <w:lang w:val="vi-VN"/>
        </w:rPr>
        <w:t xml:space="preserve">Class 1 performs exceptionally well with a precision of 0.98 and recall of 0.96, indicating the model almost always gets this class right. </w:t>
      </w:r>
      <w:r w:rsidRPr="00501955">
        <w:rPr>
          <w:lang w:val="vi-VN"/>
        </w:rPr>
        <w:t xml:space="preserve">Class 3 </w:t>
      </w:r>
      <w:r>
        <w:t>also possesses</w:t>
      </w:r>
      <w:r w:rsidRPr="00501955">
        <w:rPr>
          <w:lang w:val="vi-VN"/>
        </w:rPr>
        <w:t xml:space="preserve"> reasonably well</w:t>
      </w:r>
      <w:r>
        <w:t xml:space="preserve"> statistics</w:t>
      </w:r>
      <w:r w:rsidRPr="00501955">
        <w:rPr>
          <w:lang w:val="vi-VN"/>
        </w:rPr>
        <w:t xml:space="preserve"> with an F1-score of 0.82</w:t>
      </w:r>
      <w:r>
        <w:t xml:space="preserve"> and a precision score of 0.85</w:t>
      </w:r>
      <w:r w:rsidRPr="00501955">
        <w:rPr>
          <w:lang w:val="vi-VN"/>
        </w:rPr>
        <w:t>, though the confusion matrix reveals a few misclassifications into Classes 2 and 4</w:t>
      </w:r>
      <w:r>
        <w:t xml:space="preserve">. Especially, </w:t>
      </w:r>
      <w:r w:rsidR="00501955" w:rsidRPr="00501955">
        <w:rPr>
          <w:lang w:val="vi-VN"/>
        </w:rPr>
        <w:t>Class 6 stands out with perfect precision and recall</w:t>
      </w:r>
      <w:r>
        <w:t xml:space="preserve"> despite having </w:t>
      </w:r>
      <w:r w:rsidR="00501955" w:rsidRPr="00501955">
        <w:rPr>
          <w:lang w:val="vi-VN"/>
        </w:rPr>
        <w:t>only 8 instances.</w:t>
      </w:r>
    </w:p>
    <w:p w14:paraId="38414D75" w14:textId="5A4DCB8E" w:rsidR="00501955" w:rsidRPr="00501955" w:rsidRDefault="00A26D5F" w:rsidP="00501955">
      <w:pPr>
        <w:rPr>
          <w:lang w:val="vi-VN"/>
        </w:rPr>
      </w:pPr>
      <w:r>
        <w:t xml:space="preserve">However, we have more modest figures with the other classes. </w:t>
      </w:r>
      <w:r w:rsidR="00501955" w:rsidRPr="00501955">
        <w:rPr>
          <w:lang w:val="vi-VN"/>
        </w:rPr>
        <w:t xml:space="preserve">Class 2 has moderate performance, with decent recall (0.75) but lower precision (0.67), suggesting the model often predicts </w:t>
      </w:r>
      <w:r w:rsidR="008A1B28">
        <w:t xml:space="preserve">the instances to be </w:t>
      </w:r>
      <w:r w:rsidR="00501955" w:rsidRPr="00501955">
        <w:rPr>
          <w:lang w:val="vi-VN"/>
        </w:rPr>
        <w:t xml:space="preserve">Class 2 even </w:t>
      </w:r>
      <w:r w:rsidR="008A1B28">
        <w:t xml:space="preserve">when they are not </w:t>
      </w:r>
      <w:r w:rsidR="00501955" w:rsidRPr="00501955">
        <w:rPr>
          <w:lang w:val="vi-VN"/>
        </w:rPr>
        <w:t>.</w:t>
      </w:r>
      <w:r>
        <w:t xml:space="preserve"> </w:t>
      </w:r>
      <w:r w:rsidR="008A1B28">
        <w:t xml:space="preserve">Class 4 and Class 5 </w:t>
      </w:r>
      <w:r w:rsidR="00501955" w:rsidRPr="00501955">
        <w:rPr>
          <w:lang w:val="vi-VN"/>
        </w:rPr>
        <w:t>continue to show more modest performance, with F1-scores of 0.67 and 0.65, respectively. Both classes experience scattered misclassifications among neighboring classes, including each other, indicating possible feature overlap.</w:t>
      </w:r>
    </w:p>
    <w:p w14:paraId="3C455978" w14:textId="7C20C6C9" w:rsidR="00501955" w:rsidRPr="00501955" w:rsidRDefault="00501955" w:rsidP="00501955">
      <w:r w:rsidRPr="00501955">
        <w:rPr>
          <w:lang w:val="vi-VN"/>
        </w:rPr>
        <w:t xml:space="preserve">Overall, the model remains solid on dominant or well-separated classes, but confusion among Classes 2, 4, and 5 remains a notable </w:t>
      </w:r>
      <w:r w:rsidR="008A1B28">
        <w:t>weakness</w:t>
      </w:r>
      <w:r w:rsidRPr="00501955">
        <w:rPr>
          <w:lang w:val="vi-VN"/>
        </w:rPr>
        <w:t>.</w:t>
      </w:r>
    </w:p>
    <w:p w14:paraId="1C9C8838" w14:textId="77777777" w:rsidR="006976FC" w:rsidRPr="00136073" w:rsidRDefault="006976FC" w:rsidP="008F4D61"/>
    <w:p w14:paraId="74D07306" w14:textId="47014C15" w:rsidR="000E4262" w:rsidRDefault="000E4262" w:rsidP="008F4D61">
      <w:pPr>
        <w:pStyle w:val="Heading1"/>
      </w:pPr>
      <w:r w:rsidRPr="00136073">
        <w:t>80-20</w:t>
      </w:r>
      <w:r w:rsidR="00D60656">
        <w:t xml:space="preserve"> Insights</w:t>
      </w:r>
    </w:p>
    <w:p w14:paraId="3AA04350" w14:textId="77777777" w:rsidR="006A12F5" w:rsidRDefault="00F22982" w:rsidP="00F22982">
      <w:r w:rsidRPr="00F22982">
        <w:rPr>
          <w:lang w:val="vi-VN"/>
        </w:rPr>
        <w:t>With an accuracy of 92%, the model performs very well on the 80/20 split, showing strong generalization even with a smaller test set.</w:t>
      </w:r>
    </w:p>
    <w:p w14:paraId="67365EE8" w14:textId="5F08255C" w:rsidR="00F22982" w:rsidRPr="00F22982" w:rsidRDefault="00F22982" w:rsidP="00F22982">
      <w:pPr>
        <w:rPr>
          <w:lang w:val="vi-VN"/>
        </w:rPr>
      </w:pPr>
      <w:r w:rsidRPr="00F22982">
        <w:rPr>
          <w:lang w:val="vi-VN"/>
        </w:rPr>
        <w:t xml:space="preserve">Class 1, which has the highest support, maintains high precision and recall (both 0.96), indicating consistent reliability. </w:t>
      </w:r>
      <w:r w:rsidR="006A12F5">
        <w:t xml:space="preserve">Surprisingly </w:t>
      </w:r>
      <w:r w:rsidRPr="00F22982">
        <w:rPr>
          <w:lang w:val="vi-VN"/>
        </w:rPr>
        <w:t xml:space="preserve">Class 6 also achieves perfect scores across all metrics, though with </w:t>
      </w:r>
      <w:r w:rsidR="006A12F5">
        <w:t xml:space="preserve">the least </w:t>
      </w:r>
      <w:r w:rsidRPr="00F22982">
        <w:rPr>
          <w:lang w:val="vi-VN"/>
        </w:rPr>
        <w:t xml:space="preserve">test </w:t>
      </w:r>
      <w:r w:rsidR="006A12F5">
        <w:t>and train sizes</w:t>
      </w:r>
      <w:r w:rsidRPr="00F22982">
        <w:rPr>
          <w:lang w:val="vi-VN"/>
        </w:rPr>
        <w:t>.</w:t>
      </w:r>
    </w:p>
    <w:p w14:paraId="2BE3CACA" w14:textId="31BEB20F" w:rsidR="00F22982" w:rsidRPr="00F22982" w:rsidRDefault="00F22982" w:rsidP="00F22982">
      <w:pPr>
        <w:rPr>
          <w:lang w:val="vi-VN"/>
        </w:rPr>
      </w:pPr>
      <w:r w:rsidRPr="00F22982">
        <w:rPr>
          <w:lang w:val="vi-VN"/>
        </w:rPr>
        <w:t xml:space="preserve">Most classes exhibit balanced precision and recall, </w:t>
      </w:r>
      <w:r w:rsidR="006A12F5">
        <w:t>namely</w:t>
      </w:r>
      <w:r w:rsidRPr="00F22982">
        <w:rPr>
          <w:lang w:val="vi-VN"/>
        </w:rPr>
        <w:t xml:space="preserve"> Class 4 and Class 5, both scoring F1-scores of 0.90 and 0.95, respectively, with minimal confusion. Class 2 performs flawlessly in terms of recall (1.00), although precision is slightly lower at 0.75 due to </w:t>
      </w:r>
      <w:r w:rsidR="006A12F5">
        <w:t>some</w:t>
      </w:r>
      <w:r w:rsidRPr="00F22982">
        <w:rPr>
          <w:lang w:val="vi-VN"/>
        </w:rPr>
        <w:t xml:space="preserve"> misclassified instance</w:t>
      </w:r>
      <w:r w:rsidR="006A12F5">
        <w:t>s</w:t>
      </w:r>
      <w:r w:rsidRPr="00F22982">
        <w:rPr>
          <w:lang w:val="vi-VN"/>
        </w:rPr>
        <w:t xml:space="preserve"> from Class 3.</w:t>
      </w:r>
    </w:p>
    <w:p w14:paraId="5CE77F6C" w14:textId="3EB23576" w:rsidR="00F22982" w:rsidRPr="00F22982" w:rsidRDefault="00F22982" w:rsidP="00F22982">
      <w:r w:rsidRPr="00F22982">
        <w:rPr>
          <w:lang w:val="vi-VN"/>
        </w:rPr>
        <w:t>Class 3 has a perfect precision of 1.00 but a slightly lower recall of 0.80, as three of its instances are misclassified as Class 2</w:t>
      </w:r>
      <w:r w:rsidR="006A12F5">
        <w:t xml:space="preserve">, which </w:t>
      </w:r>
      <w:r w:rsidRPr="00F22982">
        <w:rPr>
          <w:lang w:val="vi-VN"/>
        </w:rPr>
        <w:t>reflects some feature similarity between the two</w:t>
      </w:r>
      <w:r w:rsidR="006A12F5">
        <w:t>.</w:t>
      </w:r>
    </w:p>
    <w:p w14:paraId="40EC5A7B" w14:textId="684C94D1" w:rsidR="004A11C0" w:rsidRPr="00F22982" w:rsidRDefault="00F22982" w:rsidP="00F22982">
      <w:r w:rsidRPr="00F22982">
        <w:rPr>
          <w:lang w:val="vi-VN"/>
        </w:rPr>
        <w:t>In summary, the model demonstrates excellent predictive power in this split, particularly for clearly distinguishable or well-represented classes. The confusion between Classes 2 and 3 is the only notable weakness, but even this has limited effect on overall performance.</w:t>
      </w:r>
    </w:p>
    <w:p w14:paraId="7BD9B4A6" w14:textId="516A94DC" w:rsidR="000E4262" w:rsidRDefault="000E4262" w:rsidP="008F4D61">
      <w:pPr>
        <w:pStyle w:val="Heading1"/>
      </w:pPr>
      <w:r w:rsidRPr="00136073">
        <w:lastRenderedPageBreak/>
        <w:t>90-10</w:t>
      </w:r>
      <w:r w:rsidR="00A24622">
        <w:t xml:space="preserve"> Insights</w:t>
      </w:r>
    </w:p>
    <w:p w14:paraId="478A1F78" w14:textId="10F211C5" w:rsidR="006357B2" w:rsidRDefault="00BB4BDB" w:rsidP="00BB4BDB">
      <w:r w:rsidRPr="00BB4BDB">
        <w:rPr>
          <w:lang w:val="vi-VN"/>
        </w:rPr>
        <w:t xml:space="preserve">With an accuracy of 89%, the model </w:t>
      </w:r>
      <w:r w:rsidR="006A12F5">
        <w:t xml:space="preserve">proves to have no difficulty learning the patterns and </w:t>
      </w:r>
      <w:r w:rsidR="006357B2">
        <w:t xml:space="preserve">the </w:t>
      </w:r>
      <w:r w:rsidR="006A12F5">
        <w:t>correlation</w:t>
      </w:r>
      <w:r w:rsidR="006357B2">
        <w:t xml:space="preserve">. </w:t>
      </w:r>
    </w:p>
    <w:p w14:paraId="4D841F81" w14:textId="3140B88E" w:rsidR="00BB4BDB" w:rsidRPr="00BB4BDB" w:rsidRDefault="00BB4BDB" w:rsidP="00BB4BDB">
      <w:pPr>
        <w:rPr>
          <w:lang w:val="vi-VN"/>
        </w:rPr>
      </w:pPr>
      <w:r w:rsidRPr="00BB4BDB">
        <w:rPr>
          <w:lang w:val="vi-VN"/>
        </w:rPr>
        <w:t xml:space="preserve">Class 1 is </w:t>
      </w:r>
      <w:r w:rsidR="006357B2">
        <w:t>predicted</w:t>
      </w:r>
      <w:r w:rsidRPr="00BB4BDB">
        <w:rPr>
          <w:lang w:val="vi-VN"/>
        </w:rPr>
        <w:t xml:space="preserve"> very well, achieving perfect precision and high recall (0.92), with just one instance </w:t>
      </w:r>
      <w:r w:rsidR="006357B2">
        <w:t>mistaken</w:t>
      </w:r>
      <w:r w:rsidRPr="00BB4BDB">
        <w:rPr>
          <w:lang w:val="vi-VN"/>
        </w:rPr>
        <w:t xml:space="preserve"> as Class 5. </w:t>
      </w:r>
      <w:r w:rsidR="006357B2">
        <w:t xml:space="preserve">Additionally, </w:t>
      </w:r>
      <w:r w:rsidRPr="00BB4BDB">
        <w:rPr>
          <w:lang w:val="vi-VN"/>
        </w:rPr>
        <w:t>Class 3 and Class 6 both show perfect scores across all metrics, indicating clear feature representation and separability for those categories.</w:t>
      </w:r>
    </w:p>
    <w:p w14:paraId="05A6B61A" w14:textId="77777777" w:rsidR="006357B2" w:rsidRDefault="00BB4BDB" w:rsidP="00BB4BDB">
      <w:r w:rsidRPr="00BB4BDB">
        <w:rPr>
          <w:lang w:val="vi-VN"/>
        </w:rPr>
        <w:t>Class 2 performs consistently, with both precision and recall at 0.83, and only one instance confused with Class 5. Similarly, Class 4</w:t>
      </w:r>
      <w:r w:rsidR="006357B2">
        <w:t xml:space="preserve"> also</w:t>
      </w:r>
      <w:r w:rsidRPr="00BB4BDB">
        <w:rPr>
          <w:lang w:val="vi-VN"/>
        </w:rPr>
        <w:t xml:space="preserve"> has a balanced performance with an F1-score of 0.80</w:t>
      </w:r>
      <w:r w:rsidR="006357B2">
        <w:t xml:space="preserve"> with just </w:t>
      </w:r>
      <w:r w:rsidRPr="00BB4BDB">
        <w:rPr>
          <w:lang w:val="vi-VN"/>
        </w:rPr>
        <w:t xml:space="preserve">one misclassification into Class 2. </w:t>
      </w:r>
    </w:p>
    <w:p w14:paraId="60B9870E" w14:textId="1471F603" w:rsidR="00BB4BDB" w:rsidRPr="00BB4BDB" w:rsidRDefault="006357B2" w:rsidP="00BB4BDB">
      <w:r>
        <w:t xml:space="preserve">However, </w:t>
      </w:r>
      <w:r w:rsidR="00BB4BDB" w:rsidRPr="00BB4BDB">
        <w:rPr>
          <w:lang w:val="vi-VN"/>
        </w:rPr>
        <w:t xml:space="preserve">Class 5 is the weakest among the group, with an F1-score of 0.73. It suffers a </w:t>
      </w:r>
      <w:r w:rsidR="00AA10B9">
        <w:t>considerable</w:t>
      </w:r>
      <w:r w:rsidR="00BB4BDB" w:rsidRPr="00BB4BDB">
        <w:rPr>
          <w:lang w:val="vi-VN"/>
        </w:rPr>
        <w:t xml:space="preserve"> drop in precision, likely due to drawing in misclassified instances from Classes 1 and 4.</w:t>
      </w:r>
    </w:p>
    <w:p w14:paraId="487F1334" w14:textId="09153C64" w:rsidR="00BB4BDB" w:rsidRPr="00BB4BDB" w:rsidRDefault="006357B2" w:rsidP="00BB4BDB">
      <w:pPr>
        <w:rPr>
          <w:lang w:val="vi-VN"/>
        </w:rPr>
      </w:pPr>
      <w:r>
        <w:t>In general, m</w:t>
      </w:r>
      <w:r w:rsidR="00BB4BDB" w:rsidRPr="00BB4BDB">
        <w:rPr>
          <w:lang w:val="vi-VN"/>
        </w:rPr>
        <w:t>ost classes are classified accurately, with minimal confusion</w:t>
      </w:r>
      <w:r>
        <w:t xml:space="preserve"> thanks to the large test size</w:t>
      </w:r>
      <w:r w:rsidR="00BB4BDB" w:rsidRPr="00BB4BDB">
        <w:rPr>
          <w:lang w:val="vi-VN"/>
        </w:rPr>
        <w:t>. The primary confusion occurs between</w:t>
      </w:r>
      <w:r>
        <w:t xml:space="preserve"> some classes </w:t>
      </w:r>
      <w:r w:rsidR="00BB4BDB" w:rsidRPr="00BB4BDB">
        <w:rPr>
          <w:lang w:val="vi-VN"/>
        </w:rPr>
        <w:t>suggesting mild feature overlap</w:t>
      </w:r>
      <w:r>
        <w:t xml:space="preserve"> but</w:t>
      </w:r>
      <w:r w:rsidR="00BB4BDB" w:rsidRPr="00BB4BDB">
        <w:rPr>
          <w:lang w:val="vi-VN"/>
        </w:rPr>
        <w:t xml:space="preserve"> overall performance remains robust across the board.</w:t>
      </w:r>
    </w:p>
    <w:p w14:paraId="6473EAE3" w14:textId="77777777" w:rsidR="00BB4BDB" w:rsidRPr="00BB4BDB" w:rsidRDefault="00BB4BDB" w:rsidP="00BB4BDB"/>
    <w:p w14:paraId="532346E3" w14:textId="31776103" w:rsidR="00BF7D00" w:rsidRPr="00136073" w:rsidRDefault="00BF7D00" w:rsidP="00BF7D00">
      <w:pPr>
        <w:pStyle w:val="Heading1"/>
      </w:pPr>
      <w:r w:rsidRPr="00136073">
        <w:t>References</w:t>
      </w:r>
    </w:p>
    <w:p w14:paraId="0E6FCE53" w14:textId="74248478" w:rsidR="008E0488" w:rsidRPr="00136073" w:rsidRDefault="008E0488" w:rsidP="008E0488">
      <w:hyperlink r:id="rId5" w:history="1">
        <w:r w:rsidRPr="00136073">
          <w:rPr>
            <w:rStyle w:val="Hyperlink"/>
          </w:rPr>
          <w:t>https://www.statology.org/sklearn-classification-report/</w:t>
        </w:r>
      </w:hyperlink>
      <w:r w:rsidRPr="00136073">
        <w:t xml:space="preserve"> (23/6/2025)</w:t>
      </w:r>
    </w:p>
    <w:p w14:paraId="719BD657" w14:textId="49687932" w:rsidR="00352D52" w:rsidRDefault="00352D52" w:rsidP="008E0488">
      <w:hyperlink r:id="rId6" w:history="1">
        <w:r w:rsidRPr="00136073">
          <w:rPr>
            <w:rStyle w:val="Hyperlink"/>
          </w:rPr>
          <w:t>https://www.evidentlyai.com/classification-metrics/accuracy-precision-recall</w:t>
        </w:r>
      </w:hyperlink>
      <w:r w:rsidRPr="00136073">
        <w:t xml:space="preserve"> (23/6/2025)</w:t>
      </w:r>
    </w:p>
    <w:p w14:paraId="0FABB38D" w14:textId="2502B21E" w:rsidR="00BF7D00" w:rsidRPr="00BF7D00" w:rsidRDefault="009C3538">
      <w:hyperlink r:id="rId7" w:history="1">
        <w:r w:rsidRPr="00B11FCC">
          <w:rPr>
            <w:rStyle w:val="Hyperlink"/>
          </w:rPr>
          <w:t>https://www.evidentlyai.com/classification-metrics/confusion-matrix</w:t>
        </w:r>
      </w:hyperlink>
      <w:r>
        <w:t xml:space="preserve"> (24/6/2025)</w:t>
      </w:r>
    </w:p>
    <w:sectPr w:rsidR="00BF7D00" w:rsidRPr="00BF7D00" w:rsidSect="007E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626A6"/>
    <w:multiLevelType w:val="hybridMultilevel"/>
    <w:tmpl w:val="262E275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57857"/>
    <w:multiLevelType w:val="multilevel"/>
    <w:tmpl w:val="E8E8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63E50"/>
    <w:multiLevelType w:val="multilevel"/>
    <w:tmpl w:val="7AD4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F5DCE"/>
    <w:multiLevelType w:val="hybridMultilevel"/>
    <w:tmpl w:val="FE42E1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57265"/>
    <w:multiLevelType w:val="multilevel"/>
    <w:tmpl w:val="C91C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1690B"/>
    <w:multiLevelType w:val="multilevel"/>
    <w:tmpl w:val="11CC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43452"/>
    <w:multiLevelType w:val="hybridMultilevel"/>
    <w:tmpl w:val="DE4203C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C2705"/>
    <w:multiLevelType w:val="multilevel"/>
    <w:tmpl w:val="3282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C56D12"/>
    <w:multiLevelType w:val="hybridMultilevel"/>
    <w:tmpl w:val="49AEFE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537F6"/>
    <w:multiLevelType w:val="multilevel"/>
    <w:tmpl w:val="419E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F7099B"/>
    <w:multiLevelType w:val="multilevel"/>
    <w:tmpl w:val="5266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926480"/>
    <w:multiLevelType w:val="multilevel"/>
    <w:tmpl w:val="BDC6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628801">
    <w:abstractNumId w:val="5"/>
  </w:num>
  <w:num w:numId="2" w16cid:durableId="2097170850">
    <w:abstractNumId w:val="2"/>
  </w:num>
  <w:num w:numId="3" w16cid:durableId="736244577">
    <w:abstractNumId w:val="3"/>
  </w:num>
  <w:num w:numId="4" w16cid:durableId="758402935">
    <w:abstractNumId w:val="6"/>
  </w:num>
  <w:num w:numId="5" w16cid:durableId="1882788572">
    <w:abstractNumId w:val="10"/>
  </w:num>
  <w:num w:numId="6" w16cid:durableId="213589505">
    <w:abstractNumId w:val="4"/>
  </w:num>
  <w:num w:numId="7" w16cid:durableId="576987574">
    <w:abstractNumId w:val="0"/>
  </w:num>
  <w:num w:numId="8" w16cid:durableId="82650159">
    <w:abstractNumId w:val="8"/>
  </w:num>
  <w:num w:numId="9" w16cid:durableId="536704549">
    <w:abstractNumId w:val="7"/>
  </w:num>
  <w:num w:numId="10" w16cid:durableId="652368672">
    <w:abstractNumId w:val="11"/>
  </w:num>
  <w:num w:numId="11" w16cid:durableId="690646055">
    <w:abstractNumId w:val="1"/>
  </w:num>
  <w:num w:numId="12" w16cid:durableId="9694379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77"/>
    <w:rsid w:val="000015FF"/>
    <w:rsid w:val="00034245"/>
    <w:rsid w:val="00057777"/>
    <w:rsid w:val="000C0DF2"/>
    <w:rsid w:val="000E4262"/>
    <w:rsid w:val="001103D9"/>
    <w:rsid w:val="00136073"/>
    <w:rsid w:val="00172CBA"/>
    <w:rsid w:val="00195035"/>
    <w:rsid w:val="001F2304"/>
    <w:rsid w:val="00215F8C"/>
    <w:rsid w:val="00266FCA"/>
    <w:rsid w:val="002D5EEF"/>
    <w:rsid w:val="00301FE9"/>
    <w:rsid w:val="00302284"/>
    <w:rsid w:val="00305340"/>
    <w:rsid w:val="003206FD"/>
    <w:rsid w:val="003429DF"/>
    <w:rsid w:val="00344B59"/>
    <w:rsid w:val="00352D52"/>
    <w:rsid w:val="00393F83"/>
    <w:rsid w:val="003F663A"/>
    <w:rsid w:val="00404F08"/>
    <w:rsid w:val="004118D7"/>
    <w:rsid w:val="004A11C0"/>
    <w:rsid w:val="00501955"/>
    <w:rsid w:val="00554DA7"/>
    <w:rsid w:val="006357B2"/>
    <w:rsid w:val="006467FB"/>
    <w:rsid w:val="006976FC"/>
    <w:rsid w:val="006A12F5"/>
    <w:rsid w:val="006A3362"/>
    <w:rsid w:val="006D28B4"/>
    <w:rsid w:val="006F289B"/>
    <w:rsid w:val="00736560"/>
    <w:rsid w:val="00747158"/>
    <w:rsid w:val="00761B2D"/>
    <w:rsid w:val="00766854"/>
    <w:rsid w:val="00794C30"/>
    <w:rsid w:val="007B6179"/>
    <w:rsid w:val="007E7581"/>
    <w:rsid w:val="008021A8"/>
    <w:rsid w:val="0081644B"/>
    <w:rsid w:val="0085107A"/>
    <w:rsid w:val="00854AFF"/>
    <w:rsid w:val="00885C0F"/>
    <w:rsid w:val="008A1B28"/>
    <w:rsid w:val="008C3C97"/>
    <w:rsid w:val="008E0488"/>
    <w:rsid w:val="008E1A8F"/>
    <w:rsid w:val="008F4D61"/>
    <w:rsid w:val="009454A3"/>
    <w:rsid w:val="00953C0B"/>
    <w:rsid w:val="00984169"/>
    <w:rsid w:val="009B66BE"/>
    <w:rsid w:val="009C3538"/>
    <w:rsid w:val="009E1B10"/>
    <w:rsid w:val="00A24622"/>
    <w:rsid w:val="00A26D5F"/>
    <w:rsid w:val="00A713C6"/>
    <w:rsid w:val="00AA10B9"/>
    <w:rsid w:val="00B21C1D"/>
    <w:rsid w:val="00B9347F"/>
    <w:rsid w:val="00BB4BDB"/>
    <w:rsid w:val="00BE5BC3"/>
    <w:rsid w:val="00BF7D00"/>
    <w:rsid w:val="00C34689"/>
    <w:rsid w:val="00C4295D"/>
    <w:rsid w:val="00C84E47"/>
    <w:rsid w:val="00D24726"/>
    <w:rsid w:val="00D53474"/>
    <w:rsid w:val="00D56847"/>
    <w:rsid w:val="00D60656"/>
    <w:rsid w:val="00E021A1"/>
    <w:rsid w:val="00F22982"/>
    <w:rsid w:val="00F249A3"/>
    <w:rsid w:val="00F43C5B"/>
    <w:rsid w:val="00F765D9"/>
    <w:rsid w:val="00F7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6AB6"/>
  <w15:chartTrackingRefBased/>
  <w15:docId w15:val="{21A6DC60-5FCB-4AE6-BD66-BE14A4A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7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7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7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7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7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7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7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04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4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4D6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3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6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89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14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6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5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26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9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53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videntlyai.com/classification-metrics/confusion-matr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videntlyai.com/classification-metrics/accuracy-precision-recall" TargetMode="External"/><Relationship Id="rId5" Type="http://schemas.openxmlformats.org/officeDocument/2006/relationships/hyperlink" Target="https://www.statology.org/sklearn-classification-repor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4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MÃ CÁT HUỲNH</dc:creator>
  <cp:keywords/>
  <dc:description/>
  <cp:lastModifiedBy>MÃ CÁT HUỲNH</cp:lastModifiedBy>
  <cp:revision>36</cp:revision>
  <dcterms:created xsi:type="dcterms:W3CDTF">2025-06-23T11:20:00Z</dcterms:created>
  <dcterms:modified xsi:type="dcterms:W3CDTF">2025-06-25T07:59:00Z</dcterms:modified>
</cp:coreProperties>
</file>