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6BB" w:rsidRPr="00D32C0F" w:rsidRDefault="00F72227">
      <w:pPr>
        <w:pStyle w:val="Ttulo2"/>
        <w:rPr>
          <w:lang w:val="en-GB"/>
        </w:rPr>
      </w:pPr>
      <w:r w:rsidRPr="00D32C0F">
        <w:rPr>
          <w:lang w:val="en-GB"/>
        </w:rPr>
        <w:t>Evaluation Result diagram</w:t>
      </w:r>
    </w:p>
    <w:p w:rsidR="00CD36BB" w:rsidRPr="00D32C0F" w:rsidRDefault="00F72227">
      <w:pPr>
        <w:pStyle w:val="Notes"/>
        <w:rPr>
          <w:lang w:val="en-GB"/>
        </w:rPr>
      </w:pPr>
      <w:r w:rsidRPr="00D32C0F">
        <w:rPr>
          <w:rStyle w:val="Italics"/>
          <w:color w:val="000000"/>
          <w:lang w:val="en-GB"/>
        </w:rPr>
        <w:t>Cl</w:t>
      </w:r>
      <w:bookmarkStart w:id="0" w:name="_GoBack"/>
      <w:bookmarkEnd w:id="0"/>
      <w:r w:rsidRPr="00D32C0F">
        <w:rPr>
          <w:rStyle w:val="Italics"/>
          <w:color w:val="000000"/>
          <w:lang w:val="en-GB"/>
        </w:rPr>
        <w:t>ass diagram in package 'epo'</w:t>
      </w:r>
    </w:p>
    <w:p w:rsidR="00CD36BB" w:rsidRPr="00D32C0F" w:rsidRDefault="00CD36BB">
      <w:pPr>
        <w:pStyle w:val="Notes"/>
        <w:rPr>
          <w:lang w:val="en-GB"/>
        </w:rPr>
      </w:pPr>
    </w:p>
    <w:p w:rsidR="00CD36BB" w:rsidRPr="00D32C0F" w:rsidRDefault="00F72227">
      <w:pPr>
        <w:pStyle w:val="Notes"/>
        <w:numPr>
          <w:ilvl w:val="0"/>
          <w:numId w:val="4"/>
        </w:numPr>
        <w:ind w:left="360" w:hanging="360"/>
        <w:rPr>
          <w:color w:val="000000"/>
          <w:lang w:val="en-GB"/>
        </w:rPr>
      </w:pPr>
      <w:r w:rsidRPr="00D32C0F">
        <w:rPr>
          <w:color w:val="000000"/>
          <w:lang w:val="en-GB"/>
        </w:rPr>
        <w:t>One of the activities that takes places in the Procurement Procedure life-cycle is the awarding of a contract to one or more Economic Operators, the "Winner(s)".</w:t>
      </w:r>
    </w:p>
    <w:p w:rsidR="00CD36BB" w:rsidRPr="00D32C0F" w:rsidRDefault="00F72227">
      <w:pPr>
        <w:pStyle w:val="Notes"/>
        <w:numPr>
          <w:ilvl w:val="0"/>
          <w:numId w:val="4"/>
        </w:numPr>
        <w:ind w:left="360" w:hanging="360"/>
        <w:rPr>
          <w:color w:val="000000"/>
          <w:lang w:val="en-GB"/>
        </w:rPr>
      </w:pPr>
      <w:r w:rsidRPr="00D32C0F">
        <w:rPr>
          <w:color w:val="000000"/>
          <w:lang w:val="en-GB"/>
        </w:rPr>
        <w:t>The awards are the result of an assessment process performed by an Evaluation Board. In the ca</w:t>
      </w:r>
      <w:r w:rsidRPr="00D32C0F">
        <w:rPr>
          <w:color w:val="000000"/>
          <w:lang w:val="en-GB"/>
        </w:rPr>
        <w:t>se of contest design competitions, the board is formed by a Jury, which decision may be binding for the Procuring Entity (see Evaluation Board Code Type).</w:t>
      </w:r>
    </w:p>
    <w:p w:rsidR="00CD36BB" w:rsidRPr="00D32C0F" w:rsidRDefault="00F72227">
      <w:pPr>
        <w:pStyle w:val="Notes"/>
        <w:numPr>
          <w:ilvl w:val="0"/>
          <w:numId w:val="4"/>
        </w:numPr>
        <w:ind w:left="360" w:hanging="360"/>
        <w:rPr>
          <w:color w:val="000000"/>
          <w:lang w:val="en-GB"/>
        </w:rPr>
      </w:pPr>
      <w:r w:rsidRPr="00D32C0F">
        <w:rPr>
          <w:color w:val="000000"/>
          <w:lang w:val="en-GB"/>
        </w:rPr>
        <w:t>The awards are notified through a Contract Award Notice, and its publications runs in parallel to the</w:t>
      </w:r>
      <w:r w:rsidRPr="00D32C0F">
        <w:rPr>
          <w:color w:val="000000"/>
          <w:lang w:val="en-GB"/>
        </w:rPr>
        <w:t xml:space="preserve"> drafting and signature of a Contract.</w:t>
      </w:r>
    </w:p>
    <w:p w:rsidR="00CD36BB" w:rsidRPr="00D32C0F" w:rsidRDefault="00F72227">
      <w:pPr>
        <w:pStyle w:val="Notes"/>
        <w:numPr>
          <w:ilvl w:val="0"/>
          <w:numId w:val="4"/>
        </w:numPr>
        <w:ind w:left="360" w:hanging="360"/>
        <w:rPr>
          <w:color w:val="000000"/>
          <w:lang w:val="en-GB"/>
        </w:rPr>
      </w:pPr>
      <w:r w:rsidRPr="00D32C0F">
        <w:rPr>
          <w:color w:val="000000"/>
          <w:lang w:val="en-GB"/>
        </w:rPr>
        <w:t>The Contract, in turn, refers to the Awarding Results of the Procurement Procedure, the signatory parties (Procuring Entity and Economic Operator).</w:t>
      </w:r>
    </w:p>
    <w:p w:rsidR="00CD36BB" w:rsidRPr="00D32C0F" w:rsidRDefault="00F72227">
      <w:pPr>
        <w:pStyle w:val="Notes"/>
        <w:numPr>
          <w:ilvl w:val="0"/>
          <w:numId w:val="4"/>
        </w:numPr>
        <w:ind w:left="360" w:hanging="360"/>
        <w:rPr>
          <w:color w:val="000000"/>
          <w:lang w:val="en-GB"/>
        </w:rPr>
      </w:pPr>
      <w:r w:rsidRPr="00D32C0F">
        <w:rPr>
          <w:color w:val="000000"/>
          <w:lang w:val="en-GB"/>
        </w:rPr>
        <w:t>The Contract may attach other Procurement Documents or other types of</w:t>
      </w:r>
      <w:r w:rsidRPr="00D32C0F">
        <w:rPr>
          <w:color w:val="000000"/>
          <w:lang w:val="en-GB"/>
        </w:rPr>
        <w:t xml:space="preserve"> Documents.</w:t>
      </w:r>
    </w:p>
    <w:p w:rsidR="00CD36BB" w:rsidRPr="00D32C0F" w:rsidRDefault="00F72227">
      <w:pPr>
        <w:pStyle w:val="Notes"/>
        <w:numPr>
          <w:ilvl w:val="0"/>
          <w:numId w:val="4"/>
        </w:numPr>
        <w:ind w:left="360" w:hanging="360"/>
        <w:rPr>
          <w:color w:val="000000"/>
          <w:lang w:val="en-GB"/>
        </w:rPr>
      </w:pPr>
      <w:r w:rsidRPr="00D32C0F">
        <w:rPr>
          <w:color w:val="000000"/>
          <w:lang w:val="en-GB"/>
        </w:rPr>
        <w:t>Contracts may specify terms for its management, e.g. conditions and speculations about its renewal.</w:t>
      </w:r>
    </w:p>
    <w:p w:rsidR="00CD36BB" w:rsidRPr="00D32C0F" w:rsidRDefault="00CD36BB">
      <w:pPr>
        <w:pStyle w:val="Notes"/>
        <w:rPr>
          <w:color w:val="000000"/>
          <w:lang w:val="en-GB"/>
        </w:rPr>
      </w:pPr>
    </w:p>
    <w:p w:rsidR="00CD36BB" w:rsidRDefault="00F72227">
      <w:pPr>
        <w:pStyle w:val="Notes"/>
      </w:pPr>
      <w:r>
        <w:rPr>
          <w:noProof/>
          <w:sz w:val="0"/>
          <w:szCs w:val="0"/>
        </w:rPr>
        <w:drawing>
          <wp:inline distT="0" distB="0" distL="0" distR="0">
            <wp:extent cx="2038350" cy="15335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CD36BB" w:rsidRDefault="00CD36BB">
      <w:pPr>
        <w:pStyle w:val="Notes"/>
      </w:pPr>
    </w:p>
    <w:p w:rsidR="00CD36BB" w:rsidRPr="00D32C0F" w:rsidRDefault="00F72227">
      <w:pPr>
        <w:pStyle w:val="Properties"/>
        <w:tabs>
          <w:tab w:val="left" w:pos="720"/>
        </w:tabs>
        <w:rPr>
          <w:lang w:val="en-GB"/>
        </w:rPr>
      </w:pPr>
      <w:r w:rsidRPr="00D32C0F">
        <w:rPr>
          <w:lang w:val="en-GB"/>
        </w:rPr>
        <w:t>Evaluation Result</w:t>
      </w:r>
    </w:p>
    <w:p w:rsidR="00CD36BB" w:rsidRPr="00D32C0F" w:rsidRDefault="00F72227">
      <w:pPr>
        <w:pStyle w:val="Properties"/>
        <w:tabs>
          <w:tab w:val="left" w:pos="720"/>
        </w:tabs>
        <w:rPr>
          <w:lang w:val="en-GB"/>
        </w:rPr>
      </w:pPr>
      <w:r w:rsidRPr="00D32C0F">
        <w:rPr>
          <w:lang w:val="en-GB"/>
        </w:rPr>
        <w:t>Version 1.0</w:t>
      </w:r>
    </w:p>
    <w:p w:rsidR="00CD36BB" w:rsidRDefault="00F72227">
      <w:pPr>
        <w:pStyle w:val="Properties"/>
        <w:tabs>
          <w:tab w:val="left" w:pos="720"/>
        </w:tabs>
      </w:pPr>
      <w:r w:rsidRPr="00D32C0F">
        <w:rPr>
          <w:lang w:val="en-GB"/>
        </w:rPr>
        <w:t xml:space="preserve">estaromi created on 21/03/2018.  </w:t>
      </w:r>
      <w:r>
        <w:t>Last modified 17/05/2018</w:t>
      </w:r>
    </w:p>
    <w:p w:rsidR="00CD36BB" w:rsidRDefault="00CD36BB">
      <w:pPr>
        <w:rPr>
          <w:sz w:val="20"/>
          <w:szCs w:val="20"/>
        </w:rPr>
      </w:pPr>
    </w:p>
    <w:p w:rsidR="00CD36BB" w:rsidRDefault="00F72227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221730" cy="39763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B" w:rsidRDefault="00CD36BB">
      <w:pPr>
        <w:pStyle w:val="DiagramImage"/>
        <w:rPr>
          <w:sz w:val="20"/>
          <w:szCs w:val="20"/>
        </w:rPr>
      </w:pPr>
    </w:p>
    <w:p w:rsidR="00CD36BB" w:rsidRDefault="00F72227">
      <w:pPr>
        <w:pStyle w:val="DiagramLabel"/>
        <w:rPr>
          <w:color w:val="000000"/>
        </w:rPr>
      </w:pPr>
      <w:r>
        <w:rPr>
          <w:color w:val="000000"/>
        </w:rPr>
        <w:t>Evaluation Result</w:t>
      </w:r>
    </w:p>
    <w:p w:rsidR="00CD36BB" w:rsidRDefault="00CD36BB">
      <w:bookmarkStart w:id="1" w:name="BKM_7853BE8E_8FC5_4D5A_8D14_A0389A3DAA0F"/>
      <w:bookmarkEnd w:id="1"/>
    </w:p>
    <w:sectPr w:rsidR="00CD36BB">
      <w:headerReference w:type="default" r:id="rId9"/>
      <w:footerReference w:type="default" r:id="rId10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227" w:rsidRDefault="00F72227">
      <w:r>
        <w:separator/>
      </w:r>
    </w:p>
  </w:endnote>
  <w:endnote w:type="continuationSeparator" w:id="0">
    <w:p w:rsidR="00F72227" w:rsidRDefault="00F7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roman"/>
    <w:notTrueType/>
    <w:pitch w:val="default"/>
  </w:font>
  <w:font w:name="Liberation Sans Narrow">
    <w:panose1 w:val="020B0606020202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BB" w:rsidRDefault="00F72227">
    <w:pPr>
      <w:rPr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227" w:rsidRDefault="00F72227">
      <w:r>
        <w:separator/>
      </w:r>
    </w:p>
  </w:footnote>
  <w:footnote w:type="continuationSeparator" w:id="0">
    <w:p w:rsidR="00F72227" w:rsidRDefault="00F7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BB" w:rsidRDefault="00F72227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Diagram Report</w:t>
    </w:r>
    <w:r>
      <w:tab/>
      <w:t xml:space="preserve">Page: </w:t>
    </w:r>
    <w:r>
      <w:fldChar w:fldCharType="begin"/>
    </w:r>
    <w:r>
      <w:instrText xml:space="preserve">PAGE </w:instrText>
    </w:r>
    <w:r>
      <w:fldChar w:fldCharType="separate"/>
    </w:r>
    <w:r w:rsidR="00D32C0F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85965EB2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AC0E47E2"/>
    <w:name w:val="TerOld1"/>
    <w:lvl w:ilvl="0">
      <w:numFmt w:val="decimal"/>
      <w:lvlText w:val="%1"/>
      <w:lvlJc w:val="left"/>
    </w:lvl>
  </w:abstractNum>
  <w:abstractNum w:abstractNumId="2" w15:restartNumberingAfterBreak="0">
    <w:nsid w:val="0C5905BD"/>
    <w:multiLevelType w:val="multilevel"/>
    <w:tmpl w:val="4A900834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C590688"/>
    <w:multiLevelType w:val="multilevel"/>
    <w:tmpl w:val="164A67B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C5907E0"/>
    <w:multiLevelType w:val="multilevel"/>
    <w:tmpl w:val="5532ED1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C590A80"/>
    <w:multiLevelType w:val="multilevel"/>
    <w:tmpl w:val="2EBC47EA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C590A90"/>
    <w:multiLevelType w:val="multilevel"/>
    <w:tmpl w:val="56CEA48E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C590B5B"/>
    <w:multiLevelType w:val="multilevel"/>
    <w:tmpl w:val="6FA81802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C590CB2"/>
    <w:multiLevelType w:val="multilevel"/>
    <w:tmpl w:val="88A6ABE2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CD36BB"/>
    <w:rsid w:val="00CD36BB"/>
    <w:rsid w:val="00D32C0F"/>
    <w:rsid w:val="00F7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E6909B-EB92-4D9B-A73A-95512FE3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de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4F4F4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 Font Sanchez</cp:lastModifiedBy>
  <cp:revision>1</cp:revision>
  <dcterms:created xsi:type="dcterms:W3CDTF">2018-05-17T17:45:00Z</dcterms:created>
  <dcterms:modified xsi:type="dcterms:W3CDTF">2018-05-17T15:46:00Z</dcterms:modified>
</cp:coreProperties>
</file>