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Data Analysis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 sets used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World data (2023) [source: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"https://www.kaggle.com/datasets/nelgiriyewithana/countries-of-the-world-2023"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Kaggle datasets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]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Corona virus (COVID-19) Deaths (as of 07-08-2023) [source: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"https://ourworldindata.org/covid-deaths"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3"/>
          <w:rFonts w:hint="default"/>
          <w:sz w:val="24"/>
          <w:szCs w:val="24"/>
        </w:rPr>
        <w:t>https://ourworldindata.org/covid-deaths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]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Process</w: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layfair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FC1DB"/>
    <w:rsid w:val="1ADFC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2023-08-07T08:52:00Z</dcterms:created>
  <dc:creator>engineering</dc:creator>
  <cp:lastModifiedBy>engineering</cp:lastModifiedBy>
  <dcterms:modified xsi:type="dcterms:W3CDTF">2023-08-07T09:01:25Z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